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4898D8">
      <w:pPr>
        <w:spacing w:line="360" w:lineRule="auto"/>
        <w:jc w:val="center"/>
      </w:pPr>
    </w:p>
    <w:p w14:paraId="001C734F">
      <w:pPr>
        <w:spacing w:line="360" w:lineRule="auto"/>
      </w:pPr>
    </w:p>
    <w:p w14:paraId="2137524E">
      <w:pPr>
        <w:tabs>
          <w:tab w:val="left" w:pos="887"/>
          <w:tab w:val="center" w:pos="4212"/>
        </w:tabs>
        <w:adjustRightInd w:val="0"/>
        <w:snapToGrid w:val="0"/>
        <w:spacing w:line="360" w:lineRule="auto"/>
        <w:ind w:right="210" w:rightChars="100"/>
        <w:jc w:val="center"/>
        <w:rPr>
          <w:rFonts w:ascii="宋体" w:hAnsi="宋体"/>
          <w:b/>
          <w:color w:val="000000" w:themeColor="text1"/>
          <w:spacing w:val="32"/>
          <w:w w:val="90"/>
          <w:sz w:val="44"/>
          <w:szCs w:val="44"/>
          <w14:textFill>
            <w14:solidFill>
              <w14:schemeClr w14:val="tx1"/>
            </w14:solidFill>
          </w14:textFill>
        </w:rPr>
      </w:pPr>
      <w:r>
        <w:rPr>
          <w:rFonts w:hint="eastAsia" w:ascii="宋体" w:hAnsi="宋体"/>
          <w:b/>
          <w:color w:val="000000" w:themeColor="text1"/>
          <w:spacing w:val="32"/>
          <w:w w:val="90"/>
          <w:sz w:val="44"/>
          <w:szCs w:val="44"/>
          <w:lang w:eastAsia="zh-CN"/>
          <w14:textFill>
            <w14:solidFill>
              <w14:schemeClr w14:val="tx1"/>
            </w14:solidFill>
          </w14:textFill>
        </w:rPr>
        <w:t>南涧县拥政水库工程建设项目EPC坝体土石方开挖回填工程专业</w:t>
      </w:r>
      <w:r>
        <w:rPr>
          <w:rFonts w:hint="eastAsia" w:ascii="宋体" w:hAnsi="宋体"/>
          <w:b/>
          <w:color w:val="000000" w:themeColor="text1"/>
          <w:spacing w:val="32"/>
          <w:w w:val="90"/>
          <w:sz w:val="44"/>
          <w:szCs w:val="44"/>
          <w14:textFill>
            <w14:solidFill>
              <w14:schemeClr w14:val="tx1"/>
            </w14:solidFill>
          </w14:textFill>
        </w:rPr>
        <w:t>分包合同</w:t>
      </w:r>
    </w:p>
    <w:p w14:paraId="4E9DFDDF">
      <w:pPr>
        <w:spacing w:before="312" w:beforeLines="100" w:after="312" w:afterLines="100"/>
        <w:jc w:val="center"/>
        <w:rPr>
          <w:rFonts w:hint="eastAsia" w:ascii="宋体" w:hAnsi="宋体"/>
          <w:b/>
          <w:color w:val="000000"/>
          <w:spacing w:val="32"/>
          <w:w w:val="90"/>
          <w:sz w:val="40"/>
          <w:szCs w:val="40"/>
        </w:rPr>
      </w:pPr>
    </w:p>
    <w:p w14:paraId="7C049987">
      <w:pPr>
        <w:spacing w:line="360" w:lineRule="auto"/>
        <w:jc w:val="center"/>
        <w:rPr>
          <w:rFonts w:hint="eastAsia" w:ascii="宋体" w:hAnsi="宋体"/>
          <w:b/>
          <w:color w:val="000000"/>
          <w:spacing w:val="32"/>
          <w:w w:val="90"/>
          <w:sz w:val="40"/>
          <w:szCs w:val="40"/>
        </w:rPr>
      </w:pPr>
    </w:p>
    <w:p w14:paraId="5782BBA4">
      <w:pPr>
        <w:spacing w:line="220" w:lineRule="atLeast"/>
        <w:jc w:val="center"/>
        <w:rPr>
          <w:rFonts w:hint="eastAsia" w:ascii="宋体" w:hAnsi="宋体"/>
          <w:b/>
          <w:bCs/>
        </w:rPr>
      </w:pPr>
      <w:r>
        <w:rPr>
          <w:rFonts w:hint="eastAsia" w:ascii="宋体" w:hAnsi="宋体"/>
          <w:b/>
          <w:color w:val="000000"/>
          <w:sz w:val="28"/>
        </w:rPr>
        <w:t>（合同编号：</w:t>
      </w:r>
      <w:r>
        <w:rPr>
          <w:rFonts w:hint="eastAsia" w:ascii="宋体" w:hAnsi="宋体"/>
          <w:b/>
          <w:color w:val="000000" w:themeColor="text1"/>
          <w:sz w:val="28"/>
          <w:lang w:val="en-US" w:eastAsia="zh-CN"/>
          <w14:textFill>
            <w14:solidFill>
              <w14:schemeClr w14:val="tx1"/>
            </w14:solidFill>
          </w14:textFill>
        </w:rPr>
        <w:t>ZLJS-NJYZSK-ZY</w:t>
      </w:r>
      <w:r>
        <w:rPr>
          <w:rFonts w:hint="eastAsia" w:ascii="宋体" w:hAnsi="宋体"/>
          <w:b/>
          <w:color w:val="000000"/>
          <w:sz w:val="28"/>
        </w:rPr>
        <w:t>-</w:t>
      </w:r>
      <w:r>
        <w:rPr>
          <w:rFonts w:hint="eastAsia" w:ascii="宋体" w:hAnsi="宋体"/>
          <w:b/>
          <w:color w:val="000000"/>
          <w:sz w:val="28"/>
          <w:lang w:val="en-US" w:eastAsia="zh-CN"/>
        </w:rPr>
        <w:t>***</w:t>
      </w:r>
      <w:r>
        <w:rPr>
          <w:rFonts w:hint="eastAsia" w:ascii="宋体" w:hAnsi="宋体"/>
          <w:b/>
          <w:color w:val="000000"/>
          <w:sz w:val="28"/>
        </w:rPr>
        <w:t>）</w:t>
      </w:r>
    </w:p>
    <w:p w14:paraId="4D65561F">
      <w:pPr>
        <w:spacing w:line="440" w:lineRule="atLeast"/>
      </w:pPr>
    </w:p>
    <w:p w14:paraId="43A5D168">
      <w:pPr>
        <w:spacing w:line="440" w:lineRule="atLeast"/>
        <w:rPr>
          <w:rFonts w:hint="eastAsia" w:ascii="宋体" w:hAnsi="宋体"/>
          <w:color w:val="000000"/>
          <w:sz w:val="28"/>
        </w:rPr>
      </w:pPr>
      <w:r>
        <w:rPr>
          <w:rFonts w:hint="eastAsia" w:ascii="宋体" w:hAnsi="宋体"/>
          <w:color w:val="000000"/>
          <w:sz w:val="28"/>
        </w:rPr>
        <w:t xml:space="preserve"> </w:t>
      </w:r>
    </w:p>
    <w:p w14:paraId="4B5F5D12">
      <w:pPr>
        <w:spacing w:line="460" w:lineRule="exact"/>
        <w:jc w:val="center"/>
        <w:rPr>
          <w:rFonts w:hint="eastAsia" w:ascii="宋体" w:hAnsi="宋体"/>
          <w:color w:val="000000"/>
          <w:spacing w:val="12"/>
          <w:w w:val="90"/>
          <w:sz w:val="28"/>
        </w:rPr>
      </w:pPr>
    </w:p>
    <w:p w14:paraId="248250A9">
      <w:pPr>
        <w:spacing w:line="460" w:lineRule="exact"/>
        <w:jc w:val="center"/>
        <w:rPr>
          <w:rFonts w:hint="eastAsia" w:ascii="宋体" w:hAnsi="宋体"/>
          <w:color w:val="000000"/>
          <w:spacing w:val="12"/>
          <w:w w:val="90"/>
          <w:sz w:val="28"/>
        </w:rPr>
      </w:pPr>
    </w:p>
    <w:p w14:paraId="365D240F">
      <w:pPr>
        <w:spacing w:line="460" w:lineRule="exact"/>
        <w:jc w:val="center"/>
        <w:rPr>
          <w:rFonts w:hint="eastAsia" w:ascii="宋体" w:hAnsi="宋体"/>
          <w:color w:val="000000"/>
          <w:spacing w:val="12"/>
          <w:w w:val="90"/>
          <w:sz w:val="28"/>
        </w:rPr>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1668780</wp:posOffset>
            </wp:positionH>
            <wp:positionV relativeFrom="paragraph">
              <wp:posOffset>-760095</wp:posOffset>
            </wp:positionV>
            <wp:extent cx="2051685" cy="2447925"/>
            <wp:effectExtent l="0" t="0" r="5715" b="5715"/>
            <wp:wrapSquare wrapText="bothSides"/>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6"/>
                    <a:stretch>
                      <a:fillRect/>
                    </a:stretch>
                  </pic:blipFill>
                  <pic:spPr>
                    <a:xfrm>
                      <a:off x="0" y="0"/>
                      <a:ext cx="2051685" cy="2447925"/>
                    </a:xfrm>
                    <a:prstGeom prst="rect">
                      <a:avLst/>
                    </a:prstGeom>
                    <a:noFill/>
                    <a:ln w="9525">
                      <a:noFill/>
                    </a:ln>
                  </pic:spPr>
                </pic:pic>
              </a:graphicData>
            </a:graphic>
          </wp:anchor>
        </w:drawing>
      </w:r>
    </w:p>
    <w:p w14:paraId="2E3D23EC">
      <w:pPr>
        <w:spacing w:line="460" w:lineRule="exact"/>
        <w:jc w:val="center"/>
        <w:rPr>
          <w:rFonts w:hint="eastAsia" w:ascii="宋体" w:hAnsi="宋体"/>
          <w:color w:val="000000"/>
          <w:spacing w:val="12"/>
          <w:w w:val="90"/>
          <w:sz w:val="28"/>
        </w:rPr>
      </w:pPr>
    </w:p>
    <w:p w14:paraId="7A97F1B8">
      <w:pPr>
        <w:spacing w:line="460" w:lineRule="exact"/>
        <w:jc w:val="center"/>
        <w:rPr>
          <w:rFonts w:hint="eastAsia" w:ascii="宋体" w:hAnsi="宋体"/>
          <w:color w:val="000000"/>
          <w:spacing w:val="12"/>
          <w:w w:val="90"/>
          <w:sz w:val="28"/>
        </w:rPr>
      </w:pPr>
    </w:p>
    <w:p w14:paraId="322109A5">
      <w:pPr>
        <w:spacing w:line="460" w:lineRule="exact"/>
        <w:jc w:val="center"/>
        <w:rPr>
          <w:rFonts w:hint="eastAsia" w:ascii="宋体" w:hAnsi="宋体"/>
          <w:color w:val="000000"/>
          <w:spacing w:val="12"/>
          <w:w w:val="90"/>
          <w:sz w:val="28"/>
        </w:rPr>
      </w:pPr>
    </w:p>
    <w:p w14:paraId="387BC4B3">
      <w:pPr>
        <w:spacing w:line="460" w:lineRule="exact"/>
        <w:jc w:val="center"/>
        <w:rPr>
          <w:rFonts w:hint="eastAsia" w:ascii="宋体" w:hAnsi="宋体"/>
          <w:color w:val="000000"/>
          <w:spacing w:val="12"/>
          <w:w w:val="90"/>
          <w:sz w:val="28"/>
        </w:rPr>
      </w:pPr>
    </w:p>
    <w:p w14:paraId="7F35E4FC">
      <w:pPr>
        <w:spacing w:line="460" w:lineRule="exact"/>
        <w:jc w:val="center"/>
        <w:rPr>
          <w:rFonts w:hint="eastAsia" w:ascii="宋体" w:hAnsi="宋体"/>
          <w:color w:val="000000"/>
          <w:w w:val="90"/>
          <w:sz w:val="36"/>
        </w:rPr>
      </w:pPr>
    </w:p>
    <w:p w14:paraId="519E8F35">
      <w:pPr>
        <w:spacing w:line="460" w:lineRule="exact"/>
        <w:jc w:val="center"/>
      </w:pPr>
    </w:p>
    <w:p w14:paraId="4AE8C13D">
      <w:pPr>
        <w:snapToGrid w:val="0"/>
        <w:spacing w:before="156" w:beforeLines="50"/>
        <w:ind w:firstLine="1968" w:firstLineChars="700"/>
        <w:rPr>
          <w:rFonts w:hint="eastAsia" w:ascii="宋体" w:hAnsi="宋体"/>
          <w:b/>
          <w:color w:val="000000"/>
          <w:sz w:val="28"/>
          <w:szCs w:val="28"/>
        </w:rPr>
      </w:pPr>
    </w:p>
    <w:p w14:paraId="5E4A2AF5">
      <w:pPr>
        <w:ind w:firstLine="1124" w:firstLineChars="400"/>
        <w:rPr>
          <w:rFonts w:hint="eastAsia" w:ascii="宋体" w:hAnsi="宋体"/>
          <w:b/>
          <w:sz w:val="28"/>
          <w:u w:val="single"/>
        </w:rPr>
      </w:pPr>
      <w:r>
        <w:rPr>
          <w:rFonts w:hint="eastAsia" w:ascii="宋体" w:hAnsi="宋体"/>
          <w:b/>
          <w:sz w:val="28"/>
        </w:rPr>
        <w:t>工程发包方：</w:t>
      </w:r>
      <w:r>
        <w:rPr>
          <w:rFonts w:hint="eastAsia" w:ascii="宋体" w:hAnsi="宋体"/>
          <w:b/>
          <w:sz w:val="28"/>
          <w:u w:val="single"/>
        </w:rPr>
        <w:t xml:space="preserve"> </w:t>
      </w:r>
      <w:r>
        <w:rPr>
          <w:rFonts w:hint="eastAsia" w:ascii="宋体" w:hAnsi="宋体"/>
          <w:b/>
          <w:color w:val="000000"/>
          <w:sz w:val="28"/>
          <w:szCs w:val="28"/>
          <w:u w:val="single"/>
          <w:lang w:eastAsia="zh-CN"/>
        </w:rPr>
        <w:t xml:space="preserve">中路建设（云南）有限公司南涧分公司 </w:t>
      </w:r>
      <w:r>
        <w:rPr>
          <w:rFonts w:hint="eastAsia" w:ascii="宋体" w:hAnsi="宋体"/>
          <w:b/>
          <w:sz w:val="28"/>
          <w:u w:val="single"/>
        </w:rPr>
        <w:t xml:space="preserve"> </w:t>
      </w:r>
    </w:p>
    <w:p w14:paraId="5E5EE520">
      <w:pPr>
        <w:ind w:firstLine="1124" w:firstLineChars="400"/>
        <w:rPr>
          <w:rFonts w:hint="default" w:ascii="宋体" w:hAnsi="宋体" w:eastAsia="宋体"/>
          <w:b/>
          <w:sz w:val="28"/>
          <w:u w:val="single"/>
          <w:lang w:val="en-US" w:eastAsia="zh-CN"/>
        </w:rPr>
      </w:pPr>
      <w:r>
        <w:rPr>
          <w:rFonts w:hint="eastAsia" w:ascii="宋体" w:hAnsi="宋体"/>
          <w:b/>
          <w:sz w:val="28"/>
        </w:rPr>
        <w:t>工程承包方：</w:t>
      </w:r>
      <w:r>
        <w:rPr>
          <w:rFonts w:hint="eastAsia" w:ascii="宋体" w:hAnsi="宋体"/>
          <w:b/>
          <w:sz w:val="28"/>
          <w:u w:val="single"/>
        </w:rPr>
        <w:t xml:space="preserve"> </w:t>
      </w:r>
      <w:r>
        <w:rPr>
          <w:rFonts w:hint="eastAsia" w:ascii="宋体" w:hAnsi="宋体"/>
          <w:b/>
          <w:sz w:val="28"/>
          <w:u w:val="single"/>
          <w:lang w:val="en-US" w:eastAsia="zh-CN"/>
        </w:rPr>
        <w:t>******</w:t>
      </w:r>
      <w:r>
        <w:rPr>
          <w:rFonts w:hint="eastAsia" w:ascii="宋体" w:hAnsi="宋体"/>
          <w:b/>
          <w:sz w:val="28"/>
          <w:u w:val="single"/>
        </w:rPr>
        <w:t xml:space="preserve">      </w:t>
      </w:r>
      <w:r>
        <w:rPr>
          <w:rFonts w:hint="eastAsia" w:ascii="宋体" w:hAnsi="宋体"/>
          <w:b/>
          <w:sz w:val="28"/>
          <w:u w:val="single"/>
          <w:lang w:val="en-US" w:eastAsia="zh-CN"/>
        </w:rPr>
        <w:t xml:space="preserve">                        </w:t>
      </w:r>
    </w:p>
    <w:p w14:paraId="7988DA95">
      <w:pPr>
        <w:rPr>
          <w:rFonts w:hint="default" w:ascii="宋体" w:hAnsi="宋体" w:eastAsia="宋体"/>
          <w:b/>
          <w:sz w:val="28"/>
          <w:lang w:val="en-US" w:eastAsia="zh-CN"/>
        </w:rPr>
      </w:pPr>
      <w:r>
        <w:rPr>
          <w:rFonts w:hint="eastAsia" w:ascii="宋体" w:hAnsi="宋体"/>
          <w:bCs/>
          <w:sz w:val="28"/>
        </w:rPr>
        <w:t xml:space="preserve">      </w:t>
      </w:r>
      <w:r>
        <w:rPr>
          <w:rFonts w:hint="eastAsia" w:ascii="宋体" w:hAnsi="宋体"/>
          <w:b/>
          <w:sz w:val="28"/>
        </w:rPr>
        <w:t xml:space="preserve">  建设单位：</w:t>
      </w:r>
      <w:r>
        <w:rPr>
          <w:rFonts w:hint="eastAsia" w:ascii="宋体" w:hAnsi="宋体"/>
          <w:b/>
          <w:sz w:val="28"/>
          <w:u w:val="single"/>
        </w:rPr>
        <w:t xml:space="preserve"> </w:t>
      </w:r>
      <w:r>
        <w:rPr>
          <w:rFonts w:hint="eastAsia" w:ascii="宋体" w:hAnsi="宋体"/>
          <w:b/>
          <w:sz w:val="28"/>
          <w:u w:val="single"/>
          <w:lang w:eastAsia="zh-CN"/>
        </w:rPr>
        <w:t>南涧县兴润水利投资有限公司</w:t>
      </w:r>
      <w:r>
        <w:rPr>
          <w:rFonts w:hint="eastAsia" w:ascii="宋体" w:hAnsi="宋体"/>
          <w:b/>
          <w:sz w:val="28"/>
          <w:u w:val="single"/>
          <w:lang w:val="en-US" w:eastAsia="zh-CN"/>
        </w:rPr>
        <w:t xml:space="preserve">            </w:t>
      </w:r>
    </w:p>
    <w:p w14:paraId="12367DCB">
      <w:pPr>
        <w:ind w:firstLine="1124" w:firstLineChars="400"/>
        <w:rPr>
          <w:rFonts w:hint="default" w:ascii="宋体" w:hAnsi="宋体" w:eastAsia="宋体"/>
          <w:bCs/>
          <w:sz w:val="28"/>
          <w:u w:val="single"/>
          <w:lang w:val="en-US" w:eastAsia="zh-CN"/>
        </w:rPr>
      </w:pPr>
      <w:r>
        <w:rPr>
          <w:rFonts w:hint="eastAsia" w:ascii="宋体" w:hAnsi="宋体"/>
          <w:b/>
          <w:sz w:val="28"/>
        </w:rPr>
        <w:t>工程地点：</w:t>
      </w:r>
      <w:r>
        <w:rPr>
          <w:rFonts w:hint="eastAsia" w:ascii="宋体" w:hAnsi="宋体"/>
          <w:b/>
          <w:sz w:val="28"/>
          <w:u w:val="single"/>
          <w:lang w:eastAsia="zh-CN"/>
        </w:rPr>
        <w:t>云南省大理州南涧彝族自治县宝华镇</w:t>
      </w:r>
      <w:r>
        <w:rPr>
          <w:rFonts w:hint="eastAsia" w:ascii="宋体" w:hAnsi="宋体"/>
          <w:b/>
          <w:sz w:val="28"/>
          <w:u w:val="single"/>
        </w:rPr>
        <w:t xml:space="preserve">   </w:t>
      </w:r>
      <w:r>
        <w:rPr>
          <w:rFonts w:hint="eastAsia" w:ascii="宋体" w:hAnsi="宋体"/>
          <w:b/>
          <w:sz w:val="28"/>
          <w:u w:val="single"/>
          <w:lang w:val="en-US" w:eastAsia="zh-CN"/>
        </w:rPr>
        <w:t xml:space="preserve">    </w:t>
      </w:r>
    </w:p>
    <w:p w14:paraId="2AE37EF3">
      <w:pPr>
        <w:ind w:firstLine="1124" w:firstLineChars="400"/>
        <w:rPr>
          <w:rFonts w:hint="default" w:ascii="宋体" w:hAnsi="宋体"/>
          <w:b/>
          <w:bCs/>
          <w:sz w:val="36"/>
          <w:szCs w:val="36"/>
          <w:lang w:val="en-US"/>
        </w:rPr>
        <w:sectPr>
          <w:headerReference r:id="rId3" w:type="default"/>
          <w:pgSz w:w="11906" w:h="16838"/>
          <w:pgMar w:top="1440" w:right="1800" w:bottom="1440" w:left="1800" w:header="851" w:footer="992" w:gutter="0"/>
          <w:pgNumType w:start="1"/>
          <w:cols w:space="720" w:num="1"/>
          <w:docGrid w:type="lines" w:linePitch="312" w:charSpace="0"/>
        </w:sectPr>
      </w:pPr>
      <w:r>
        <w:rPr>
          <w:rFonts w:hint="eastAsia" w:ascii="宋体" w:hAnsi="宋体"/>
          <w:b/>
          <w:sz w:val="28"/>
        </w:rPr>
        <w:t>合同签订时间：</w:t>
      </w:r>
      <w:r>
        <w:rPr>
          <w:rFonts w:hint="eastAsia" w:ascii="宋体" w:hAnsi="宋体"/>
          <w:bCs/>
          <w:sz w:val="28"/>
          <w:u w:val="single"/>
        </w:rPr>
        <w:t xml:space="preserve"> </w:t>
      </w:r>
      <w:r>
        <w:rPr>
          <w:rFonts w:hint="eastAsia" w:ascii="宋体" w:hAnsi="宋体"/>
          <w:bCs/>
          <w:sz w:val="28"/>
          <w:u w:val="single"/>
          <w:lang w:val="en-US" w:eastAsia="zh-CN"/>
        </w:rPr>
        <w:t xml:space="preserve">2026年04月   日                  </w:t>
      </w:r>
    </w:p>
    <w:p w14:paraId="7489F608">
      <w:pPr>
        <w:widowControl/>
        <w:spacing w:line="500" w:lineRule="exact"/>
        <w:jc w:val="center"/>
        <w:rPr>
          <w:rFonts w:hint="eastAsia" w:ascii="宋体" w:hAnsi="宋体"/>
          <w:b/>
          <w:bCs/>
          <w:sz w:val="36"/>
          <w:szCs w:val="36"/>
        </w:rPr>
      </w:pPr>
    </w:p>
    <w:p w14:paraId="6BB0953A">
      <w:pPr>
        <w:widowControl/>
        <w:spacing w:line="500" w:lineRule="exact"/>
        <w:jc w:val="center"/>
        <w:rPr>
          <w:rFonts w:hint="eastAsia" w:ascii="宋体" w:hAnsi="宋体"/>
          <w:b/>
          <w:bCs/>
          <w:sz w:val="36"/>
          <w:szCs w:val="36"/>
        </w:rPr>
      </w:pPr>
      <w:r>
        <w:rPr>
          <w:rFonts w:hint="eastAsia" w:ascii="宋体" w:hAnsi="宋体"/>
          <w:b/>
          <w:bCs/>
          <w:sz w:val="36"/>
          <w:szCs w:val="36"/>
        </w:rPr>
        <w:t>第一部分</w:t>
      </w:r>
      <w:r>
        <w:rPr>
          <w:rFonts w:ascii="宋体" w:hAnsi="宋体"/>
          <w:b/>
          <w:bCs/>
          <w:sz w:val="36"/>
          <w:szCs w:val="36"/>
        </w:rPr>
        <w:t xml:space="preserve">  </w:t>
      </w:r>
      <w:r>
        <w:rPr>
          <w:rFonts w:hint="eastAsia" w:ascii="宋体" w:hAnsi="宋体"/>
          <w:b/>
          <w:bCs/>
          <w:sz w:val="36"/>
          <w:szCs w:val="36"/>
        </w:rPr>
        <w:t>合同协议书</w:t>
      </w:r>
    </w:p>
    <w:p w14:paraId="7059C9E1">
      <w:pPr>
        <w:widowControl/>
        <w:spacing w:line="500" w:lineRule="exact"/>
        <w:jc w:val="center"/>
        <w:rPr>
          <w:rFonts w:ascii="宋体"/>
          <w:b/>
          <w:bCs/>
          <w:sz w:val="36"/>
          <w:szCs w:val="36"/>
        </w:rPr>
      </w:pPr>
    </w:p>
    <w:p w14:paraId="3FA2A7A9">
      <w:pPr>
        <w:widowControl/>
        <w:spacing w:line="500" w:lineRule="exact"/>
        <w:ind w:firstLine="472" w:firstLineChars="196"/>
        <w:rPr>
          <w:rFonts w:hint="eastAsia" w:ascii="宋体" w:hAnsi="宋体"/>
          <w:sz w:val="24"/>
          <w:szCs w:val="24"/>
        </w:rPr>
      </w:pPr>
      <w:r>
        <w:rPr>
          <w:rFonts w:hint="eastAsia" w:ascii="宋体" w:hAnsi="宋体"/>
          <w:b/>
          <w:bCs/>
          <w:sz w:val="24"/>
          <w:szCs w:val="24"/>
        </w:rPr>
        <w:t>发包人：</w:t>
      </w:r>
      <w:r>
        <w:rPr>
          <w:rFonts w:hint="eastAsia" w:ascii="宋体" w:hAnsi="宋体"/>
          <w:b/>
          <w:bCs/>
          <w:sz w:val="24"/>
          <w:szCs w:val="24"/>
          <w:u w:val="single"/>
        </w:rPr>
        <w:t xml:space="preserve"> </w:t>
      </w:r>
      <w:r>
        <w:rPr>
          <w:rFonts w:hint="eastAsia" w:ascii="宋体" w:hAnsi="宋体"/>
          <w:b/>
          <w:bCs/>
          <w:sz w:val="24"/>
          <w:szCs w:val="24"/>
          <w:u w:val="single"/>
          <w:lang w:eastAsia="zh-CN"/>
        </w:rPr>
        <w:t xml:space="preserve">中路建设（云南）有限公司南涧分公司 </w:t>
      </w:r>
      <w:r>
        <w:rPr>
          <w:rFonts w:hint="eastAsia" w:ascii="宋体" w:hAnsi="宋体"/>
          <w:b/>
          <w:bCs/>
          <w:sz w:val="24"/>
          <w:szCs w:val="24"/>
          <w:u w:val="single"/>
        </w:rPr>
        <w:t xml:space="preserve"> </w:t>
      </w:r>
      <w:r>
        <w:rPr>
          <w:rFonts w:hint="eastAsia" w:ascii="宋体" w:hAnsi="宋体"/>
          <w:sz w:val="24"/>
          <w:szCs w:val="24"/>
        </w:rPr>
        <w:t>（以下简称甲方）</w:t>
      </w:r>
    </w:p>
    <w:p w14:paraId="5E06E006">
      <w:pPr>
        <w:widowControl/>
        <w:spacing w:line="500" w:lineRule="exact"/>
        <w:ind w:firstLine="470" w:firstLineChars="196"/>
        <w:rPr>
          <w:rFonts w:hint="eastAsia" w:ascii="宋体" w:hAnsi="宋体"/>
          <w:sz w:val="24"/>
          <w:szCs w:val="24"/>
        </w:rPr>
      </w:pPr>
      <w:r>
        <w:rPr>
          <w:rFonts w:hint="eastAsia" w:ascii="宋体" w:hAnsi="宋体"/>
          <w:sz w:val="24"/>
          <w:szCs w:val="24"/>
        </w:rPr>
        <w:t>统一社会信用代码：</w:t>
      </w:r>
      <w:r>
        <w:rPr>
          <w:rFonts w:hint="eastAsia" w:ascii="宋体" w:hAnsi="宋体" w:eastAsia="宋体" w:cs="宋体"/>
          <w:color w:val="000000" w:themeColor="text1"/>
          <w:sz w:val="24"/>
          <w:szCs w:val="24"/>
          <w:lang w:val="en-US" w:eastAsia="zh-CN"/>
          <w14:textFill>
            <w14:solidFill>
              <w14:schemeClr w14:val="tx1"/>
            </w14:solidFill>
          </w14:textFill>
        </w:rPr>
        <w:t>91532926MABLY0G388</w:t>
      </w:r>
    </w:p>
    <w:p w14:paraId="48CD3A05">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地址：</w:t>
      </w:r>
      <w:r>
        <w:rPr>
          <w:rFonts w:hint="eastAsia" w:ascii="宋体" w:hAnsi="宋体" w:eastAsia="宋体" w:cs="宋体"/>
          <w:color w:val="000000" w:themeColor="text1"/>
          <w:sz w:val="24"/>
          <w:szCs w:val="24"/>
          <w:lang w:val="en-US" w:eastAsia="zh-CN"/>
          <w14:textFill>
            <w14:solidFill>
              <w14:schemeClr w14:val="tx1"/>
            </w14:solidFill>
          </w14:textFill>
        </w:rPr>
        <w:t>南涧彝族自治县宝华镇无量村密比腊四组</w:t>
      </w:r>
    </w:p>
    <w:p w14:paraId="0437A49E">
      <w:pPr>
        <w:widowControl/>
        <w:spacing w:line="500" w:lineRule="exact"/>
        <w:ind w:firstLine="470" w:firstLineChars="196"/>
        <w:rPr>
          <w:rFonts w:hint="eastAsia" w:ascii="宋体" w:hAnsi="宋体"/>
          <w:sz w:val="24"/>
          <w:szCs w:val="24"/>
        </w:rPr>
      </w:pPr>
      <w:r>
        <w:rPr>
          <w:rFonts w:hint="eastAsia" w:ascii="宋体" w:hAnsi="宋体"/>
          <w:sz w:val="24"/>
          <w:szCs w:val="24"/>
        </w:rPr>
        <w:t>法定代表人：王赵薇</w:t>
      </w:r>
    </w:p>
    <w:p w14:paraId="65B2E9DC">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联系电话：</w:t>
      </w:r>
      <w:r>
        <w:rPr>
          <w:rFonts w:hint="eastAsia" w:ascii="宋体" w:hAnsi="宋体"/>
          <w:sz w:val="24"/>
          <w:szCs w:val="24"/>
          <w:lang w:eastAsia="zh-CN"/>
        </w:rPr>
        <w:t>0871-67181987</w:t>
      </w:r>
    </w:p>
    <w:p w14:paraId="1BC27A0F">
      <w:pPr>
        <w:widowControl/>
        <w:spacing w:line="500" w:lineRule="exact"/>
        <w:ind w:firstLine="480"/>
        <w:jc w:val="left"/>
        <w:rPr>
          <w:rFonts w:hint="eastAsia" w:ascii="宋体" w:hAnsi="宋体"/>
          <w:sz w:val="24"/>
          <w:szCs w:val="24"/>
        </w:rPr>
      </w:pPr>
      <w:r>
        <w:rPr>
          <w:rFonts w:hint="eastAsia" w:ascii="宋体" w:hAnsi="宋体"/>
          <w:b/>
          <w:bCs/>
          <w:sz w:val="24"/>
          <w:szCs w:val="24"/>
        </w:rPr>
        <w:t>承包人：</w:t>
      </w:r>
      <w:r>
        <w:rPr>
          <w:rFonts w:hint="eastAsia" w:ascii="宋体" w:hAnsi="宋体"/>
          <w:sz w:val="24"/>
          <w:szCs w:val="24"/>
          <w:u w:val="single"/>
        </w:rPr>
        <w:t xml:space="preserve"> </w:t>
      </w:r>
      <w:r>
        <w:rPr>
          <w:rFonts w:hint="eastAsia" w:ascii="宋体" w:hAnsi="宋体"/>
          <w:sz w:val="24"/>
          <w:szCs w:val="24"/>
          <w:u w:val="single"/>
          <w:lang w:eastAsia="zh-CN"/>
        </w:rPr>
        <w:t>******</w:t>
      </w:r>
      <w:r>
        <w:rPr>
          <w:rFonts w:hint="eastAsia" w:ascii="宋体" w:hAnsi="宋体"/>
          <w:sz w:val="24"/>
          <w:szCs w:val="24"/>
          <w:u w:val="single"/>
        </w:rPr>
        <w:t xml:space="preserve"> </w:t>
      </w:r>
      <w:r>
        <w:rPr>
          <w:rFonts w:hint="eastAsia" w:ascii="宋体" w:hAnsi="宋体"/>
          <w:sz w:val="24"/>
          <w:szCs w:val="24"/>
        </w:rPr>
        <w:t>（以下简称乙方）</w:t>
      </w:r>
    </w:p>
    <w:p w14:paraId="0ED162D3">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统一社会信用代码：</w:t>
      </w:r>
      <w:r>
        <w:rPr>
          <w:rFonts w:hint="eastAsia" w:ascii="宋体" w:hAnsi="宋体"/>
          <w:sz w:val="24"/>
          <w:szCs w:val="24"/>
          <w:lang w:eastAsia="zh-CN"/>
        </w:rPr>
        <w:t>******</w:t>
      </w:r>
    </w:p>
    <w:p w14:paraId="1BEDADFE">
      <w:pPr>
        <w:widowControl/>
        <w:spacing w:line="500" w:lineRule="exact"/>
        <w:ind w:firstLine="470" w:firstLineChars="196"/>
        <w:rPr>
          <w:rFonts w:hint="eastAsia" w:ascii="宋体" w:hAnsi="宋体"/>
          <w:sz w:val="24"/>
          <w:szCs w:val="24"/>
          <w:lang w:eastAsia="zh-CN"/>
        </w:rPr>
      </w:pPr>
      <w:r>
        <w:rPr>
          <w:rFonts w:hint="eastAsia" w:ascii="宋体" w:hAnsi="宋体"/>
          <w:sz w:val="24"/>
          <w:szCs w:val="24"/>
        </w:rPr>
        <w:t>地址：</w:t>
      </w:r>
      <w:r>
        <w:rPr>
          <w:rFonts w:hint="eastAsia" w:ascii="宋体" w:hAnsi="宋体"/>
          <w:sz w:val="24"/>
          <w:szCs w:val="24"/>
          <w:lang w:eastAsia="zh-CN"/>
        </w:rPr>
        <w:t>******</w:t>
      </w:r>
    </w:p>
    <w:p w14:paraId="6598AE54">
      <w:pPr>
        <w:widowControl/>
        <w:spacing w:line="500" w:lineRule="exact"/>
        <w:ind w:firstLine="470" w:firstLineChars="196"/>
        <w:rPr>
          <w:rFonts w:hint="default" w:ascii="宋体" w:hAnsi="宋体" w:eastAsia="宋体"/>
          <w:sz w:val="24"/>
          <w:szCs w:val="24"/>
          <w:lang w:val="en-US" w:eastAsia="zh-CN"/>
        </w:rPr>
      </w:pPr>
      <w:r>
        <w:rPr>
          <w:rFonts w:hint="eastAsia" w:ascii="宋体" w:hAnsi="宋体"/>
          <w:sz w:val="24"/>
          <w:szCs w:val="24"/>
        </w:rPr>
        <w:t>法定代表人：</w:t>
      </w:r>
      <w:r>
        <w:rPr>
          <w:rFonts w:hint="eastAsia" w:ascii="宋体" w:hAnsi="宋体"/>
          <w:sz w:val="24"/>
          <w:szCs w:val="24"/>
          <w:lang w:val="en-US" w:eastAsia="zh-CN"/>
        </w:rPr>
        <w:t>******</w:t>
      </w:r>
    </w:p>
    <w:p w14:paraId="2D64BD22">
      <w:pPr>
        <w:widowControl/>
        <w:spacing w:line="500" w:lineRule="exact"/>
        <w:ind w:firstLine="480"/>
        <w:jc w:val="left"/>
        <w:rPr>
          <w:rFonts w:hint="default" w:ascii="宋体" w:hAnsi="宋体" w:eastAsia="宋体"/>
          <w:sz w:val="24"/>
          <w:szCs w:val="24"/>
          <w:lang w:val="en-US" w:eastAsia="zh-CN"/>
        </w:rPr>
      </w:pPr>
      <w:r>
        <w:rPr>
          <w:rFonts w:hint="eastAsia" w:ascii="宋体" w:hAnsi="宋体"/>
          <w:sz w:val="24"/>
          <w:szCs w:val="24"/>
        </w:rPr>
        <w:t>联系电话：</w:t>
      </w:r>
      <w:r>
        <w:rPr>
          <w:rFonts w:hint="eastAsia" w:ascii="宋体" w:hAnsi="宋体"/>
          <w:sz w:val="24"/>
          <w:szCs w:val="24"/>
          <w:lang w:val="en-US" w:eastAsia="zh-CN"/>
        </w:rPr>
        <w:t>******</w:t>
      </w:r>
    </w:p>
    <w:p w14:paraId="0CB89B6B">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依照《中华人民共和国民法典》、《中华人民共和国建筑法》及其他法律、法规，遵循平等、自愿、公平和诚实信用的原则，双方协商达成一致，订立本合同。</w:t>
      </w:r>
    </w:p>
    <w:p w14:paraId="51632772">
      <w:pPr>
        <w:keepNext w:val="0"/>
        <w:keepLines w:val="0"/>
        <w:pageBreakBefore w:val="0"/>
        <w:widowControl w:val="0"/>
        <w:numPr>
          <w:ilvl w:val="0"/>
          <w:numId w:val="1"/>
        </w:numPr>
        <w:tabs>
          <w:tab w:val="left" w:pos="1176"/>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cs="宋体"/>
          <w:sz w:val="24"/>
          <w:szCs w:val="24"/>
        </w:rPr>
        <w:t>工程名称：</w:t>
      </w:r>
    </w:p>
    <w:p w14:paraId="10355B08">
      <w:pPr>
        <w:numPr>
          <w:numId w:val="0"/>
        </w:numPr>
        <w:tabs>
          <w:tab w:val="left" w:pos="1176"/>
        </w:tabs>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eastAsia="zh-CN"/>
        </w:rPr>
        <w:t>南涧县拥政水库工程建设项目EPC坝体土石方开挖回填工程</w:t>
      </w:r>
    </w:p>
    <w:p w14:paraId="149891A0">
      <w:pPr>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合同内容：</w:t>
      </w:r>
      <w:r>
        <w:rPr>
          <w:rFonts w:hint="eastAsia" w:ascii="宋体" w:hAnsi="宋体" w:cs="宋体"/>
          <w:sz w:val="24"/>
          <w:szCs w:val="24"/>
          <w:lang w:eastAsia="zh-CN"/>
        </w:rPr>
        <w:t>南涧县拥政水库工程建设项目EPC坝体土石方开挖回填工程。主要包</w:t>
      </w:r>
      <w:r>
        <w:rPr>
          <w:rFonts w:hint="eastAsia" w:ascii="宋体" w:hAnsi="宋体"/>
          <w:color w:val="000000" w:themeColor="text1"/>
          <w:sz w:val="24"/>
          <w:szCs w:val="24"/>
          <w:u w:val="single"/>
          <w14:textFill>
            <w14:solidFill>
              <w14:schemeClr w14:val="tx1"/>
            </w14:solidFill>
          </w14:textFill>
        </w:rPr>
        <w:t>含</w:t>
      </w:r>
      <w:r>
        <w:rPr>
          <w:rFonts w:hint="eastAsia" w:ascii="宋体" w:hAnsi="宋体"/>
          <w:color w:val="000000" w:themeColor="text1"/>
          <w:sz w:val="24"/>
          <w:szCs w:val="24"/>
          <w:u w:val="single"/>
          <w:lang w:eastAsia="zh-CN"/>
          <w14:textFill>
            <w14:solidFill>
              <w14:schemeClr w14:val="tx1"/>
            </w14:solidFill>
          </w14:textFill>
        </w:rPr>
        <w:t>坝体砂滤料填筑（库底河滩开挖运1km内堆存晾晒砂砾料，挖运1km上坝）、坝体砂滤料填筑（晾晒砂砾料，挖运1km上坝）、反滤料碾压回填、过渡料（砂、碎石）碾压回填、坝体堆石料填筑、排水棱体（毛石）碾压回填（</w:t>
      </w:r>
      <w:r>
        <w:rPr>
          <w:rFonts w:hint="eastAsia" w:ascii="宋体" w:hAnsi="宋体"/>
          <w:color w:val="000000" w:themeColor="text1"/>
          <w:sz w:val="24"/>
          <w:szCs w:val="24"/>
          <w:u w:val="single"/>
          <w:lang w:val="en-US" w:eastAsia="zh-CN"/>
          <w14:textFill>
            <w14:solidFill>
              <w14:schemeClr w14:val="tx1"/>
            </w14:solidFill>
          </w14:textFill>
        </w:rPr>
        <w:t>具体内容以南涧县拥政水库工程EPC坝体土石方开挖回填工程量清单</w:t>
      </w:r>
      <w:r>
        <w:rPr>
          <w:rFonts w:hint="eastAsia" w:ascii="宋体" w:hAnsi="宋体"/>
          <w:color w:val="000000" w:themeColor="text1"/>
          <w:sz w:val="24"/>
          <w:szCs w:val="24"/>
          <w:u w:val="single"/>
          <w:lang w:eastAsia="zh-CN"/>
          <w14:textFill>
            <w14:solidFill>
              <w14:schemeClr w14:val="tx1"/>
            </w14:solidFill>
          </w14:textFill>
        </w:rPr>
        <w:t>），</w:t>
      </w:r>
      <w:r>
        <w:rPr>
          <w:rFonts w:hint="eastAsia" w:ascii="宋体" w:hAnsi="宋体"/>
          <w:color w:val="000000" w:themeColor="text1"/>
          <w:sz w:val="24"/>
          <w:szCs w:val="24"/>
          <w:u w:val="single"/>
          <w14:textFill>
            <w14:solidFill>
              <w14:schemeClr w14:val="tx1"/>
            </w14:solidFill>
          </w14:textFill>
        </w:rPr>
        <w:t>安全文明施工（甲方提供材料乙方负责安装维修）等相关的一切内容</w:t>
      </w:r>
      <w:r>
        <w:rPr>
          <w:rFonts w:hint="eastAsia" w:ascii="宋体" w:hAnsi="宋体" w:cs="宋体"/>
          <w:sz w:val="24"/>
          <w:szCs w:val="24"/>
          <w:lang w:eastAsia="zh-CN"/>
        </w:rPr>
        <w:t>。</w:t>
      </w:r>
      <w:r>
        <w:rPr>
          <w:rFonts w:hint="eastAsia" w:ascii="宋体" w:hAnsi="宋体" w:cs="宋体"/>
          <w:sz w:val="24"/>
          <w:szCs w:val="24"/>
        </w:rPr>
        <w:t xml:space="preserve">    </w:t>
      </w:r>
    </w:p>
    <w:p w14:paraId="0A397090">
      <w:pPr>
        <w:numPr>
          <w:ilvl w:val="0"/>
          <w:numId w:val="0"/>
        </w:numPr>
        <w:tabs>
          <w:tab w:val="left" w:pos="1176"/>
        </w:tabs>
        <w:spacing w:line="360" w:lineRule="auto"/>
        <w:ind w:firstLine="480" w:firstLineChars="200"/>
        <w:rPr>
          <w:rFonts w:hint="eastAsia" w:ascii="宋体" w:hAnsi="宋体" w:cs="宋体"/>
          <w:sz w:val="24"/>
          <w:szCs w:val="24"/>
          <w:u w:val="single"/>
          <w:lang w:eastAsia="zh-CN"/>
        </w:rPr>
      </w:pPr>
      <w:r>
        <w:rPr>
          <w:rFonts w:hint="eastAsia" w:ascii="宋体" w:hAnsi="宋体" w:cs="宋体"/>
          <w:color w:val="000000" w:themeColor="text1"/>
          <w:sz w:val="24"/>
          <w:szCs w:val="24"/>
          <w14:textFill>
            <w14:solidFill>
              <w14:schemeClr w14:val="tx1"/>
            </w14:solidFill>
          </w14:textFill>
        </w:rPr>
        <w:t>2.1本合同分包范围：</w:t>
      </w:r>
      <w:r>
        <w:rPr>
          <w:rFonts w:hint="eastAsia" w:ascii="宋体" w:hAnsi="宋体" w:cs="宋体"/>
          <w:sz w:val="24"/>
          <w:szCs w:val="24"/>
          <w:u w:val="single"/>
          <w:lang w:eastAsia="zh-CN"/>
        </w:rPr>
        <w:t>南涧县拥政水库工程建设项目EPC坝体土石方开挖回填工程</w:t>
      </w:r>
    </w:p>
    <w:p w14:paraId="7BBC6615">
      <w:pPr>
        <w:spacing w:line="360" w:lineRule="auto"/>
        <w:ind w:firstLine="480" w:firstLineChars="200"/>
        <w:rPr>
          <w:rFonts w:hint="eastAsia" w:ascii="宋体" w:hAnsi="宋体" w:cs="宋体"/>
          <w:sz w:val="24"/>
          <w:szCs w:val="24"/>
        </w:rPr>
      </w:pPr>
      <w:r>
        <w:rPr>
          <w:rFonts w:hint="eastAsia" w:ascii="宋体" w:hAnsi="宋体" w:cs="宋体"/>
          <w:sz w:val="24"/>
          <w:szCs w:val="24"/>
        </w:rPr>
        <w:t>2.2本合同作业内容：</w:t>
      </w:r>
    </w:p>
    <w:p w14:paraId="05A54093">
      <w:pPr>
        <w:spacing w:line="360" w:lineRule="auto"/>
        <w:ind w:firstLine="480" w:firstLineChars="200"/>
        <w:rPr>
          <w:rFonts w:hint="eastAsia" w:ascii="宋体" w:hAnsi="宋体" w:cs="宋体"/>
          <w:sz w:val="24"/>
          <w:szCs w:val="24"/>
        </w:rPr>
      </w:pPr>
      <w:r>
        <w:rPr>
          <w:rFonts w:hint="eastAsia" w:ascii="宋体" w:hAnsi="宋体" w:cs="宋体"/>
          <w:sz w:val="24"/>
          <w:szCs w:val="24"/>
        </w:rPr>
        <w:t>乙方负责按甲方提供的施工图纸、技术规范及本合同约定，完成以下所有作业内容，包括但不限于：</w:t>
      </w:r>
    </w:p>
    <w:p w14:paraId="4D2397B5">
      <w:pPr>
        <w:spacing w:line="360" w:lineRule="auto"/>
        <w:ind w:firstLine="480" w:firstLineChars="200"/>
        <w:rPr>
          <w:rFonts w:ascii="宋体" w:hAnsi="宋体"/>
          <w:color w:val="000000" w:themeColor="text1"/>
          <w:sz w:val="24"/>
          <w:szCs w:val="24"/>
          <w:u w:val="single"/>
          <w14:textFill>
            <w14:solidFill>
              <w14:schemeClr w14:val="tx1"/>
            </w14:solidFill>
          </w14:textFill>
        </w:rPr>
      </w:pPr>
      <w:r>
        <w:rPr>
          <w:rFonts w:hint="eastAsia" w:ascii="宋体" w:hAnsi="宋体" w:cs="宋体"/>
          <w:sz w:val="24"/>
          <w:szCs w:val="24"/>
          <w:lang w:val="en-US" w:eastAsia="zh-CN"/>
        </w:rPr>
        <w:t>2.2.1</w:t>
      </w:r>
      <w:r>
        <w:rPr>
          <w:rFonts w:hint="eastAsia" w:ascii="宋体" w:hAnsi="宋体"/>
          <w:color w:val="000000" w:themeColor="text1"/>
          <w:sz w:val="24"/>
          <w:szCs w:val="24"/>
          <w:u w:val="single"/>
          <w14:textFill>
            <w14:solidFill>
              <w14:schemeClr w14:val="tx1"/>
            </w14:solidFill>
          </w14:textFill>
        </w:rPr>
        <w:t>合同范围内含</w:t>
      </w:r>
      <w:r>
        <w:rPr>
          <w:rFonts w:hint="eastAsia" w:ascii="宋体" w:hAnsi="宋体"/>
          <w:color w:val="000000" w:themeColor="text1"/>
          <w:sz w:val="24"/>
          <w:szCs w:val="24"/>
          <w:u w:val="single"/>
          <w:lang w:eastAsia="zh-CN"/>
          <w14:textFill>
            <w14:solidFill>
              <w14:schemeClr w14:val="tx1"/>
            </w14:solidFill>
          </w14:textFill>
        </w:rPr>
        <w:t>坝体砂滤料填筑（库底河滩开挖运1km内堆存晾晒砂砾料，挖运1km上坝）、坝体砂滤料填筑（晾晒砂砾料，挖运1km上坝）、反滤料碾压回填、过渡料（砂、碎石）碾压回填、坝体堆石料填筑、排水棱体（毛石）碾压回填（</w:t>
      </w:r>
      <w:r>
        <w:rPr>
          <w:rFonts w:hint="eastAsia" w:ascii="宋体" w:hAnsi="宋体"/>
          <w:color w:val="000000" w:themeColor="text1"/>
          <w:sz w:val="24"/>
          <w:szCs w:val="24"/>
          <w:u w:val="single"/>
          <w:lang w:val="en-US" w:eastAsia="zh-CN"/>
          <w14:textFill>
            <w14:solidFill>
              <w14:schemeClr w14:val="tx1"/>
            </w14:solidFill>
          </w14:textFill>
        </w:rPr>
        <w:t>具体内容以南涧县拥政水库工程EPC坝体土石方开挖回填工程量清单</w:t>
      </w:r>
      <w:r>
        <w:rPr>
          <w:rFonts w:hint="eastAsia" w:ascii="宋体" w:hAnsi="宋体"/>
          <w:color w:val="000000" w:themeColor="text1"/>
          <w:sz w:val="24"/>
          <w:szCs w:val="24"/>
          <w:u w:val="single"/>
          <w:lang w:eastAsia="zh-CN"/>
          <w14:textFill>
            <w14:solidFill>
              <w14:schemeClr w14:val="tx1"/>
            </w14:solidFill>
          </w14:textFill>
        </w:rPr>
        <w:t>），</w:t>
      </w:r>
      <w:r>
        <w:rPr>
          <w:rFonts w:hint="eastAsia" w:ascii="宋体" w:hAnsi="宋体"/>
          <w:color w:val="000000" w:themeColor="text1"/>
          <w:sz w:val="24"/>
          <w:szCs w:val="24"/>
          <w:u w:val="single"/>
          <w14:textFill>
            <w14:solidFill>
              <w14:schemeClr w14:val="tx1"/>
            </w14:solidFill>
          </w14:textFill>
        </w:rPr>
        <w:t>安全文明施工（甲方提供材料乙方负责安装维修）等相关的一切内容。</w:t>
      </w:r>
    </w:p>
    <w:p w14:paraId="53ACA2A9">
      <w:pPr>
        <w:spacing w:line="360" w:lineRule="auto"/>
        <w:ind w:firstLine="480" w:firstLineChars="200"/>
        <w:rPr>
          <w:rFonts w:hint="eastAsia" w:ascii="宋体" w:hAnsi="宋体" w:cs="宋体"/>
          <w:sz w:val="24"/>
          <w:szCs w:val="24"/>
        </w:rPr>
      </w:pPr>
      <w:r>
        <w:rPr>
          <w:rFonts w:hint="eastAsia" w:ascii="宋体" w:hAnsi="宋体" w:cs="宋体"/>
          <w:sz w:val="24"/>
          <w:szCs w:val="24"/>
        </w:rPr>
        <w:t>2.2.</w:t>
      </w:r>
      <w:r>
        <w:rPr>
          <w:rFonts w:hint="eastAsia" w:ascii="宋体" w:hAnsi="宋体" w:cs="宋体"/>
          <w:sz w:val="24"/>
          <w:szCs w:val="24"/>
          <w:lang w:val="en-US" w:eastAsia="zh-CN"/>
        </w:rPr>
        <w:t>2</w:t>
      </w:r>
      <w:r>
        <w:rPr>
          <w:rFonts w:hint="eastAsia" w:ascii="宋体" w:hAnsi="宋体" w:cs="宋体"/>
          <w:sz w:val="24"/>
          <w:szCs w:val="24"/>
        </w:rPr>
        <w:t xml:space="preserve"> 措施项目作业：为完成上述工程所必需的临时设施搭建、</w:t>
      </w:r>
      <w:r>
        <w:rPr>
          <w:rFonts w:hint="eastAsia" w:ascii="宋体" w:hAnsi="宋体" w:cs="宋体"/>
          <w:sz w:val="24"/>
          <w:szCs w:val="24"/>
          <w:lang w:val="en-US" w:eastAsia="zh-CN"/>
        </w:rPr>
        <w:t>辅材、机具</w:t>
      </w:r>
      <w:r>
        <w:rPr>
          <w:rFonts w:hint="eastAsia" w:ascii="宋体" w:hAnsi="宋体" w:cs="宋体"/>
          <w:sz w:val="24"/>
          <w:szCs w:val="24"/>
        </w:rPr>
        <w:t>、安全文明施工、场地清理、材料保管及所有辅助工作。</w:t>
      </w:r>
    </w:p>
    <w:p w14:paraId="20E9054A">
      <w:pPr>
        <w:spacing w:line="360" w:lineRule="auto"/>
        <w:ind w:firstLine="480" w:firstLineChars="200"/>
        <w:rPr>
          <w:rFonts w:hint="eastAsia" w:ascii="宋体" w:hAnsi="宋体" w:eastAsia="宋体" w:cs="宋体"/>
          <w:sz w:val="24"/>
          <w:szCs w:val="24"/>
          <w:u w:val="single"/>
          <w:lang w:eastAsia="zh-CN"/>
        </w:rPr>
      </w:pPr>
      <w:r>
        <w:rPr>
          <w:rFonts w:hint="eastAsia" w:ascii="宋体" w:hAnsi="宋体" w:cs="宋体"/>
          <w:sz w:val="24"/>
          <w:szCs w:val="24"/>
        </w:rPr>
        <w:t>3、工程地点：</w:t>
      </w:r>
      <w:r>
        <w:rPr>
          <w:rFonts w:hint="eastAsia" w:ascii="宋体" w:hAnsi="宋体" w:cs="宋体"/>
          <w:sz w:val="24"/>
          <w:szCs w:val="24"/>
          <w:lang w:eastAsia="zh-CN"/>
        </w:rPr>
        <w:t>云南省大理州南涧彝族自治县宝华镇</w:t>
      </w:r>
    </w:p>
    <w:p w14:paraId="267C9DD5">
      <w:pPr>
        <w:widowControl/>
        <w:adjustRightInd w:val="0"/>
        <w:snapToGrid w:val="0"/>
        <w:spacing w:line="360" w:lineRule="auto"/>
        <w:ind w:firstLine="480"/>
        <w:rPr>
          <w:rFonts w:hint="eastAsia" w:ascii="宋体" w:hAnsi="宋体"/>
          <w:sz w:val="24"/>
          <w:szCs w:val="24"/>
        </w:rPr>
      </w:pPr>
      <w:r>
        <w:rPr>
          <w:rFonts w:hint="eastAsia" w:ascii="宋体" w:hAnsi="宋体" w:cs="宋体"/>
          <w:sz w:val="24"/>
          <w:szCs w:val="24"/>
        </w:rPr>
        <w:t>4、合同价款：本合同为综合单价包干合同，暂定不含税总价</w:t>
      </w:r>
      <w:r>
        <w:rPr>
          <w:rFonts w:hint="eastAsia" w:ascii="宋体" w:hAnsi="宋体" w:cs="宋体"/>
          <w:sz w:val="24"/>
          <w:szCs w:val="24"/>
          <w:highlight w:val="yellow"/>
          <w:u w:val="single"/>
          <w:lang w:val="en-US" w:eastAsia="zh-CN"/>
        </w:rPr>
        <w:t>****</w:t>
      </w:r>
      <w:r>
        <w:rPr>
          <w:rFonts w:hint="eastAsia" w:ascii="宋体" w:hAnsi="宋体" w:cs="Arial"/>
          <w:b/>
          <w:bCs/>
          <w:color w:val="000000"/>
          <w:kern w:val="0"/>
          <w:sz w:val="24"/>
          <w:szCs w:val="24"/>
          <w:u w:val="single"/>
        </w:rPr>
        <w:t xml:space="preserve"> </w:t>
      </w:r>
      <w:r>
        <w:rPr>
          <w:rFonts w:hint="eastAsia" w:ascii="宋体" w:hAnsi="宋体" w:cs="宋体"/>
          <w:sz w:val="24"/>
          <w:szCs w:val="24"/>
        </w:rPr>
        <w:t>元，乙方提供</w:t>
      </w:r>
      <w:r>
        <w:rPr>
          <w:rFonts w:hint="eastAsia" w:ascii="宋体" w:hAnsi="宋体" w:cs="宋体"/>
          <w:sz w:val="24"/>
          <w:szCs w:val="24"/>
          <w:highlight w:val="yellow"/>
          <w:lang w:val="en-US" w:eastAsia="zh-CN"/>
        </w:rPr>
        <w:t>*</w:t>
      </w:r>
      <w:r>
        <w:rPr>
          <w:rFonts w:hint="eastAsia" w:ascii="宋体" w:hAnsi="宋体" w:cs="宋体"/>
          <w:sz w:val="24"/>
          <w:szCs w:val="24"/>
          <w:highlight w:val="yellow"/>
        </w:rPr>
        <w:t>%增值税专用发票</w:t>
      </w:r>
      <w:r>
        <w:rPr>
          <w:rFonts w:hint="eastAsia" w:ascii="宋体" w:hAnsi="宋体" w:cs="宋体"/>
          <w:sz w:val="24"/>
          <w:szCs w:val="24"/>
        </w:rPr>
        <w:t>，</w:t>
      </w:r>
      <w:r>
        <w:rPr>
          <w:rFonts w:ascii="宋体" w:hAnsi="宋体"/>
          <w:sz w:val="24"/>
          <w:szCs w:val="24"/>
        </w:rPr>
        <w:t>无论市场或乙方资质如何变化，不含税单价均不做调整，税率按国家税收政策调整而调整。</w:t>
      </w:r>
    </w:p>
    <w:p w14:paraId="15BFC5D4">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实际结算金额以发包方核定的工程量乘以本合同单价为准，分包单价详《综合单价确认表》。 </w:t>
      </w:r>
    </w:p>
    <w:p w14:paraId="79151A7F">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5、分包工作期限：满足发包方工期及进度计划要求。  </w:t>
      </w:r>
    </w:p>
    <w:p w14:paraId="39A67B17">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6、劳务作业人</w:t>
      </w:r>
      <w:r>
        <w:rPr>
          <w:rFonts w:hint="eastAsia" w:ascii="宋体" w:hAnsi="宋体" w:cs="宋体"/>
          <w:sz w:val="24"/>
          <w:szCs w:val="24"/>
          <w:lang w:eastAsia="zh-CN"/>
        </w:rPr>
        <w:t>、</w:t>
      </w:r>
      <w:r>
        <w:rPr>
          <w:rFonts w:hint="eastAsia" w:ascii="宋体" w:hAnsi="宋体" w:cs="宋体"/>
          <w:sz w:val="24"/>
          <w:szCs w:val="24"/>
          <w:lang w:val="en-US" w:eastAsia="zh-CN"/>
        </w:rPr>
        <w:t>材、机</w:t>
      </w:r>
      <w:r>
        <w:rPr>
          <w:rFonts w:hint="eastAsia" w:ascii="宋体" w:hAnsi="宋体" w:cs="宋体"/>
          <w:sz w:val="24"/>
          <w:szCs w:val="24"/>
        </w:rPr>
        <w:t>数：根据发包方及合同工期要求配备足够人</w:t>
      </w:r>
      <w:r>
        <w:rPr>
          <w:rFonts w:hint="eastAsia" w:ascii="宋体" w:hAnsi="宋体" w:cs="宋体"/>
          <w:sz w:val="24"/>
          <w:szCs w:val="24"/>
          <w:lang w:val="en-US" w:eastAsia="zh-CN"/>
        </w:rPr>
        <w:t>工</w:t>
      </w:r>
      <w:r>
        <w:rPr>
          <w:rFonts w:hint="eastAsia" w:ascii="宋体" w:hAnsi="宋体" w:cs="宋体"/>
          <w:sz w:val="24"/>
          <w:szCs w:val="24"/>
          <w:lang w:eastAsia="zh-CN"/>
        </w:rPr>
        <w:t>、</w:t>
      </w:r>
      <w:r>
        <w:rPr>
          <w:rFonts w:hint="eastAsia" w:ascii="宋体" w:hAnsi="宋体" w:cs="宋体"/>
          <w:sz w:val="24"/>
          <w:szCs w:val="24"/>
          <w:lang w:val="en-US" w:eastAsia="zh-CN"/>
        </w:rPr>
        <w:t>材料、机械</w:t>
      </w:r>
      <w:r>
        <w:rPr>
          <w:rFonts w:hint="eastAsia" w:ascii="宋体" w:hAnsi="宋体" w:cs="宋体"/>
          <w:sz w:val="24"/>
          <w:szCs w:val="24"/>
        </w:rPr>
        <w:t>。</w:t>
      </w:r>
    </w:p>
    <w:p w14:paraId="42CCEC0F">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7、组成本合同的文件及优先解释顺序如下：</w:t>
      </w:r>
    </w:p>
    <w:p w14:paraId="4A88D8F6">
      <w:pPr>
        <w:widowControl/>
        <w:spacing w:line="360" w:lineRule="auto"/>
        <w:rPr>
          <w:rFonts w:hint="eastAsia" w:ascii="宋体" w:hAnsi="宋体" w:cs="宋体"/>
          <w:sz w:val="24"/>
          <w:szCs w:val="24"/>
        </w:rPr>
      </w:pPr>
      <w:r>
        <w:rPr>
          <w:rFonts w:hint="eastAsia" w:ascii="宋体" w:hAnsi="宋体" w:cs="宋体"/>
          <w:sz w:val="24"/>
          <w:szCs w:val="24"/>
        </w:rPr>
        <w:t xml:space="preserve">   （1）协议书； </w:t>
      </w:r>
    </w:p>
    <w:p w14:paraId="7EF82337">
      <w:pPr>
        <w:widowControl/>
        <w:spacing w:line="360" w:lineRule="auto"/>
        <w:rPr>
          <w:rFonts w:hint="eastAsia" w:ascii="宋体" w:hAnsi="宋体" w:cs="宋体"/>
          <w:sz w:val="24"/>
          <w:szCs w:val="24"/>
        </w:rPr>
      </w:pPr>
      <w:r>
        <w:rPr>
          <w:rFonts w:hint="eastAsia" w:ascii="宋体" w:hAnsi="宋体" w:cs="宋体"/>
          <w:sz w:val="24"/>
          <w:szCs w:val="24"/>
        </w:rPr>
        <w:t xml:space="preserve">   （2）劳务工程单价确认清单；</w:t>
      </w:r>
    </w:p>
    <w:p w14:paraId="106BEA9F">
      <w:pPr>
        <w:widowControl/>
        <w:spacing w:line="360" w:lineRule="auto"/>
        <w:rPr>
          <w:rFonts w:hint="eastAsia" w:ascii="宋体" w:hAnsi="宋体" w:cs="宋体"/>
          <w:sz w:val="24"/>
          <w:szCs w:val="24"/>
        </w:rPr>
      </w:pPr>
      <w:r>
        <w:rPr>
          <w:rFonts w:hint="eastAsia" w:ascii="宋体" w:hAnsi="宋体" w:cs="宋体"/>
          <w:sz w:val="24"/>
          <w:szCs w:val="24"/>
        </w:rPr>
        <w:t xml:space="preserve">   （3）合同内容；</w:t>
      </w:r>
    </w:p>
    <w:p w14:paraId="0AEA2EF0">
      <w:pPr>
        <w:widowControl/>
        <w:spacing w:line="360" w:lineRule="auto"/>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4</w:t>
      </w:r>
      <w:r>
        <w:rPr>
          <w:rFonts w:hint="eastAsia" w:ascii="宋体" w:hAnsi="宋体" w:cs="宋体"/>
          <w:sz w:val="24"/>
          <w:szCs w:val="24"/>
        </w:rPr>
        <w:t>）招标文件；</w:t>
      </w:r>
    </w:p>
    <w:p w14:paraId="551764B5">
      <w:pPr>
        <w:widowControl/>
        <w:spacing w:line="360" w:lineRule="auto"/>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5</w:t>
      </w:r>
      <w:r>
        <w:rPr>
          <w:rFonts w:hint="eastAsia" w:ascii="宋体" w:hAnsi="宋体" w:cs="宋体"/>
          <w:sz w:val="24"/>
          <w:szCs w:val="24"/>
        </w:rPr>
        <w:t>）标准、规范及有关技术文件；</w:t>
      </w:r>
    </w:p>
    <w:p w14:paraId="7D7F6471">
      <w:pPr>
        <w:widowControl/>
        <w:spacing w:line="360" w:lineRule="auto"/>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6</w:t>
      </w:r>
      <w:r>
        <w:rPr>
          <w:rFonts w:hint="eastAsia" w:ascii="宋体" w:hAnsi="宋体" w:cs="宋体"/>
          <w:sz w:val="24"/>
          <w:szCs w:val="24"/>
        </w:rPr>
        <w:t>）图纸；</w:t>
      </w:r>
    </w:p>
    <w:p w14:paraId="1B3D4A73">
      <w:pPr>
        <w:widowControl/>
        <w:spacing w:line="360" w:lineRule="auto"/>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7</w:t>
      </w:r>
      <w:r>
        <w:rPr>
          <w:rFonts w:hint="eastAsia" w:ascii="宋体" w:hAnsi="宋体" w:cs="宋体"/>
          <w:sz w:val="24"/>
          <w:szCs w:val="24"/>
        </w:rPr>
        <w:t>）合同履行过程中，发包人和承包人协商一致的</w:t>
      </w:r>
      <w:r>
        <w:rPr>
          <w:rFonts w:hint="eastAsia" w:ascii="宋体" w:hAnsi="宋体" w:cs="宋体"/>
          <w:sz w:val="24"/>
          <w:szCs w:val="24"/>
          <w:lang w:val="en-US" w:eastAsia="zh-CN"/>
        </w:rPr>
        <w:t>其它</w:t>
      </w:r>
      <w:r>
        <w:rPr>
          <w:rFonts w:hint="eastAsia" w:ascii="宋体" w:hAnsi="宋体" w:cs="宋体"/>
          <w:sz w:val="24"/>
          <w:szCs w:val="24"/>
        </w:rPr>
        <w:t>书面文件；</w:t>
      </w:r>
    </w:p>
    <w:p w14:paraId="195DD9F3">
      <w:pPr>
        <w:widowControl/>
        <w:spacing w:line="360" w:lineRule="auto"/>
        <w:ind w:firstLine="482"/>
        <w:rPr>
          <w:rFonts w:hint="eastAsia" w:ascii="宋体" w:hAnsi="宋体" w:cs="宋体"/>
          <w:b/>
          <w:bCs/>
          <w:sz w:val="24"/>
          <w:szCs w:val="24"/>
        </w:rPr>
      </w:pPr>
      <w:r>
        <w:rPr>
          <w:rFonts w:hint="eastAsia" w:ascii="宋体" w:hAnsi="宋体" w:cs="宋体"/>
          <w:sz w:val="24"/>
          <w:szCs w:val="24"/>
        </w:rPr>
        <w:t xml:space="preserve"> 8、合同生效：</w:t>
      </w:r>
    </w:p>
    <w:p w14:paraId="407EED49">
      <w:pPr>
        <w:widowControl/>
        <w:spacing w:line="360" w:lineRule="auto"/>
        <w:rPr>
          <w:rFonts w:hint="eastAsia" w:ascii="宋体" w:hAnsi="宋体" w:cs="宋体"/>
          <w:sz w:val="24"/>
          <w:szCs w:val="24"/>
        </w:rPr>
      </w:pPr>
      <w:r>
        <w:rPr>
          <w:rFonts w:hint="eastAsia" w:ascii="宋体" w:hAnsi="宋体" w:cs="宋体"/>
          <w:sz w:val="24"/>
          <w:szCs w:val="24"/>
        </w:rPr>
        <w:t xml:space="preserve">      本合同自发包方、承包方双方签字盖章后生效。</w:t>
      </w:r>
    </w:p>
    <w:p w14:paraId="6061D139">
      <w:pPr>
        <w:widowControl/>
        <w:spacing w:line="360" w:lineRule="auto"/>
        <w:ind w:firstLine="739" w:firstLineChars="308"/>
        <w:rPr>
          <w:rFonts w:hint="eastAsia" w:ascii="宋体" w:hAnsi="宋体" w:cs="宋体"/>
          <w:sz w:val="24"/>
          <w:szCs w:val="24"/>
        </w:rPr>
      </w:pPr>
      <w:r>
        <w:rPr>
          <w:rFonts w:hint="eastAsia" w:ascii="宋体" w:hAnsi="宋体" w:cs="宋体"/>
          <w:sz w:val="24"/>
          <w:szCs w:val="24"/>
        </w:rPr>
        <w:t xml:space="preserve">合同订立时间：  </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2026</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23A47165">
      <w:pPr>
        <w:widowControl/>
        <w:spacing w:line="360" w:lineRule="auto"/>
        <w:ind w:firstLine="499" w:firstLineChars="208"/>
        <w:rPr>
          <w:rFonts w:hint="eastAsia" w:ascii="宋体" w:hAnsi="宋体" w:cs="宋体"/>
          <w:sz w:val="24"/>
          <w:szCs w:val="24"/>
        </w:rPr>
      </w:pPr>
      <w:r>
        <w:rPr>
          <w:rFonts w:hint="eastAsia" w:ascii="宋体" w:hAnsi="宋体" w:cs="宋体"/>
          <w:sz w:val="24"/>
          <w:szCs w:val="24"/>
        </w:rPr>
        <w:t xml:space="preserve">  合同订立地点：</w:t>
      </w:r>
      <w:r>
        <w:rPr>
          <w:rFonts w:hint="eastAsia" w:ascii="宋体" w:hAnsi="宋体" w:cs="宋体"/>
          <w:sz w:val="24"/>
          <w:szCs w:val="24"/>
          <w:u w:val="single"/>
        </w:rPr>
        <w:t xml:space="preserve">                          </w:t>
      </w:r>
    </w:p>
    <w:p w14:paraId="282D59A9">
      <w:pPr>
        <w:widowControl/>
        <w:spacing w:line="360" w:lineRule="auto"/>
        <w:rPr>
          <w:rFonts w:hint="eastAsia" w:ascii="宋体" w:hAnsi="宋体"/>
          <w:sz w:val="24"/>
          <w:szCs w:val="24"/>
        </w:rPr>
      </w:pPr>
    </w:p>
    <w:p w14:paraId="4320E562">
      <w:pPr>
        <w:widowControl/>
        <w:spacing w:line="360" w:lineRule="auto"/>
        <w:rPr>
          <w:rFonts w:hint="eastAsia" w:ascii="宋体" w:hAnsi="宋体"/>
          <w:sz w:val="24"/>
          <w:szCs w:val="24"/>
        </w:rPr>
      </w:pPr>
    </w:p>
    <w:p w14:paraId="6ED5818F">
      <w:pPr>
        <w:widowControl/>
        <w:spacing w:line="360" w:lineRule="auto"/>
        <w:ind w:firstLine="480"/>
        <w:rPr>
          <w:rFonts w:ascii="宋体"/>
          <w:sz w:val="24"/>
          <w:szCs w:val="24"/>
        </w:rPr>
      </w:pPr>
      <w:r>
        <w:rPr>
          <w:rFonts w:hint="eastAsia" w:ascii="宋体" w:hAnsi="宋体"/>
          <w:sz w:val="24"/>
          <w:szCs w:val="24"/>
        </w:rPr>
        <w:t>发包方：（盖章）</w:t>
      </w:r>
      <w:r>
        <w:rPr>
          <w:rFonts w:ascii="宋体" w:hAnsi="宋体"/>
          <w:sz w:val="24"/>
          <w:szCs w:val="24"/>
        </w:rPr>
        <w:t xml:space="preserve">                 </w:t>
      </w:r>
      <w:r>
        <w:rPr>
          <w:rFonts w:hint="eastAsia" w:ascii="宋体" w:hAnsi="宋体"/>
          <w:sz w:val="24"/>
          <w:szCs w:val="24"/>
        </w:rPr>
        <w:t>承包方：（盖章）</w:t>
      </w:r>
      <w:r>
        <w:rPr>
          <w:rFonts w:ascii="宋体"/>
          <w:sz w:val="24"/>
          <w:szCs w:val="24"/>
        </w:rPr>
        <w:tab/>
      </w:r>
    </w:p>
    <w:p w14:paraId="0FD82AA3">
      <w:pPr>
        <w:widowControl/>
        <w:spacing w:line="360" w:lineRule="auto"/>
        <w:rPr>
          <w:rFonts w:ascii="宋体"/>
          <w:sz w:val="24"/>
          <w:szCs w:val="24"/>
        </w:rPr>
      </w:pPr>
      <w:r>
        <w:rPr>
          <w:rFonts w:hint="eastAsia" w:ascii="宋体"/>
          <w:b/>
          <w:bCs/>
          <w:szCs w:val="21"/>
        </w:rPr>
        <w:t xml:space="preserve">   </w:t>
      </w:r>
      <w:r>
        <w:rPr>
          <w:rFonts w:hint="eastAsia" w:ascii="宋体"/>
          <w:sz w:val="24"/>
          <w:szCs w:val="24"/>
        </w:rPr>
        <w:t xml:space="preserve"> 法定代表人：</w:t>
      </w:r>
      <w:r>
        <w:rPr>
          <w:rFonts w:hint="eastAsia" w:ascii="宋体"/>
          <w:sz w:val="24"/>
          <w:szCs w:val="24"/>
          <w:u w:val="single"/>
        </w:rPr>
        <w:t xml:space="preserve">                </w:t>
      </w:r>
      <w:r>
        <w:rPr>
          <w:rFonts w:hint="eastAsia" w:ascii="宋体"/>
          <w:sz w:val="24"/>
          <w:szCs w:val="24"/>
        </w:rPr>
        <w:t xml:space="preserve">    法定代表人：</w:t>
      </w:r>
      <w:r>
        <w:rPr>
          <w:rFonts w:hint="eastAsia" w:ascii="宋体"/>
          <w:sz w:val="24"/>
          <w:szCs w:val="24"/>
          <w:u w:val="single"/>
        </w:rPr>
        <w:t xml:space="preserve">                 </w:t>
      </w:r>
    </w:p>
    <w:p w14:paraId="3C289D41">
      <w:pPr>
        <w:widowControl/>
        <w:spacing w:line="360" w:lineRule="auto"/>
        <w:rPr>
          <w:rFonts w:ascii="宋体"/>
          <w:b/>
          <w:bCs/>
          <w:szCs w:val="21"/>
        </w:rPr>
      </w:pPr>
      <w:r>
        <w:rPr>
          <w:rFonts w:hint="eastAsia" w:ascii="宋体"/>
          <w:sz w:val="24"/>
          <w:szCs w:val="24"/>
        </w:rPr>
        <w:t xml:space="preserve">    委托代理人：</w:t>
      </w:r>
      <w:r>
        <w:rPr>
          <w:rFonts w:hint="eastAsia" w:ascii="宋体"/>
          <w:sz w:val="24"/>
          <w:szCs w:val="24"/>
          <w:u w:val="single"/>
        </w:rPr>
        <w:t xml:space="preserve">                </w:t>
      </w:r>
      <w:r>
        <w:rPr>
          <w:rFonts w:hint="eastAsia" w:ascii="宋体"/>
          <w:sz w:val="24"/>
          <w:szCs w:val="24"/>
        </w:rPr>
        <w:t xml:space="preserve">    委托代理人：</w:t>
      </w:r>
      <w:r>
        <w:rPr>
          <w:rFonts w:hint="eastAsia" w:ascii="宋体"/>
          <w:sz w:val="24"/>
          <w:szCs w:val="24"/>
          <w:u w:val="single"/>
        </w:rPr>
        <w:t xml:space="preserve">                 </w:t>
      </w:r>
    </w:p>
    <w:p w14:paraId="7D258C98">
      <w:pPr>
        <w:widowControl/>
        <w:spacing w:line="500" w:lineRule="exact"/>
        <w:rPr>
          <w:rFonts w:hint="eastAsia" w:ascii="宋体" w:eastAsia="宋体"/>
          <w:b/>
          <w:bCs/>
          <w:szCs w:val="21"/>
          <w:lang w:eastAsia="zh-CN"/>
        </w:rPr>
      </w:pPr>
      <w:r>
        <w:rPr>
          <w:rFonts w:hint="eastAsia" w:ascii="宋体"/>
          <w:b/>
          <w:bCs/>
          <w:szCs w:val="21"/>
        </w:rPr>
        <w:t xml:space="preserve">                     </w:t>
      </w:r>
      <w:r>
        <w:rPr>
          <w:rFonts w:hint="eastAsia" w:ascii="宋体"/>
          <w:b/>
          <w:bCs/>
          <w:szCs w:val="21"/>
          <w:lang w:val="en-US" w:eastAsia="zh-CN"/>
        </w:rPr>
        <w:t xml:space="preserve">    </w:t>
      </w:r>
      <w:r>
        <w:rPr>
          <w:rFonts w:hint="eastAsia" w:ascii="宋体"/>
          <w:b/>
          <w:bCs/>
          <w:szCs w:val="21"/>
        </w:rPr>
        <w:t xml:space="preserve">   </w:t>
      </w:r>
      <w:r>
        <w:rPr>
          <w:rFonts w:hint="eastAsia" w:ascii="宋体"/>
          <w:b/>
          <w:bCs/>
          <w:szCs w:val="21"/>
          <w:lang w:eastAsia="zh-CN"/>
        </w:rPr>
        <w:t>（</w:t>
      </w:r>
      <w:r>
        <w:rPr>
          <w:rFonts w:hint="eastAsia" w:ascii="宋体"/>
          <w:b/>
          <w:bCs/>
          <w:szCs w:val="21"/>
          <w:lang w:val="en-US" w:eastAsia="zh-CN"/>
        </w:rPr>
        <w:t>本页无正文</w:t>
      </w:r>
      <w:r>
        <w:rPr>
          <w:rFonts w:hint="eastAsia" w:ascii="宋体"/>
          <w:b/>
          <w:bCs/>
          <w:szCs w:val="21"/>
          <w:lang w:eastAsia="zh-CN"/>
        </w:rPr>
        <w:t>）</w:t>
      </w:r>
    </w:p>
    <w:p w14:paraId="1D4D77A5">
      <w:pPr>
        <w:widowControl/>
        <w:spacing w:line="500" w:lineRule="exact"/>
        <w:jc w:val="center"/>
        <w:rPr>
          <w:rFonts w:hint="eastAsia" w:ascii="宋体" w:hAnsi="宋体"/>
          <w:b/>
          <w:bCs/>
          <w:sz w:val="36"/>
          <w:szCs w:val="36"/>
        </w:rPr>
      </w:pPr>
    </w:p>
    <w:p w14:paraId="151CB42E">
      <w:pPr>
        <w:widowControl/>
        <w:spacing w:line="500" w:lineRule="exact"/>
        <w:jc w:val="center"/>
        <w:rPr>
          <w:rFonts w:hint="eastAsia" w:ascii="宋体" w:hAnsi="宋体"/>
          <w:b/>
          <w:bCs/>
          <w:sz w:val="36"/>
          <w:szCs w:val="36"/>
        </w:rPr>
      </w:pPr>
    </w:p>
    <w:p w14:paraId="46791C0F">
      <w:pPr>
        <w:widowControl/>
        <w:spacing w:line="500" w:lineRule="exact"/>
        <w:jc w:val="center"/>
        <w:rPr>
          <w:rFonts w:hint="eastAsia" w:ascii="宋体" w:hAnsi="宋体"/>
          <w:b/>
          <w:bCs/>
          <w:sz w:val="36"/>
          <w:szCs w:val="36"/>
        </w:rPr>
      </w:pPr>
    </w:p>
    <w:p w14:paraId="7B3EC6B6">
      <w:pPr>
        <w:widowControl/>
        <w:spacing w:line="500" w:lineRule="exact"/>
        <w:jc w:val="center"/>
        <w:rPr>
          <w:rFonts w:hint="eastAsia" w:ascii="宋体" w:hAnsi="宋体"/>
          <w:b/>
          <w:bCs/>
          <w:sz w:val="36"/>
          <w:szCs w:val="36"/>
        </w:rPr>
      </w:pPr>
    </w:p>
    <w:p w14:paraId="70A8F1B7">
      <w:pPr>
        <w:widowControl/>
        <w:spacing w:line="500" w:lineRule="exact"/>
        <w:jc w:val="center"/>
        <w:rPr>
          <w:rFonts w:hint="eastAsia" w:ascii="宋体" w:hAnsi="宋体"/>
          <w:b/>
          <w:bCs/>
          <w:sz w:val="36"/>
          <w:szCs w:val="36"/>
        </w:rPr>
      </w:pPr>
    </w:p>
    <w:p w14:paraId="42C025D3">
      <w:pPr>
        <w:widowControl/>
        <w:spacing w:line="500" w:lineRule="exact"/>
        <w:jc w:val="center"/>
        <w:rPr>
          <w:rFonts w:hint="eastAsia" w:ascii="宋体" w:hAnsi="宋体"/>
          <w:b/>
          <w:bCs/>
          <w:sz w:val="36"/>
          <w:szCs w:val="36"/>
        </w:rPr>
      </w:pPr>
    </w:p>
    <w:p w14:paraId="28083657">
      <w:pPr>
        <w:widowControl/>
        <w:spacing w:line="500" w:lineRule="exact"/>
        <w:jc w:val="center"/>
        <w:rPr>
          <w:rFonts w:hint="eastAsia" w:ascii="宋体" w:hAnsi="宋体"/>
          <w:b/>
          <w:bCs/>
          <w:sz w:val="36"/>
          <w:szCs w:val="36"/>
        </w:rPr>
      </w:pPr>
    </w:p>
    <w:p w14:paraId="374D4216">
      <w:pPr>
        <w:widowControl/>
        <w:spacing w:line="500" w:lineRule="exact"/>
        <w:jc w:val="center"/>
        <w:rPr>
          <w:rFonts w:hint="eastAsia" w:ascii="宋体" w:hAnsi="宋体"/>
          <w:b/>
          <w:bCs/>
          <w:sz w:val="36"/>
          <w:szCs w:val="36"/>
        </w:rPr>
      </w:pPr>
    </w:p>
    <w:p w14:paraId="32B1001F">
      <w:pPr>
        <w:widowControl/>
        <w:spacing w:line="500" w:lineRule="exact"/>
        <w:jc w:val="center"/>
        <w:rPr>
          <w:rFonts w:hint="eastAsia" w:ascii="宋体" w:hAnsi="宋体"/>
          <w:b/>
          <w:bCs/>
          <w:sz w:val="36"/>
          <w:szCs w:val="36"/>
        </w:rPr>
      </w:pPr>
    </w:p>
    <w:p w14:paraId="7C0C8A41">
      <w:pPr>
        <w:widowControl/>
        <w:spacing w:line="500" w:lineRule="exact"/>
        <w:jc w:val="center"/>
        <w:rPr>
          <w:rFonts w:hint="eastAsia" w:ascii="宋体" w:hAnsi="宋体"/>
          <w:b/>
          <w:bCs/>
          <w:sz w:val="36"/>
          <w:szCs w:val="36"/>
        </w:rPr>
      </w:pPr>
    </w:p>
    <w:p w14:paraId="655CEB60">
      <w:pPr>
        <w:widowControl/>
        <w:spacing w:line="500" w:lineRule="exact"/>
        <w:jc w:val="center"/>
        <w:rPr>
          <w:rFonts w:hint="eastAsia" w:ascii="宋体" w:hAnsi="宋体"/>
          <w:b/>
          <w:bCs/>
          <w:sz w:val="36"/>
          <w:szCs w:val="36"/>
        </w:rPr>
      </w:pPr>
    </w:p>
    <w:p w14:paraId="131066F9">
      <w:pPr>
        <w:widowControl/>
        <w:spacing w:line="500" w:lineRule="exact"/>
        <w:jc w:val="center"/>
        <w:rPr>
          <w:rFonts w:hint="eastAsia" w:ascii="宋体" w:hAnsi="宋体"/>
          <w:b/>
          <w:bCs/>
          <w:sz w:val="36"/>
          <w:szCs w:val="36"/>
        </w:rPr>
      </w:pPr>
    </w:p>
    <w:p w14:paraId="00082D08">
      <w:pPr>
        <w:widowControl/>
        <w:spacing w:line="500" w:lineRule="exact"/>
        <w:jc w:val="center"/>
        <w:rPr>
          <w:rFonts w:hint="eastAsia" w:ascii="宋体" w:hAnsi="宋体"/>
          <w:b/>
          <w:bCs/>
          <w:sz w:val="36"/>
          <w:szCs w:val="36"/>
        </w:rPr>
      </w:pPr>
    </w:p>
    <w:p w14:paraId="6C7D32D7">
      <w:pPr>
        <w:widowControl/>
        <w:spacing w:line="500" w:lineRule="exact"/>
        <w:jc w:val="center"/>
        <w:rPr>
          <w:rFonts w:hint="eastAsia" w:ascii="宋体" w:hAnsi="宋体"/>
          <w:b/>
          <w:bCs/>
          <w:sz w:val="36"/>
          <w:szCs w:val="36"/>
        </w:rPr>
      </w:pPr>
    </w:p>
    <w:p w14:paraId="64A24564">
      <w:pPr>
        <w:widowControl/>
        <w:spacing w:line="500" w:lineRule="exact"/>
        <w:jc w:val="center"/>
        <w:rPr>
          <w:rFonts w:hint="eastAsia" w:ascii="宋体" w:hAnsi="宋体"/>
          <w:b/>
          <w:bCs/>
          <w:sz w:val="36"/>
          <w:szCs w:val="36"/>
        </w:rPr>
      </w:pPr>
    </w:p>
    <w:p w14:paraId="2A3BB35E">
      <w:pPr>
        <w:widowControl/>
        <w:spacing w:line="500" w:lineRule="exact"/>
        <w:jc w:val="center"/>
        <w:rPr>
          <w:rFonts w:hint="eastAsia" w:ascii="宋体" w:hAnsi="宋体"/>
          <w:b/>
          <w:bCs/>
          <w:sz w:val="36"/>
          <w:szCs w:val="36"/>
        </w:rPr>
      </w:pPr>
    </w:p>
    <w:p w14:paraId="3C44B11A">
      <w:pPr>
        <w:widowControl/>
        <w:spacing w:line="500" w:lineRule="exact"/>
        <w:jc w:val="center"/>
        <w:rPr>
          <w:rFonts w:hint="eastAsia" w:ascii="宋体" w:hAnsi="宋体"/>
          <w:b/>
          <w:bCs/>
          <w:sz w:val="36"/>
          <w:szCs w:val="36"/>
        </w:rPr>
      </w:pPr>
    </w:p>
    <w:p w14:paraId="569018F8">
      <w:pPr>
        <w:widowControl/>
        <w:spacing w:line="500" w:lineRule="exact"/>
        <w:jc w:val="center"/>
        <w:rPr>
          <w:rFonts w:hint="eastAsia" w:ascii="宋体" w:hAnsi="宋体"/>
          <w:b/>
          <w:bCs/>
          <w:sz w:val="36"/>
          <w:szCs w:val="36"/>
        </w:rPr>
      </w:pPr>
    </w:p>
    <w:p w14:paraId="15365477">
      <w:pPr>
        <w:widowControl/>
        <w:spacing w:line="500" w:lineRule="exact"/>
        <w:jc w:val="center"/>
        <w:rPr>
          <w:rFonts w:hint="eastAsia" w:ascii="宋体" w:hAnsi="宋体"/>
          <w:b/>
          <w:bCs/>
          <w:sz w:val="36"/>
          <w:szCs w:val="36"/>
        </w:rPr>
      </w:pPr>
    </w:p>
    <w:p w14:paraId="6C0AA36C">
      <w:pPr>
        <w:widowControl/>
        <w:spacing w:line="500" w:lineRule="exact"/>
        <w:jc w:val="center"/>
        <w:rPr>
          <w:rFonts w:hint="eastAsia" w:ascii="宋体" w:hAnsi="宋体"/>
          <w:b/>
          <w:bCs/>
          <w:sz w:val="36"/>
          <w:szCs w:val="36"/>
        </w:rPr>
      </w:pPr>
    </w:p>
    <w:p w14:paraId="598B3E7D">
      <w:pPr>
        <w:widowControl/>
        <w:spacing w:line="500" w:lineRule="exact"/>
        <w:jc w:val="center"/>
        <w:rPr>
          <w:rFonts w:hint="eastAsia" w:ascii="宋体" w:hAnsi="宋体"/>
          <w:b/>
          <w:bCs/>
          <w:sz w:val="36"/>
          <w:szCs w:val="36"/>
        </w:rPr>
      </w:pPr>
    </w:p>
    <w:p w14:paraId="582986C4">
      <w:pPr>
        <w:widowControl/>
        <w:spacing w:line="500" w:lineRule="exact"/>
        <w:jc w:val="center"/>
        <w:rPr>
          <w:rFonts w:hint="eastAsia" w:ascii="宋体" w:hAnsi="宋体"/>
          <w:b/>
          <w:bCs/>
          <w:sz w:val="36"/>
          <w:szCs w:val="36"/>
        </w:rPr>
      </w:pPr>
    </w:p>
    <w:p w14:paraId="68DF2505">
      <w:pPr>
        <w:widowControl/>
        <w:spacing w:line="500" w:lineRule="exact"/>
        <w:jc w:val="center"/>
        <w:rPr>
          <w:rFonts w:hint="eastAsia" w:ascii="宋体" w:hAnsi="宋体"/>
          <w:b/>
          <w:bCs/>
          <w:sz w:val="36"/>
          <w:szCs w:val="36"/>
        </w:rPr>
      </w:pPr>
    </w:p>
    <w:p w14:paraId="5A4E0E47">
      <w:pPr>
        <w:widowControl/>
        <w:spacing w:line="500" w:lineRule="exact"/>
        <w:jc w:val="center"/>
        <w:rPr>
          <w:rFonts w:hint="eastAsia" w:ascii="宋体" w:hAnsi="宋体"/>
          <w:b/>
          <w:bCs/>
          <w:sz w:val="36"/>
          <w:szCs w:val="36"/>
        </w:rPr>
      </w:pPr>
      <w:r>
        <w:rPr>
          <w:rFonts w:hint="eastAsia" w:ascii="宋体" w:hAnsi="宋体"/>
          <w:b/>
          <w:bCs/>
          <w:sz w:val="36"/>
          <w:szCs w:val="36"/>
        </w:rPr>
        <w:t>第二部分：合同承诺书</w:t>
      </w:r>
    </w:p>
    <w:p w14:paraId="7F86A11E">
      <w:pPr>
        <w:widowControl/>
        <w:spacing w:line="500" w:lineRule="exact"/>
        <w:rPr>
          <w:rFonts w:hint="eastAsia" w:ascii="宋体" w:hAnsi="宋体" w:cs="宋体"/>
          <w:b/>
          <w:bCs/>
          <w:sz w:val="24"/>
          <w:szCs w:val="24"/>
          <w:u w:val="single"/>
        </w:rPr>
      </w:pPr>
      <w:r>
        <w:rPr>
          <w:rFonts w:hint="eastAsia" w:ascii="宋体" w:hAnsi="宋体" w:cs="宋体"/>
          <w:b/>
          <w:bCs/>
          <w:sz w:val="24"/>
          <w:szCs w:val="24"/>
          <w:u w:val="single"/>
        </w:rPr>
        <w:t>致：</w:t>
      </w:r>
      <w:r>
        <w:rPr>
          <w:rFonts w:hint="eastAsia" w:ascii="宋体" w:hAnsi="宋体" w:cs="宋体"/>
          <w:b/>
          <w:bCs/>
          <w:sz w:val="24"/>
          <w:szCs w:val="24"/>
          <w:u w:val="single"/>
          <w:lang w:eastAsia="zh-CN"/>
        </w:rPr>
        <w:t xml:space="preserve">中路建设（云南）有限公司南涧分公司 </w:t>
      </w:r>
      <w:r>
        <w:rPr>
          <w:rFonts w:hint="eastAsia" w:ascii="宋体" w:hAnsi="宋体" w:cs="宋体"/>
          <w:b/>
          <w:bCs/>
          <w:sz w:val="24"/>
          <w:szCs w:val="24"/>
        </w:rPr>
        <w:t xml:space="preserve">                     </w:t>
      </w:r>
    </w:p>
    <w:p w14:paraId="6ADFE83E">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1、我公司仔细全面研究了</w:t>
      </w:r>
      <w:r>
        <w:rPr>
          <w:rFonts w:hint="eastAsia" w:ascii="宋体" w:hAnsi="宋体" w:cs="宋体"/>
          <w:sz w:val="24"/>
          <w:szCs w:val="24"/>
          <w:u w:val="single"/>
        </w:rPr>
        <w:t xml:space="preserve"> </w:t>
      </w:r>
      <w:r>
        <w:rPr>
          <w:rFonts w:hint="eastAsia" w:ascii="宋体" w:hAnsi="宋体" w:cs="宋体"/>
          <w:sz w:val="24"/>
          <w:szCs w:val="24"/>
          <w:u w:val="single"/>
          <w:lang w:eastAsia="zh-CN"/>
        </w:rPr>
        <w:t>南涧县拥政水库工程建设项目EPC坝体土石方开挖回填工程</w:t>
      </w:r>
      <w:r>
        <w:rPr>
          <w:rFonts w:hint="eastAsia" w:ascii="宋体" w:hAnsi="宋体" w:cs="宋体"/>
          <w:sz w:val="24"/>
          <w:szCs w:val="24"/>
          <w:u w:val="single"/>
        </w:rPr>
        <w:t xml:space="preserve"> </w:t>
      </w:r>
      <w:r>
        <w:rPr>
          <w:rFonts w:hint="eastAsia" w:ascii="宋体" w:hAnsi="宋体" w:cs="宋体"/>
          <w:sz w:val="24"/>
          <w:szCs w:val="24"/>
        </w:rPr>
        <w:t>招标文件，我公司无条件遵守招标文件中的所有规定，承诺履行合同的全部责任和义务，完全接受按综合单价清单进行报价和结算。</w:t>
      </w:r>
    </w:p>
    <w:p w14:paraId="2ADD858A">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2、我司明确投标报价中所有工作内容均按综合单价进行报价，并接受按此单价进行结算。在施工过程中如遇承包范围调整，我司同意在结算时按“价格清单”中规定的单价和实际完成工程数量之合价进行结算。</w:t>
      </w:r>
    </w:p>
    <w:p w14:paraId="0F58D215">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3、我司所递交的报价文件已充分考虑了工地周围环境、交通道路、周围地下管网、现场地质条件、现场条件、招标文件、工程质量标准、工期要求；并已考虑了施工措施、安全文明措施、成本投入、材料变动因素、施工不可预见费等各种内、外部因素对报价的影响。</w:t>
      </w:r>
    </w:p>
    <w:p w14:paraId="5D802606">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4、工期承诺：我公司承诺无条件接受投标标段范围内的如下相应节点工期和总工期要求（具体以招标文件及甲方确定为准）；</w:t>
      </w:r>
    </w:p>
    <w:p w14:paraId="183FAF71">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4.1 工期安排：具体工期节点以发包人总工期进度计划为准。</w:t>
      </w:r>
    </w:p>
    <w:p w14:paraId="5E3A2DCF">
      <w:pPr>
        <w:widowControl/>
        <w:adjustRightInd w:val="0"/>
        <w:snapToGrid w:val="0"/>
        <w:spacing w:line="500" w:lineRule="exact"/>
        <w:rPr>
          <w:rFonts w:hint="eastAsia" w:ascii="宋体" w:hAnsi="宋体" w:cs="宋体"/>
          <w:sz w:val="24"/>
          <w:szCs w:val="24"/>
        </w:rPr>
      </w:pPr>
      <w:r>
        <w:rPr>
          <w:rFonts w:hint="eastAsia" w:ascii="宋体" w:hAnsi="宋体" w:cs="宋体"/>
          <w:sz w:val="24"/>
          <w:szCs w:val="24"/>
        </w:rPr>
        <w:t xml:space="preserve">    4.2 我公司承诺非我公司原因影响工期累计不超过</w:t>
      </w:r>
      <w:r>
        <w:rPr>
          <w:rFonts w:hint="eastAsia" w:ascii="宋体" w:hAnsi="宋体" w:cs="宋体"/>
          <w:sz w:val="24"/>
          <w:szCs w:val="24"/>
          <w:highlight w:val="yellow"/>
        </w:rPr>
        <w:t>五天</w:t>
      </w:r>
      <w:r>
        <w:rPr>
          <w:rFonts w:hint="eastAsia" w:ascii="宋体" w:hAnsi="宋体" w:cs="宋体"/>
          <w:sz w:val="24"/>
          <w:szCs w:val="24"/>
        </w:rPr>
        <w:t>（含五天），结构交付时间不变。</w:t>
      </w:r>
    </w:p>
    <w:p w14:paraId="78FC3B08">
      <w:pPr>
        <w:widowControl/>
        <w:spacing w:line="500" w:lineRule="exact"/>
        <w:rPr>
          <w:rFonts w:hint="eastAsia" w:ascii="宋体" w:hAnsi="宋体" w:cs="宋体"/>
          <w:sz w:val="24"/>
          <w:szCs w:val="24"/>
        </w:rPr>
      </w:pPr>
      <w:r>
        <w:rPr>
          <w:rFonts w:hint="eastAsia" w:ascii="宋体" w:hAnsi="宋体" w:cs="宋体"/>
          <w:sz w:val="24"/>
          <w:szCs w:val="24"/>
        </w:rPr>
        <w:t xml:space="preserve">    4.3 我公司承诺因我司自身原因每延误上述规定的工期</w:t>
      </w:r>
      <w:r>
        <w:rPr>
          <w:rFonts w:hint="eastAsia" w:ascii="宋体" w:hAnsi="宋体" w:cs="宋体"/>
          <w:sz w:val="24"/>
          <w:szCs w:val="24"/>
          <w:u w:val="single"/>
        </w:rPr>
        <w:t>1</w:t>
      </w:r>
      <w:r>
        <w:rPr>
          <w:rFonts w:hint="eastAsia" w:ascii="宋体" w:hAnsi="宋体" w:cs="宋体"/>
          <w:sz w:val="24"/>
          <w:szCs w:val="24"/>
        </w:rPr>
        <w:t>天，则补偿贵公司人民币</w:t>
      </w:r>
      <w:r>
        <w:rPr>
          <w:rFonts w:hint="eastAsia" w:ascii="宋体" w:hAnsi="宋体" w:cs="宋体"/>
          <w:sz w:val="24"/>
          <w:szCs w:val="24"/>
          <w:u w:val="single"/>
        </w:rPr>
        <w:t>壹万元</w:t>
      </w:r>
      <w:r>
        <w:rPr>
          <w:rFonts w:hint="eastAsia" w:ascii="宋体" w:hAnsi="宋体" w:cs="宋体"/>
          <w:sz w:val="24"/>
          <w:szCs w:val="24"/>
        </w:rPr>
        <w:t>；甲乙双方已约定施工进度计划节点时间每延误</w:t>
      </w:r>
      <w:r>
        <w:rPr>
          <w:rFonts w:hint="eastAsia" w:ascii="宋体" w:hAnsi="宋体" w:cs="宋体"/>
          <w:sz w:val="24"/>
          <w:szCs w:val="24"/>
          <w:u w:val="single"/>
        </w:rPr>
        <w:t>1</w:t>
      </w:r>
      <w:r>
        <w:rPr>
          <w:rFonts w:hint="eastAsia" w:ascii="宋体" w:hAnsi="宋体" w:cs="宋体"/>
          <w:sz w:val="24"/>
          <w:szCs w:val="24"/>
        </w:rPr>
        <w:t>天，补偿贵公司人民币</w:t>
      </w:r>
      <w:r>
        <w:rPr>
          <w:rFonts w:hint="eastAsia" w:ascii="宋体" w:hAnsi="宋体" w:cs="宋体"/>
          <w:sz w:val="24"/>
          <w:szCs w:val="24"/>
          <w:u w:val="single"/>
        </w:rPr>
        <w:t>贰万元</w:t>
      </w:r>
      <w:r>
        <w:rPr>
          <w:rFonts w:hint="eastAsia" w:ascii="宋体" w:hAnsi="宋体" w:cs="宋体"/>
          <w:sz w:val="24"/>
          <w:szCs w:val="24"/>
        </w:rPr>
        <w:t>。补偿金额上限为人民币</w:t>
      </w:r>
      <w:r>
        <w:rPr>
          <w:rFonts w:hint="eastAsia" w:ascii="宋体" w:hAnsi="宋体" w:cs="宋体"/>
          <w:sz w:val="24"/>
          <w:szCs w:val="24"/>
          <w:u w:val="single"/>
        </w:rPr>
        <w:t>贰拾万</w:t>
      </w:r>
      <w:r>
        <w:rPr>
          <w:rFonts w:hint="eastAsia" w:ascii="宋体" w:hAnsi="宋体" w:cs="宋体"/>
          <w:sz w:val="24"/>
          <w:szCs w:val="24"/>
        </w:rPr>
        <w:t>元整。</w:t>
      </w:r>
    </w:p>
    <w:p w14:paraId="7F71A421">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5、我公司承诺：按贵公司要求进行安全文明施工，若未按贵公司要求进行安全文明施工，我公司同意将安全文明施工费按合同单价的2.5%*结算工程量，自我公司的结算总价中扣除，并承担由此而造成的一切经济损失。</w:t>
      </w:r>
    </w:p>
    <w:p w14:paraId="45B27A80">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6、我公司承诺：在无贵公司书面停工通知的前提下，我公司自行停止施工，此类情况每发生一次，我公司自愿承担贵公司惩罚性违约金人民币</w:t>
      </w:r>
      <w:r>
        <w:rPr>
          <w:rFonts w:hint="eastAsia" w:ascii="宋体" w:hAnsi="宋体" w:cs="宋体"/>
          <w:sz w:val="24"/>
          <w:szCs w:val="24"/>
          <w:u w:val="single"/>
        </w:rPr>
        <w:t>壹万元</w:t>
      </w:r>
      <w:r>
        <w:rPr>
          <w:rFonts w:hint="eastAsia" w:ascii="宋体" w:hAnsi="宋体" w:cs="宋体"/>
          <w:sz w:val="24"/>
          <w:szCs w:val="24"/>
        </w:rPr>
        <w:t>。</w:t>
      </w:r>
    </w:p>
    <w:p w14:paraId="6B126BB8">
      <w:pPr>
        <w:spacing w:line="420" w:lineRule="exact"/>
        <w:ind w:firstLine="480" w:firstLineChars="200"/>
        <w:rPr>
          <w:rFonts w:hint="eastAsia" w:ascii="宋体" w:hAnsi="宋体" w:cs="宋体"/>
          <w:sz w:val="24"/>
          <w:szCs w:val="24"/>
        </w:rPr>
      </w:pPr>
      <w:r>
        <w:rPr>
          <w:rFonts w:hint="eastAsia" w:ascii="宋体" w:hAnsi="宋体" w:cs="宋体"/>
          <w:sz w:val="24"/>
          <w:szCs w:val="24"/>
        </w:rPr>
        <w:t>7、我公司承诺：接受贵司在施工过程中按工作要求对我公司的安排或调整工作界面，我司将严格按照附表劳务价格清单和贵司计量进行相应的增减结算。如有违反将视同违约，我司接受按每发生一次壹</w:t>
      </w:r>
      <w:r>
        <w:rPr>
          <w:rFonts w:hint="eastAsia" w:ascii="宋体" w:hAnsi="宋体" w:cs="宋体"/>
          <w:sz w:val="24"/>
          <w:szCs w:val="24"/>
          <w:u w:val="single"/>
        </w:rPr>
        <w:t>万元</w:t>
      </w:r>
      <w:r>
        <w:rPr>
          <w:rFonts w:hint="eastAsia" w:ascii="宋体" w:hAnsi="宋体" w:cs="宋体"/>
          <w:sz w:val="24"/>
          <w:szCs w:val="24"/>
        </w:rPr>
        <w:t>的处罚。</w:t>
      </w:r>
    </w:p>
    <w:p w14:paraId="3CBB6F46">
      <w:pPr>
        <w:spacing w:line="420" w:lineRule="exact"/>
        <w:ind w:firstLine="480" w:firstLineChars="200"/>
        <w:rPr>
          <w:rFonts w:hint="eastAsia" w:ascii="宋体" w:hAnsi="宋体" w:cs="宋体"/>
          <w:sz w:val="24"/>
          <w:szCs w:val="24"/>
        </w:rPr>
      </w:pPr>
      <w:r>
        <w:rPr>
          <w:rFonts w:hint="eastAsia" w:ascii="宋体" w:hAnsi="宋体" w:cs="宋体"/>
          <w:sz w:val="24"/>
          <w:szCs w:val="24"/>
        </w:rPr>
        <w:t>8、我司无条件接受贵司在工程进度、质量、安全、文明施工等方面的规定和要求。</w:t>
      </w:r>
    </w:p>
    <w:p w14:paraId="7DA8ACF6">
      <w:pPr>
        <w:spacing w:line="420" w:lineRule="exact"/>
        <w:ind w:firstLine="480" w:firstLineChars="200"/>
        <w:rPr>
          <w:rFonts w:hint="eastAsia" w:ascii="宋体" w:hAnsi="宋体" w:cs="宋体"/>
          <w:sz w:val="24"/>
          <w:szCs w:val="24"/>
        </w:rPr>
      </w:pPr>
      <w:r>
        <w:rPr>
          <w:rFonts w:hint="eastAsia" w:ascii="宋体" w:hAnsi="宋体" w:cs="宋体"/>
          <w:sz w:val="24"/>
          <w:szCs w:val="24"/>
        </w:rPr>
        <w:t>9、我司保证按贵司指定时间组织足够数量人员、机械设备、材料等及时进场。</w:t>
      </w:r>
    </w:p>
    <w:p w14:paraId="4B006615">
      <w:pPr>
        <w:spacing w:line="420" w:lineRule="exact"/>
        <w:ind w:firstLine="480" w:firstLineChars="200"/>
        <w:rPr>
          <w:rFonts w:hint="eastAsia" w:ascii="宋体" w:hAnsi="宋体" w:cs="宋体"/>
          <w:sz w:val="24"/>
          <w:szCs w:val="24"/>
        </w:rPr>
      </w:pPr>
      <w:r>
        <w:rPr>
          <w:rFonts w:hint="eastAsia" w:ascii="宋体" w:hAnsi="宋体" w:cs="宋体"/>
          <w:sz w:val="24"/>
          <w:szCs w:val="24"/>
        </w:rPr>
        <w:t>10、我司承诺采取一切必要的措施杜绝安全事故的发生，并达到甲方要求的安全文明工地标准，否则我公司自愿承担全部经济责任。</w:t>
      </w:r>
    </w:p>
    <w:p w14:paraId="69591243">
      <w:pPr>
        <w:spacing w:line="420" w:lineRule="exact"/>
        <w:ind w:firstLine="480" w:firstLineChars="200"/>
        <w:rPr>
          <w:rFonts w:hint="eastAsia" w:ascii="宋体" w:hAnsi="宋体" w:cs="宋体"/>
          <w:sz w:val="24"/>
          <w:szCs w:val="24"/>
        </w:rPr>
      </w:pPr>
      <w:r>
        <w:rPr>
          <w:rFonts w:hint="eastAsia" w:ascii="宋体" w:hAnsi="宋体" w:cs="宋体"/>
          <w:sz w:val="24"/>
          <w:szCs w:val="24"/>
        </w:rPr>
        <w:t>11、我司承诺工程达到国家、地方相关行业现行质量标准，否则我司保证无条件返工直至工程合格，并承担相关损失、工期责任。</w:t>
      </w:r>
    </w:p>
    <w:p w14:paraId="191E7DFE">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12、我司承诺:接受贵司实名制管理，若贵公司在施工现场每发现1人/次未纳入实名制管理，我司接受按每人次</w:t>
      </w:r>
      <w:r>
        <w:rPr>
          <w:rFonts w:hint="eastAsia" w:ascii="宋体" w:hAnsi="宋体" w:cs="宋体"/>
          <w:sz w:val="24"/>
          <w:szCs w:val="24"/>
          <w:u w:val="single"/>
        </w:rPr>
        <w:t>壹佰元</w:t>
      </w:r>
      <w:r>
        <w:rPr>
          <w:rFonts w:hint="eastAsia" w:ascii="宋体" w:hAnsi="宋体" w:cs="宋体"/>
          <w:sz w:val="24"/>
          <w:szCs w:val="24"/>
        </w:rPr>
        <w:t>的处罚。</w:t>
      </w:r>
    </w:p>
    <w:p w14:paraId="41D43118">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13、工人工资发放承诺：我公司承诺按时发放农民工工资，我公司理解贵公司在工程款支付方面可能出现的滞后，我公司承诺自行筹集资金，保证工人工资按时足额发放。若我公司工人因未按时领到工资到贵公司项目部或贵公司本部或业主公司寻衅滋事、讨要工资等，上述情况每发生一次，我公司自愿承担贵公司罚款人民币</w:t>
      </w:r>
      <w:r>
        <w:rPr>
          <w:rFonts w:hint="eastAsia" w:ascii="宋体" w:hAnsi="宋体" w:cs="宋体"/>
          <w:sz w:val="24"/>
          <w:szCs w:val="24"/>
          <w:u w:val="single"/>
        </w:rPr>
        <w:t>壹万元</w:t>
      </w:r>
      <w:r>
        <w:rPr>
          <w:rFonts w:hint="eastAsia" w:ascii="宋体" w:hAnsi="宋体" w:cs="宋体"/>
          <w:sz w:val="24"/>
          <w:szCs w:val="24"/>
        </w:rPr>
        <w:t>；若上述情况造成不良社会影响，我公司自愿承担贵公司罚款人民币</w:t>
      </w:r>
      <w:r>
        <w:rPr>
          <w:rFonts w:hint="eastAsia" w:ascii="宋体" w:hAnsi="宋体" w:cs="宋体"/>
          <w:sz w:val="24"/>
          <w:szCs w:val="24"/>
          <w:u w:val="single"/>
        </w:rPr>
        <w:t>伍万元/次</w:t>
      </w:r>
      <w:r>
        <w:rPr>
          <w:rFonts w:hint="eastAsia" w:ascii="宋体" w:hAnsi="宋体" w:cs="宋体"/>
          <w:sz w:val="24"/>
          <w:szCs w:val="24"/>
        </w:rPr>
        <w:t>。若上述情况扰乱贵公司正常施工生产或致使施工生产停止，则我公司自愿承担贵公司罚款人民币</w:t>
      </w:r>
      <w:r>
        <w:rPr>
          <w:rFonts w:hint="eastAsia" w:ascii="宋体" w:hAnsi="宋体" w:cs="宋体"/>
          <w:sz w:val="24"/>
          <w:szCs w:val="24"/>
          <w:u w:val="single"/>
        </w:rPr>
        <w:t>壹万元/次</w:t>
      </w:r>
      <w:r>
        <w:rPr>
          <w:rFonts w:hint="eastAsia" w:ascii="宋体" w:hAnsi="宋体" w:cs="宋体"/>
          <w:sz w:val="24"/>
          <w:szCs w:val="24"/>
        </w:rPr>
        <w:t>。</w:t>
      </w:r>
    </w:p>
    <w:p w14:paraId="046C4BED">
      <w:pPr>
        <w:widowControl/>
        <w:spacing w:line="500" w:lineRule="exact"/>
        <w:ind w:firstLine="480" w:firstLineChars="200"/>
        <w:rPr>
          <w:rFonts w:hint="eastAsia" w:ascii="宋体" w:hAnsi="宋体"/>
          <w:szCs w:val="21"/>
        </w:rPr>
      </w:pPr>
      <w:r>
        <w:rPr>
          <w:rFonts w:hint="eastAsia" w:ascii="宋体" w:hAnsi="宋体" w:cs="宋体"/>
          <w:sz w:val="24"/>
          <w:szCs w:val="24"/>
        </w:rPr>
        <w:t>14、我公司同意贵公司在正式合同签署之前或之后，本承诺函始终对我公司具有约束力。</w:t>
      </w:r>
      <w:r>
        <w:rPr>
          <w:rFonts w:ascii="宋体" w:hAnsi="宋体"/>
          <w:szCs w:val="21"/>
        </w:rPr>
        <w:t xml:space="preserve">             </w:t>
      </w:r>
    </w:p>
    <w:p w14:paraId="49A96D48">
      <w:pPr>
        <w:widowControl/>
        <w:spacing w:line="500" w:lineRule="exact"/>
        <w:ind w:firstLine="420" w:firstLineChars="200"/>
        <w:rPr>
          <w:rFonts w:hint="eastAsia" w:ascii="宋体" w:hAnsi="宋体"/>
          <w:b/>
          <w:bCs/>
          <w:szCs w:val="21"/>
        </w:rPr>
      </w:pPr>
      <w:r>
        <w:rPr>
          <w:rFonts w:ascii="宋体" w:hAnsi="宋体"/>
          <w:szCs w:val="21"/>
        </w:rPr>
        <w:t xml:space="preserve">                </w:t>
      </w:r>
      <w:r>
        <w:rPr>
          <w:rFonts w:ascii="宋体" w:hAnsi="宋体"/>
          <w:b/>
          <w:bCs/>
          <w:szCs w:val="21"/>
        </w:rPr>
        <w:t xml:space="preserve">    </w:t>
      </w:r>
      <w:r>
        <w:rPr>
          <w:rFonts w:hint="eastAsia" w:ascii="宋体" w:hAnsi="宋体"/>
          <w:b/>
          <w:bCs/>
          <w:szCs w:val="21"/>
        </w:rPr>
        <w:t xml:space="preserve">               </w:t>
      </w:r>
    </w:p>
    <w:p w14:paraId="03D2471D">
      <w:pPr>
        <w:widowControl/>
        <w:spacing w:line="600" w:lineRule="exact"/>
        <w:ind w:firstLine="4225" w:firstLineChars="2004"/>
        <w:rPr>
          <w:rFonts w:ascii="宋体"/>
          <w:b/>
          <w:bCs/>
          <w:szCs w:val="21"/>
          <w:u w:val="single"/>
        </w:rPr>
      </w:pPr>
      <w:r>
        <w:rPr>
          <w:rFonts w:hint="eastAsia" w:ascii="宋体" w:hAnsi="宋体"/>
          <w:b/>
          <w:bCs/>
          <w:szCs w:val="21"/>
        </w:rPr>
        <w:t xml:space="preserve"> 承包方（盖章）：</w:t>
      </w:r>
    </w:p>
    <w:p w14:paraId="34FEE2DA">
      <w:pPr>
        <w:widowControl/>
        <w:spacing w:line="600" w:lineRule="exact"/>
        <w:ind w:firstLine="645" w:firstLineChars="306"/>
        <w:rPr>
          <w:rFonts w:asci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法定代表人（或委托代理人）：</w:t>
      </w:r>
      <w:r>
        <w:rPr>
          <w:rFonts w:ascii="宋体" w:hAnsi="宋体"/>
          <w:b/>
          <w:bCs/>
          <w:szCs w:val="21"/>
        </w:rPr>
        <w:t xml:space="preserve">                    </w:t>
      </w:r>
    </w:p>
    <w:p w14:paraId="31518B54">
      <w:pPr>
        <w:widowControl/>
        <w:spacing w:line="600" w:lineRule="exact"/>
        <w:ind w:firstLine="645" w:firstLineChars="306"/>
        <w:rPr>
          <w:b/>
          <w:bCs/>
          <w:sz w:val="36"/>
          <w:szCs w:val="36"/>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日</w:t>
      </w:r>
      <w:r>
        <w:rPr>
          <w:rFonts w:ascii="宋体" w:hAnsi="宋体"/>
          <w:b/>
          <w:bCs/>
          <w:szCs w:val="21"/>
        </w:rPr>
        <w:t xml:space="preserve">  </w:t>
      </w:r>
      <w:r>
        <w:rPr>
          <w:rFonts w:hint="eastAsia" w:ascii="宋体" w:hAnsi="宋体"/>
          <w:b/>
          <w:bCs/>
          <w:szCs w:val="21"/>
        </w:rPr>
        <w:t>期：</w:t>
      </w:r>
      <w:r>
        <w:rPr>
          <w:rFonts w:ascii="宋体" w:hAnsi="宋体"/>
          <w:b/>
          <w:bCs/>
          <w:szCs w:val="21"/>
        </w:rPr>
        <w:t xml:space="preserve">        </w:t>
      </w:r>
      <w:r>
        <w:rPr>
          <w:rFonts w:hint="eastAsia" w:ascii="宋体" w:hAnsi="宋体"/>
          <w:b/>
          <w:bCs/>
          <w:szCs w:val="21"/>
        </w:rPr>
        <w:t>年</w:t>
      </w:r>
      <w:r>
        <w:rPr>
          <w:rFonts w:ascii="宋体" w:hAnsi="宋体"/>
          <w:b/>
          <w:bCs/>
          <w:szCs w:val="21"/>
        </w:rPr>
        <w:t xml:space="preserve">     </w:t>
      </w:r>
      <w:r>
        <w:rPr>
          <w:rFonts w:hint="eastAsia" w:ascii="宋体" w:hAnsi="宋体"/>
          <w:b/>
          <w:bCs/>
          <w:szCs w:val="21"/>
        </w:rPr>
        <w:t>月</w:t>
      </w:r>
      <w:r>
        <w:rPr>
          <w:rFonts w:ascii="宋体" w:hAnsi="宋体"/>
          <w:b/>
          <w:bCs/>
          <w:szCs w:val="21"/>
        </w:rPr>
        <w:t xml:space="preserve">     </w:t>
      </w:r>
      <w:r>
        <w:rPr>
          <w:rFonts w:hint="eastAsia" w:ascii="宋体" w:hAnsi="宋体"/>
          <w:b/>
          <w:bCs/>
          <w:szCs w:val="21"/>
        </w:rPr>
        <w:t>日</w:t>
      </w:r>
    </w:p>
    <w:p w14:paraId="205AEFF5">
      <w:pPr>
        <w:jc w:val="left"/>
        <w:rPr>
          <w:b/>
          <w:bCs/>
          <w:sz w:val="36"/>
          <w:szCs w:val="36"/>
        </w:rPr>
        <w:sectPr>
          <w:footerReference r:id="rId4" w:type="default"/>
          <w:pgSz w:w="11906" w:h="16838"/>
          <w:pgMar w:top="1440" w:right="1800" w:bottom="1440" w:left="1800" w:header="851" w:footer="992" w:gutter="0"/>
          <w:cols w:space="720" w:num="1"/>
          <w:docGrid w:type="lines" w:linePitch="312" w:charSpace="0"/>
        </w:sectPr>
      </w:pPr>
    </w:p>
    <w:p w14:paraId="5BB446B2">
      <w:pPr>
        <w:ind w:firstLine="2168" w:firstLineChars="600"/>
        <w:jc w:val="left"/>
        <w:rPr>
          <w:rFonts w:eastAsia="Times New Roman"/>
          <w:b/>
          <w:bCs/>
          <w:sz w:val="36"/>
          <w:szCs w:val="36"/>
        </w:rPr>
      </w:pPr>
      <w:r>
        <w:rPr>
          <w:rFonts w:hint="eastAsia"/>
          <w:b/>
          <w:bCs/>
          <w:sz w:val="36"/>
          <w:szCs w:val="36"/>
        </w:rPr>
        <w:t>第三部分</w:t>
      </w:r>
      <w:r>
        <w:rPr>
          <w:b/>
          <w:bCs/>
          <w:sz w:val="36"/>
          <w:szCs w:val="36"/>
        </w:rPr>
        <w:t xml:space="preserve">   </w:t>
      </w:r>
      <w:r>
        <w:rPr>
          <w:rFonts w:hint="eastAsia"/>
          <w:b/>
          <w:bCs/>
          <w:sz w:val="36"/>
          <w:szCs w:val="36"/>
        </w:rPr>
        <w:t>合同条款</w:t>
      </w:r>
    </w:p>
    <w:p w14:paraId="2E08F973">
      <w:pPr>
        <w:widowControl/>
        <w:spacing w:line="480" w:lineRule="auto"/>
        <w:ind w:firstLine="482" w:firstLineChars="200"/>
        <w:rPr>
          <w:rFonts w:eastAsia="Times New Roman"/>
          <w:b/>
          <w:bCs/>
          <w:sz w:val="24"/>
          <w:szCs w:val="24"/>
        </w:rPr>
      </w:pPr>
      <w:r>
        <w:rPr>
          <w:rFonts w:hint="eastAsia"/>
          <w:b/>
          <w:bCs/>
          <w:sz w:val="24"/>
          <w:szCs w:val="24"/>
        </w:rPr>
        <w:t>发包方：</w:t>
      </w:r>
      <w:r>
        <w:rPr>
          <w:rFonts w:hint="eastAsia"/>
          <w:b/>
          <w:bCs/>
          <w:sz w:val="24"/>
          <w:szCs w:val="24"/>
          <w:u w:val="single"/>
          <w:lang w:eastAsia="zh-CN"/>
        </w:rPr>
        <w:t xml:space="preserve">中路建设（云南）有限公司南涧分公司 </w:t>
      </w:r>
      <w:r>
        <w:rPr>
          <w:rFonts w:hint="eastAsia"/>
          <w:b/>
          <w:bCs/>
          <w:sz w:val="24"/>
          <w:szCs w:val="24"/>
        </w:rPr>
        <w:t>（简称甲方）</w:t>
      </w:r>
    </w:p>
    <w:p w14:paraId="29568200">
      <w:pPr>
        <w:widowControl/>
        <w:spacing w:line="480" w:lineRule="auto"/>
        <w:rPr>
          <w:rFonts w:eastAsia="Times New Roman"/>
          <w:b/>
          <w:bCs/>
          <w:sz w:val="24"/>
          <w:szCs w:val="24"/>
        </w:rPr>
      </w:pPr>
      <w:r>
        <w:rPr>
          <w:b/>
          <w:bCs/>
          <w:sz w:val="24"/>
          <w:szCs w:val="24"/>
        </w:rPr>
        <w:t xml:space="preserve">    </w:t>
      </w:r>
      <w:r>
        <w:rPr>
          <w:rFonts w:hint="eastAsia"/>
          <w:b/>
          <w:bCs/>
          <w:sz w:val="24"/>
          <w:szCs w:val="24"/>
        </w:rPr>
        <w:t>承包方：</w:t>
      </w:r>
      <w:r>
        <w:rPr>
          <w:rFonts w:hint="eastAsia"/>
          <w:sz w:val="24"/>
          <w:szCs w:val="24"/>
          <w:u w:val="single"/>
        </w:rPr>
        <w:t xml:space="preserve"> </w:t>
      </w:r>
      <w:r>
        <w:rPr>
          <w:rFonts w:hint="eastAsia"/>
          <w:b/>
          <w:bCs/>
          <w:sz w:val="24"/>
          <w:szCs w:val="24"/>
          <w:u w:val="single"/>
          <w:lang w:eastAsia="zh-CN"/>
        </w:rPr>
        <w:t>******</w:t>
      </w:r>
      <w:r>
        <w:rPr>
          <w:rFonts w:hint="eastAsia"/>
          <w:sz w:val="24"/>
          <w:szCs w:val="24"/>
          <w:u w:val="single"/>
        </w:rPr>
        <w:t xml:space="preserve">  </w:t>
      </w:r>
      <w:r>
        <w:rPr>
          <w:rFonts w:hint="eastAsia"/>
          <w:b/>
          <w:bCs/>
          <w:sz w:val="24"/>
          <w:szCs w:val="24"/>
        </w:rPr>
        <w:t>（简称乙方）</w:t>
      </w:r>
    </w:p>
    <w:p w14:paraId="76C60FF1">
      <w:pPr>
        <w:widowControl/>
        <w:spacing w:line="410" w:lineRule="exact"/>
        <w:ind w:firstLine="480"/>
        <w:rPr>
          <w:rFonts w:hint="eastAsia" w:ascii="宋体" w:hAnsi="宋体" w:cs="宋体"/>
          <w:sz w:val="24"/>
          <w:szCs w:val="24"/>
        </w:rPr>
      </w:pPr>
      <w:r>
        <w:rPr>
          <w:rFonts w:hint="eastAsia" w:ascii="宋体" w:hAnsi="宋体" w:cs="宋体"/>
          <w:sz w:val="24"/>
          <w:szCs w:val="24"/>
        </w:rPr>
        <w:t>依照《中华人民共和国民法典》、《中华人民共和国建筑法》及其它有关法律、行政法规和本工程的具体情况，遵循平等、自愿、公平和诚实信用的原则，甲乙双方经协商一致，签订本合同，双方共同遵守执行。</w:t>
      </w:r>
    </w:p>
    <w:p w14:paraId="6E1B5984">
      <w:pPr>
        <w:widowControl/>
        <w:numPr>
          <w:ilvl w:val="0"/>
          <w:numId w:val="2"/>
        </w:numPr>
        <w:spacing w:line="410" w:lineRule="exact"/>
        <w:ind w:left="281" w:leftChars="0" w:firstLine="0" w:firstLineChars="0"/>
        <w:rPr>
          <w:rFonts w:hint="eastAsia" w:ascii="宋体" w:hAnsi="宋体" w:cs="宋体"/>
          <w:b/>
          <w:bCs/>
          <w:sz w:val="28"/>
          <w:szCs w:val="28"/>
        </w:rPr>
      </w:pPr>
      <w:r>
        <w:rPr>
          <w:rFonts w:hint="eastAsia" w:ascii="宋体" w:hAnsi="宋体" w:cs="宋体"/>
          <w:b/>
          <w:bCs/>
          <w:sz w:val="28"/>
          <w:szCs w:val="28"/>
        </w:rPr>
        <w:t>乙方资质情况</w:t>
      </w:r>
    </w:p>
    <w:p w14:paraId="34EA6F04">
      <w:pPr>
        <w:widowControl/>
        <w:numPr>
          <w:numId w:val="0"/>
        </w:numPr>
        <w:spacing w:line="410" w:lineRule="exact"/>
        <w:ind w:left="281" w:leftChars="0"/>
        <w:rPr>
          <w:rFonts w:hint="eastAsia" w:ascii="宋体" w:hAnsi="宋体" w:cs="宋体"/>
          <w:b/>
          <w:bCs/>
          <w:sz w:val="28"/>
          <w:szCs w:val="28"/>
        </w:rPr>
      </w:pPr>
    </w:p>
    <w:tbl>
      <w:tblPr>
        <w:tblStyle w:val="9"/>
        <w:tblW w:w="92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7"/>
        <w:gridCol w:w="1467"/>
        <w:gridCol w:w="3444"/>
        <w:gridCol w:w="3608"/>
      </w:tblGrid>
      <w:tr w14:paraId="41942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747" w:type="dxa"/>
            <w:vAlign w:val="center"/>
          </w:tcPr>
          <w:p w14:paraId="2A460C00">
            <w:pPr>
              <w:adjustRightInd w:val="0"/>
              <w:spacing w:line="360" w:lineRule="auto"/>
              <w:contextualSpacing/>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序号</w:t>
            </w:r>
          </w:p>
        </w:tc>
        <w:tc>
          <w:tcPr>
            <w:tcW w:w="1467" w:type="dxa"/>
            <w:vAlign w:val="center"/>
          </w:tcPr>
          <w:p w14:paraId="5C4716F8">
            <w:pPr>
              <w:adjustRightInd w:val="0"/>
              <w:spacing w:line="360" w:lineRule="auto"/>
              <w:contextualSpacing/>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证件名称</w:t>
            </w:r>
          </w:p>
        </w:tc>
        <w:tc>
          <w:tcPr>
            <w:tcW w:w="7052" w:type="dxa"/>
            <w:gridSpan w:val="2"/>
            <w:vAlign w:val="center"/>
          </w:tcPr>
          <w:p w14:paraId="2E490010">
            <w:pPr>
              <w:adjustRightInd w:val="0"/>
              <w:spacing w:line="360" w:lineRule="auto"/>
              <w:contextualSpacing/>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相 关 信 息</w:t>
            </w:r>
          </w:p>
        </w:tc>
      </w:tr>
      <w:tr w14:paraId="1ACA8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restart"/>
            <w:vAlign w:val="center"/>
          </w:tcPr>
          <w:p w14:paraId="6B052D42">
            <w:pPr>
              <w:adjustRightInd w:val="0"/>
              <w:spacing w:line="360" w:lineRule="auto"/>
              <w:contextualSpacing/>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1</w:t>
            </w:r>
          </w:p>
        </w:tc>
        <w:tc>
          <w:tcPr>
            <w:tcW w:w="1467" w:type="dxa"/>
            <w:vMerge w:val="restart"/>
            <w:vAlign w:val="center"/>
          </w:tcPr>
          <w:p w14:paraId="40A62833">
            <w:pPr>
              <w:adjustRightInd w:val="0"/>
              <w:spacing w:line="360" w:lineRule="auto"/>
              <w:contextualSpacing/>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营业执照</w:t>
            </w:r>
          </w:p>
        </w:tc>
        <w:tc>
          <w:tcPr>
            <w:tcW w:w="3444" w:type="dxa"/>
            <w:vAlign w:val="center"/>
          </w:tcPr>
          <w:p w14:paraId="416103AB">
            <w:pPr>
              <w:adjustRightInd w:val="0"/>
              <w:spacing w:line="360" w:lineRule="auto"/>
              <w:contextualSpacing/>
              <w:rPr>
                <w:rFonts w:hint="default" w:ascii="宋体" w:hAnsi="宋体" w:eastAsia="宋体" w:cs="宋体"/>
                <w:color w:val="000000"/>
                <w:sz w:val="24"/>
                <w:szCs w:val="24"/>
                <w:highlight w:val="none"/>
                <w:lang w:val="en-US" w:eastAsia="zh-CN"/>
              </w:rPr>
            </w:pPr>
            <w:r>
              <w:rPr>
                <w:rFonts w:hint="eastAsia" w:ascii="宋体" w:hAnsi="宋体"/>
                <w:color w:val="000000"/>
                <w:sz w:val="24"/>
                <w:szCs w:val="24"/>
                <w:highlight w:val="none"/>
              </w:rPr>
              <w:t>法定代表人：</w:t>
            </w:r>
            <w:r>
              <w:rPr>
                <w:rFonts w:hint="eastAsia" w:ascii="宋体" w:hAnsi="宋体"/>
                <w:color w:val="000000"/>
                <w:sz w:val="24"/>
                <w:szCs w:val="24"/>
                <w:highlight w:val="none"/>
                <w:lang w:val="en-US" w:eastAsia="zh-CN"/>
              </w:rPr>
              <w:t>******</w:t>
            </w:r>
          </w:p>
        </w:tc>
        <w:tc>
          <w:tcPr>
            <w:tcW w:w="3608" w:type="dxa"/>
            <w:vAlign w:val="center"/>
          </w:tcPr>
          <w:p w14:paraId="41D69A7A">
            <w:pPr>
              <w:adjustRightInd w:val="0"/>
              <w:spacing w:line="360" w:lineRule="auto"/>
              <w:contextualSpacing/>
              <w:rPr>
                <w:rFonts w:hint="eastAsia" w:ascii="宋体" w:hAnsi="宋体"/>
                <w:color w:val="000000"/>
                <w:sz w:val="24"/>
                <w:szCs w:val="24"/>
                <w:highlight w:val="none"/>
              </w:rPr>
            </w:pPr>
            <w:r>
              <w:rPr>
                <w:rFonts w:hint="eastAsia" w:ascii="宋体" w:hAnsi="宋体" w:cs="宋体"/>
                <w:color w:val="000000"/>
                <w:sz w:val="24"/>
                <w:szCs w:val="24"/>
                <w:highlight w:val="none"/>
              </w:rPr>
              <w:t>统一社会信用代码</w:t>
            </w:r>
            <w:r>
              <w:rPr>
                <w:rFonts w:hint="eastAsia" w:ascii="宋体" w:hAnsi="宋体"/>
                <w:color w:val="000000"/>
                <w:sz w:val="24"/>
                <w:szCs w:val="24"/>
                <w:highlight w:val="none"/>
              </w:rPr>
              <w:t>：</w:t>
            </w:r>
          </w:p>
          <w:p w14:paraId="60F10E9D">
            <w:pPr>
              <w:adjustRightInd w:val="0"/>
              <w:spacing w:line="360" w:lineRule="auto"/>
              <w:contextualSpacing/>
              <w:rPr>
                <w:rFonts w:hint="eastAsia" w:ascii="宋体" w:hAnsi="宋体" w:eastAsia="宋体" w:cs="宋体"/>
                <w:color w:val="000000"/>
                <w:sz w:val="24"/>
                <w:szCs w:val="24"/>
                <w:highlight w:val="none"/>
                <w:lang w:eastAsia="zh-CN"/>
              </w:rPr>
            </w:pPr>
            <w:r>
              <w:rPr>
                <w:rFonts w:hint="eastAsia" w:ascii="宋体" w:hAnsi="宋体"/>
                <w:color w:val="000000"/>
                <w:sz w:val="24"/>
                <w:szCs w:val="24"/>
                <w:highlight w:val="none"/>
                <w:lang w:eastAsia="zh-CN"/>
              </w:rPr>
              <w:t>******</w:t>
            </w:r>
          </w:p>
        </w:tc>
      </w:tr>
      <w:tr w14:paraId="150CC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663C0A27">
            <w:pPr>
              <w:adjustRightInd w:val="0"/>
              <w:spacing w:line="360" w:lineRule="auto"/>
              <w:contextualSpacing/>
              <w:jc w:val="center"/>
              <w:rPr>
                <w:rFonts w:hint="eastAsia" w:ascii="宋体" w:hAnsi="宋体" w:cs="宋体"/>
                <w:color w:val="000000"/>
                <w:sz w:val="24"/>
                <w:szCs w:val="24"/>
                <w:highlight w:val="none"/>
              </w:rPr>
            </w:pPr>
          </w:p>
        </w:tc>
        <w:tc>
          <w:tcPr>
            <w:tcW w:w="1467" w:type="dxa"/>
            <w:vMerge w:val="continue"/>
            <w:vAlign w:val="center"/>
          </w:tcPr>
          <w:p w14:paraId="285E7966">
            <w:pPr>
              <w:adjustRightInd w:val="0"/>
              <w:spacing w:line="360" w:lineRule="auto"/>
              <w:contextualSpacing/>
              <w:jc w:val="center"/>
              <w:rPr>
                <w:rFonts w:hint="eastAsia" w:ascii="宋体" w:hAnsi="宋体" w:cs="宋体"/>
                <w:color w:val="000000"/>
                <w:sz w:val="24"/>
                <w:szCs w:val="24"/>
                <w:highlight w:val="none"/>
              </w:rPr>
            </w:pPr>
          </w:p>
        </w:tc>
        <w:tc>
          <w:tcPr>
            <w:tcW w:w="3444" w:type="dxa"/>
            <w:vAlign w:val="center"/>
          </w:tcPr>
          <w:p w14:paraId="4B6401DD">
            <w:pPr>
              <w:adjustRightInd w:val="0"/>
              <w:spacing w:line="360" w:lineRule="auto"/>
              <w:contextualSpacing/>
              <w:rPr>
                <w:rFonts w:hint="default" w:ascii="宋体" w:hAnsi="宋体" w:eastAsia="宋体"/>
                <w:color w:val="000000"/>
                <w:sz w:val="24"/>
                <w:szCs w:val="24"/>
                <w:highlight w:val="none"/>
                <w:lang w:val="en-US" w:eastAsia="zh-CN"/>
              </w:rPr>
            </w:pPr>
            <w:r>
              <w:rPr>
                <w:rFonts w:hint="eastAsia" w:ascii="宋体" w:hAnsi="宋体"/>
                <w:color w:val="000000"/>
                <w:sz w:val="24"/>
                <w:szCs w:val="24"/>
                <w:highlight w:val="none"/>
              </w:rPr>
              <w:t>联系电话：</w:t>
            </w:r>
            <w:r>
              <w:rPr>
                <w:rFonts w:hint="eastAsia" w:ascii="宋体" w:hAnsi="宋体"/>
                <w:sz w:val="24"/>
                <w:szCs w:val="24"/>
                <w:highlight w:val="none"/>
                <w:lang w:val="en-US" w:eastAsia="zh-CN"/>
              </w:rPr>
              <w:t>******</w:t>
            </w:r>
          </w:p>
        </w:tc>
        <w:tc>
          <w:tcPr>
            <w:tcW w:w="3608" w:type="dxa"/>
            <w:vAlign w:val="center"/>
          </w:tcPr>
          <w:p w14:paraId="56A863E2">
            <w:pPr>
              <w:adjustRightInd w:val="0"/>
              <w:spacing w:line="360" w:lineRule="auto"/>
              <w:contextualSpacing/>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rPr>
              <w:t>住址：</w:t>
            </w:r>
            <w:r>
              <w:rPr>
                <w:rFonts w:hint="eastAsia" w:ascii="宋体" w:hAnsi="宋体" w:cs="宋体"/>
                <w:color w:val="000000"/>
                <w:sz w:val="24"/>
                <w:szCs w:val="24"/>
                <w:highlight w:val="none"/>
                <w:lang w:val="en-US" w:eastAsia="zh-CN"/>
              </w:rPr>
              <w:t>******</w:t>
            </w:r>
          </w:p>
        </w:tc>
      </w:tr>
      <w:tr w14:paraId="58053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restart"/>
            <w:vAlign w:val="center"/>
          </w:tcPr>
          <w:p w14:paraId="25E77F76">
            <w:pPr>
              <w:adjustRightInd w:val="0"/>
              <w:spacing w:line="360" w:lineRule="auto"/>
              <w:contextualSpacing/>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2</w:t>
            </w:r>
          </w:p>
        </w:tc>
        <w:tc>
          <w:tcPr>
            <w:tcW w:w="1467" w:type="dxa"/>
            <w:vMerge w:val="restart"/>
            <w:vAlign w:val="center"/>
          </w:tcPr>
          <w:p w14:paraId="3D119D2C">
            <w:pPr>
              <w:adjustRightInd w:val="0"/>
              <w:spacing w:line="360" w:lineRule="auto"/>
              <w:contextualSpacing/>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资质证书</w:t>
            </w:r>
          </w:p>
        </w:tc>
        <w:tc>
          <w:tcPr>
            <w:tcW w:w="3444" w:type="dxa"/>
            <w:vAlign w:val="center"/>
          </w:tcPr>
          <w:p w14:paraId="67C76983">
            <w:pPr>
              <w:adjustRightInd w:val="0"/>
              <w:spacing w:line="360" w:lineRule="auto"/>
              <w:contextualSpacing/>
              <w:rPr>
                <w:rFonts w:hint="eastAsia" w:ascii="宋体" w:hAnsi="宋体" w:eastAsia="宋体" w:cs="宋体"/>
                <w:color w:val="000000"/>
                <w:sz w:val="24"/>
                <w:szCs w:val="24"/>
                <w:highlight w:val="none"/>
                <w:lang w:val="en-US" w:eastAsia="zh-CN"/>
              </w:rPr>
            </w:pPr>
            <w:r>
              <w:rPr>
                <w:rFonts w:hint="eastAsia" w:ascii="宋体" w:hAnsi="宋体"/>
                <w:color w:val="000000"/>
                <w:sz w:val="24"/>
                <w:szCs w:val="24"/>
                <w:highlight w:val="none"/>
              </w:rPr>
              <w:t>证书编号：</w:t>
            </w:r>
            <w:r>
              <w:rPr>
                <w:rFonts w:hint="eastAsia" w:ascii="宋体" w:hAnsi="宋体"/>
                <w:color w:val="000000"/>
                <w:sz w:val="24"/>
                <w:szCs w:val="24"/>
                <w:highlight w:val="none"/>
                <w:lang w:val="en-US" w:eastAsia="zh-CN"/>
              </w:rPr>
              <w:t>/</w:t>
            </w:r>
          </w:p>
        </w:tc>
        <w:tc>
          <w:tcPr>
            <w:tcW w:w="3608" w:type="dxa"/>
            <w:vAlign w:val="center"/>
          </w:tcPr>
          <w:p w14:paraId="6827C032">
            <w:pPr>
              <w:adjustRightInd w:val="0"/>
              <w:spacing w:line="360" w:lineRule="auto"/>
              <w:contextualSpacing/>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rPr>
              <w:t>资质等级：</w:t>
            </w:r>
            <w:r>
              <w:rPr>
                <w:rFonts w:hint="eastAsia" w:ascii="宋体" w:hAnsi="宋体" w:cs="宋体"/>
                <w:color w:val="000000"/>
                <w:sz w:val="24"/>
                <w:szCs w:val="24"/>
                <w:highlight w:val="none"/>
                <w:lang w:val="en-US" w:eastAsia="zh-CN"/>
              </w:rPr>
              <w:t>/</w:t>
            </w:r>
          </w:p>
        </w:tc>
      </w:tr>
      <w:tr w14:paraId="658F5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5B141AE2">
            <w:pPr>
              <w:adjustRightInd w:val="0"/>
              <w:spacing w:line="360" w:lineRule="auto"/>
              <w:contextualSpacing/>
              <w:jc w:val="center"/>
              <w:rPr>
                <w:rFonts w:hint="eastAsia" w:ascii="宋体" w:hAnsi="宋体" w:cs="宋体"/>
                <w:color w:val="000000"/>
                <w:sz w:val="24"/>
                <w:szCs w:val="24"/>
                <w:highlight w:val="none"/>
              </w:rPr>
            </w:pPr>
          </w:p>
        </w:tc>
        <w:tc>
          <w:tcPr>
            <w:tcW w:w="1467" w:type="dxa"/>
            <w:vMerge w:val="continue"/>
            <w:vAlign w:val="center"/>
          </w:tcPr>
          <w:p w14:paraId="2D5823B9">
            <w:pPr>
              <w:adjustRightInd w:val="0"/>
              <w:spacing w:line="360" w:lineRule="auto"/>
              <w:contextualSpacing/>
              <w:jc w:val="center"/>
              <w:rPr>
                <w:rFonts w:hint="eastAsia" w:ascii="宋体" w:hAnsi="宋体" w:cs="宋体"/>
                <w:color w:val="000000"/>
                <w:sz w:val="24"/>
                <w:szCs w:val="24"/>
                <w:highlight w:val="none"/>
              </w:rPr>
            </w:pPr>
          </w:p>
        </w:tc>
        <w:tc>
          <w:tcPr>
            <w:tcW w:w="3444" w:type="dxa"/>
            <w:vAlign w:val="center"/>
          </w:tcPr>
          <w:p w14:paraId="295F3EF5">
            <w:pPr>
              <w:adjustRightInd w:val="0"/>
              <w:spacing w:line="360" w:lineRule="auto"/>
              <w:contextualSpacing/>
              <w:rPr>
                <w:rFonts w:hint="eastAsia" w:ascii="宋体" w:hAnsi="宋体" w:eastAsia="宋体" w:cs="宋体"/>
                <w:sz w:val="24"/>
                <w:szCs w:val="24"/>
                <w:highlight w:val="none"/>
                <w:lang w:val="en-US" w:eastAsia="zh-CN"/>
              </w:rPr>
            </w:pPr>
            <w:r>
              <w:rPr>
                <w:rFonts w:hint="eastAsia" w:ascii="宋体" w:hAnsi="宋体"/>
                <w:sz w:val="24"/>
                <w:szCs w:val="24"/>
                <w:highlight w:val="none"/>
              </w:rPr>
              <w:t>发证时间：</w:t>
            </w:r>
            <w:r>
              <w:rPr>
                <w:rFonts w:hint="eastAsia" w:ascii="宋体" w:hAnsi="宋体"/>
                <w:sz w:val="24"/>
                <w:szCs w:val="24"/>
                <w:highlight w:val="none"/>
                <w:lang w:val="en-US" w:eastAsia="zh-CN"/>
              </w:rPr>
              <w:t>/</w:t>
            </w:r>
          </w:p>
        </w:tc>
        <w:tc>
          <w:tcPr>
            <w:tcW w:w="3608" w:type="dxa"/>
            <w:vAlign w:val="center"/>
          </w:tcPr>
          <w:p w14:paraId="45FF132C">
            <w:pPr>
              <w:adjustRightInd w:val="0"/>
              <w:spacing w:line="360" w:lineRule="auto"/>
              <w:contextualSpacing/>
              <w:rPr>
                <w:rFonts w:hint="eastAsia" w:ascii="宋体" w:hAnsi="宋体" w:eastAsia="宋体" w:cs="宋体"/>
                <w:sz w:val="24"/>
                <w:szCs w:val="24"/>
                <w:highlight w:val="none"/>
                <w:lang w:eastAsia="zh-CN"/>
              </w:rPr>
            </w:pPr>
            <w:r>
              <w:rPr>
                <w:rFonts w:hint="eastAsia" w:ascii="宋体" w:hAnsi="宋体"/>
                <w:sz w:val="24"/>
                <w:szCs w:val="24"/>
                <w:highlight w:val="none"/>
              </w:rPr>
              <w:t>证书有效期：</w:t>
            </w:r>
            <w:r>
              <w:rPr>
                <w:rFonts w:hint="eastAsia" w:ascii="宋体" w:hAnsi="宋体"/>
                <w:sz w:val="24"/>
                <w:szCs w:val="24"/>
                <w:highlight w:val="none"/>
                <w:lang w:val="en-US" w:eastAsia="zh-CN"/>
              </w:rPr>
              <w:t>/</w:t>
            </w:r>
          </w:p>
        </w:tc>
      </w:tr>
      <w:tr w14:paraId="75E99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747" w:type="dxa"/>
            <w:vMerge w:val="restart"/>
            <w:vAlign w:val="center"/>
          </w:tcPr>
          <w:p w14:paraId="46A8AFD3">
            <w:pPr>
              <w:adjustRightInd w:val="0"/>
              <w:spacing w:line="360" w:lineRule="auto"/>
              <w:contextualSpacing/>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3</w:t>
            </w:r>
          </w:p>
        </w:tc>
        <w:tc>
          <w:tcPr>
            <w:tcW w:w="1467" w:type="dxa"/>
            <w:vMerge w:val="restart"/>
            <w:vAlign w:val="center"/>
          </w:tcPr>
          <w:p w14:paraId="506E13E2">
            <w:pPr>
              <w:adjustRightInd w:val="0"/>
              <w:spacing w:line="360" w:lineRule="auto"/>
              <w:contextualSpacing/>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安全生产</w:t>
            </w:r>
          </w:p>
          <w:p w14:paraId="29FDA3F6">
            <w:pPr>
              <w:adjustRightInd w:val="0"/>
              <w:spacing w:line="360" w:lineRule="auto"/>
              <w:contextualSpacing/>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许可证</w:t>
            </w:r>
          </w:p>
        </w:tc>
        <w:tc>
          <w:tcPr>
            <w:tcW w:w="3444" w:type="dxa"/>
            <w:vAlign w:val="center"/>
          </w:tcPr>
          <w:p w14:paraId="0287EC90">
            <w:pPr>
              <w:adjustRightInd w:val="0"/>
              <w:spacing w:line="360" w:lineRule="auto"/>
              <w:contextualSpacing/>
              <w:rPr>
                <w:rFonts w:hint="eastAsia" w:ascii="宋体" w:hAnsi="宋体" w:eastAsia="宋体" w:cs="宋体"/>
                <w:color w:val="000000"/>
                <w:sz w:val="24"/>
                <w:szCs w:val="24"/>
                <w:highlight w:val="none"/>
                <w:lang w:eastAsia="zh-CN"/>
              </w:rPr>
            </w:pPr>
            <w:r>
              <w:rPr>
                <w:rFonts w:hint="eastAsia" w:ascii="宋体" w:hAnsi="宋体"/>
                <w:color w:val="000000"/>
                <w:sz w:val="24"/>
                <w:szCs w:val="24"/>
                <w:highlight w:val="none"/>
              </w:rPr>
              <w:t>证书编号：</w:t>
            </w:r>
            <w:r>
              <w:rPr>
                <w:rFonts w:hint="eastAsia" w:ascii="宋体" w:hAnsi="宋体"/>
                <w:color w:val="000000"/>
                <w:sz w:val="24"/>
                <w:szCs w:val="24"/>
                <w:highlight w:val="none"/>
                <w:lang w:val="en-US" w:eastAsia="zh-CN"/>
              </w:rPr>
              <w:t>******</w:t>
            </w:r>
          </w:p>
        </w:tc>
        <w:tc>
          <w:tcPr>
            <w:tcW w:w="3608" w:type="dxa"/>
            <w:vAlign w:val="center"/>
          </w:tcPr>
          <w:p w14:paraId="338AFBC6">
            <w:pPr>
              <w:adjustRightInd w:val="0"/>
              <w:spacing w:line="360" w:lineRule="auto"/>
              <w:contextualSpacing/>
              <w:rPr>
                <w:rFonts w:hint="default" w:ascii="宋体" w:hAnsi="宋体" w:eastAsia="宋体" w:cs="宋体"/>
                <w:color w:val="000000"/>
                <w:sz w:val="24"/>
                <w:szCs w:val="24"/>
                <w:highlight w:val="none"/>
                <w:lang w:val="en-US" w:eastAsia="zh-CN"/>
              </w:rPr>
            </w:pPr>
            <w:r>
              <w:rPr>
                <w:rFonts w:hint="eastAsia" w:ascii="宋体" w:hAnsi="宋体"/>
                <w:color w:val="000000"/>
                <w:sz w:val="24"/>
                <w:szCs w:val="24"/>
                <w:highlight w:val="none"/>
              </w:rPr>
              <w:t>延期核准期限：</w:t>
            </w:r>
            <w:r>
              <w:rPr>
                <w:rFonts w:hint="eastAsia" w:ascii="宋体" w:hAnsi="宋体"/>
                <w:color w:val="000000"/>
                <w:sz w:val="24"/>
                <w:szCs w:val="24"/>
                <w:highlight w:val="none"/>
                <w:lang w:val="en-US" w:eastAsia="zh-CN"/>
              </w:rPr>
              <w:t>******</w:t>
            </w:r>
          </w:p>
        </w:tc>
      </w:tr>
      <w:tr w14:paraId="1BEEC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1E0E7D2E">
            <w:pPr>
              <w:adjustRightInd w:val="0"/>
              <w:spacing w:line="360" w:lineRule="auto"/>
              <w:contextualSpacing/>
              <w:jc w:val="center"/>
              <w:rPr>
                <w:rFonts w:hint="eastAsia" w:ascii="宋体" w:hAnsi="宋体" w:cs="宋体"/>
                <w:color w:val="000000"/>
                <w:sz w:val="24"/>
                <w:szCs w:val="24"/>
                <w:highlight w:val="none"/>
              </w:rPr>
            </w:pPr>
          </w:p>
        </w:tc>
        <w:tc>
          <w:tcPr>
            <w:tcW w:w="1467" w:type="dxa"/>
            <w:vMerge w:val="continue"/>
            <w:vAlign w:val="center"/>
          </w:tcPr>
          <w:p w14:paraId="2CE51139">
            <w:pPr>
              <w:adjustRightInd w:val="0"/>
              <w:spacing w:line="360" w:lineRule="auto"/>
              <w:contextualSpacing/>
              <w:jc w:val="center"/>
              <w:rPr>
                <w:rFonts w:hint="eastAsia" w:ascii="宋体" w:hAnsi="宋体" w:cs="宋体"/>
                <w:color w:val="000000"/>
                <w:sz w:val="24"/>
                <w:szCs w:val="24"/>
                <w:highlight w:val="none"/>
              </w:rPr>
            </w:pPr>
          </w:p>
        </w:tc>
        <w:tc>
          <w:tcPr>
            <w:tcW w:w="3444" w:type="dxa"/>
            <w:vAlign w:val="center"/>
          </w:tcPr>
          <w:p w14:paraId="6AD2846E">
            <w:pPr>
              <w:adjustRightInd w:val="0"/>
              <w:spacing w:line="360" w:lineRule="auto"/>
              <w:contextualSpacing/>
              <w:rPr>
                <w:rFonts w:hint="eastAsia" w:ascii="宋体" w:hAnsi="宋体" w:eastAsia="宋体" w:cs="宋体"/>
                <w:color w:val="000000"/>
                <w:sz w:val="24"/>
                <w:szCs w:val="24"/>
                <w:highlight w:val="none"/>
                <w:lang w:eastAsia="zh-CN"/>
              </w:rPr>
            </w:pPr>
            <w:r>
              <w:rPr>
                <w:rFonts w:hint="eastAsia" w:ascii="宋体" w:hAnsi="宋体"/>
                <w:color w:val="000000"/>
                <w:sz w:val="24"/>
                <w:szCs w:val="24"/>
                <w:highlight w:val="none"/>
              </w:rPr>
              <w:t>发证时间：</w:t>
            </w:r>
            <w:r>
              <w:rPr>
                <w:rFonts w:hint="eastAsia" w:ascii="宋体" w:hAnsi="宋体"/>
                <w:color w:val="000000"/>
                <w:sz w:val="24"/>
                <w:szCs w:val="24"/>
                <w:highlight w:val="none"/>
                <w:lang w:val="en-US" w:eastAsia="zh-CN"/>
              </w:rPr>
              <w:t>******</w:t>
            </w:r>
          </w:p>
        </w:tc>
        <w:tc>
          <w:tcPr>
            <w:tcW w:w="3608" w:type="dxa"/>
            <w:vAlign w:val="center"/>
          </w:tcPr>
          <w:p w14:paraId="292F702A">
            <w:pPr>
              <w:adjustRightInd w:val="0"/>
              <w:spacing w:line="360" w:lineRule="auto"/>
              <w:contextualSpacing/>
              <w:rPr>
                <w:rFonts w:hint="default" w:ascii="宋体" w:hAnsi="宋体" w:eastAsia="宋体" w:cs="宋体"/>
                <w:color w:val="000000"/>
                <w:sz w:val="24"/>
                <w:szCs w:val="24"/>
                <w:highlight w:val="none"/>
                <w:lang w:val="en-US" w:eastAsia="zh-CN"/>
              </w:rPr>
            </w:pPr>
            <w:r>
              <w:rPr>
                <w:rFonts w:hint="eastAsia" w:ascii="宋体" w:hAnsi="宋体"/>
                <w:color w:val="000000"/>
                <w:sz w:val="24"/>
                <w:szCs w:val="24"/>
                <w:highlight w:val="none"/>
              </w:rPr>
              <w:t>延期核准机关：</w:t>
            </w:r>
            <w:r>
              <w:rPr>
                <w:rFonts w:hint="eastAsia" w:ascii="宋体" w:hAnsi="宋体"/>
                <w:color w:val="000000"/>
                <w:sz w:val="24"/>
                <w:szCs w:val="24"/>
                <w:highlight w:val="none"/>
                <w:lang w:val="en-US" w:eastAsia="zh-CN"/>
              </w:rPr>
              <w:t>******</w:t>
            </w:r>
          </w:p>
        </w:tc>
      </w:tr>
      <w:tr w14:paraId="42CF5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jc w:val="center"/>
        </w:trPr>
        <w:tc>
          <w:tcPr>
            <w:tcW w:w="747" w:type="dxa"/>
            <w:vAlign w:val="center"/>
          </w:tcPr>
          <w:p w14:paraId="333B7FB9">
            <w:pPr>
              <w:adjustRightInd w:val="0"/>
              <w:spacing w:line="360" w:lineRule="auto"/>
              <w:contextualSpacing/>
              <w:jc w:val="center"/>
              <w:rPr>
                <w:rFonts w:hint="eastAsia" w:ascii="宋体" w:hAnsi="宋体" w:cs="宋体"/>
                <w:color w:val="000000"/>
                <w:sz w:val="24"/>
                <w:szCs w:val="24"/>
                <w:highlight w:val="none"/>
              </w:rPr>
            </w:pPr>
            <w:r>
              <w:rPr>
                <w:rFonts w:hint="eastAsia" w:ascii="宋体" w:hAnsi="宋体" w:cs="宋体"/>
                <w:color w:val="000000"/>
                <w:sz w:val="24"/>
                <w:szCs w:val="24"/>
                <w:highlight w:val="none"/>
              </w:rPr>
              <w:t>4</w:t>
            </w:r>
          </w:p>
        </w:tc>
        <w:tc>
          <w:tcPr>
            <w:tcW w:w="1467" w:type="dxa"/>
            <w:vAlign w:val="center"/>
          </w:tcPr>
          <w:p w14:paraId="0C9FA651">
            <w:pPr>
              <w:adjustRightInd w:val="0"/>
              <w:spacing w:line="360" w:lineRule="auto"/>
              <w:contextualSpacing/>
              <w:jc w:val="center"/>
              <w:rPr>
                <w:rFonts w:hint="eastAsia" w:ascii="宋体" w:hAnsi="宋体"/>
                <w:color w:val="000000"/>
                <w:sz w:val="24"/>
                <w:szCs w:val="24"/>
                <w:highlight w:val="none"/>
              </w:rPr>
            </w:pPr>
            <w:r>
              <w:rPr>
                <w:rFonts w:hint="eastAsia" w:ascii="宋体" w:hAnsi="宋体"/>
                <w:color w:val="000000"/>
                <w:sz w:val="24"/>
                <w:szCs w:val="24"/>
                <w:highlight w:val="none"/>
              </w:rPr>
              <w:t>税务登记</w:t>
            </w:r>
          </w:p>
        </w:tc>
        <w:tc>
          <w:tcPr>
            <w:tcW w:w="3444" w:type="dxa"/>
            <w:vAlign w:val="center"/>
          </w:tcPr>
          <w:p w14:paraId="63BC1730">
            <w:pPr>
              <w:adjustRightInd w:val="0"/>
              <w:spacing w:line="360" w:lineRule="auto"/>
              <w:contextualSpacing/>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rPr>
              <w:t>纳税主体资格：</w:t>
            </w:r>
            <w:r>
              <w:rPr>
                <w:rFonts w:hint="eastAsia" w:ascii="宋体" w:hAnsi="宋体"/>
                <w:color w:val="000000"/>
                <w:sz w:val="24"/>
                <w:szCs w:val="24"/>
                <w:highlight w:val="none"/>
                <w:lang w:val="en-US" w:eastAsia="zh-CN"/>
              </w:rPr>
              <w:t>******</w:t>
            </w:r>
          </w:p>
        </w:tc>
        <w:tc>
          <w:tcPr>
            <w:tcW w:w="3608" w:type="dxa"/>
            <w:vAlign w:val="center"/>
          </w:tcPr>
          <w:p w14:paraId="41D27B42">
            <w:pPr>
              <w:adjustRightInd w:val="0"/>
              <w:spacing w:line="360" w:lineRule="auto"/>
              <w:contextualSpacing/>
              <w:rPr>
                <w:rFonts w:hint="default" w:ascii="宋体" w:hAnsi="宋体"/>
                <w:color w:val="000000"/>
                <w:sz w:val="24"/>
                <w:szCs w:val="24"/>
                <w:highlight w:val="none"/>
                <w:lang w:val="en-US"/>
              </w:rPr>
            </w:pPr>
            <w:r>
              <w:rPr>
                <w:rFonts w:hint="eastAsia" w:ascii="宋体" w:hAnsi="宋体"/>
                <w:color w:val="000000"/>
                <w:sz w:val="24"/>
                <w:szCs w:val="24"/>
                <w:highlight w:val="none"/>
              </w:rPr>
              <w:t>应缴税率：</w:t>
            </w:r>
            <w:r>
              <w:rPr>
                <w:rFonts w:hint="eastAsia" w:ascii="宋体" w:hAnsi="宋体"/>
                <w:color w:val="000000"/>
                <w:sz w:val="24"/>
                <w:szCs w:val="24"/>
                <w:highlight w:val="none"/>
                <w:lang w:val="en-US" w:eastAsia="zh-CN"/>
              </w:rPr>
              <w:t>******</w:t>
            </w:r>
          </w:p>
        </w:tc>
      </w:tr>
    </w:tbl>
    <w:p w14:paraId="28861702">
      <w:pPr>
        <w:pStyle w:val="2"/>
        <w:tabs>
          <w:tab w:val="center" w:pos="4153"/>
        </w:tabs>
        <w:spacing w:before="0" w:after="0" w:line="240" w:lineRule="auto"/>
        <w:rPr>
          <w:rFonts w:hint="eastAsia" w:ascii="宋体" w:hAnsi="宋体" w:cs="宋体"/>
          <w:bCs/>
          <w:sz w:val="24"/>
          <w:szCs w:val="24"/>
        </w:rPr>
      </w:pPr>
      <w:r>
        <w:rPr>
          <w:rFonts w:hint="eastAsia" w:ascii="宋体" w:hAnsi="宋体" w:cs="宋体"/>
          <w:bCs/>
          <w:sz w:val="24"/>
          <w:szCs w:val="24"/>
        </w:rPr>
        <w:t xml:space="preserve">  </w:t>
      </w:r>
    </w:p>
    <w:p w14:paraId="3B2D6BC3">
      <w:pPr>
        <w:pStyle w:val="2"/>
        <w:tabs>
          <w:tab w:val="center" w:pos="4153"/>
        </w:tabs>
        <w:spacing w:before="0" w:after="0" w:line="240" w:lineRule="auto"/>
        <w:rPr>
          <w:rFonts w:hint="eastAsia" w:ascii="宋体" w:hAnsi="宋体" w:cs="宋体"/>
          <w:bCs/>
          <w:sz w:val="24"/>
          <w:szCs w:val="24"/>
        </w:rPr>
      </w:pPr>
      <w:r>
        <w:rPr>
          <w:rFonts w:hint="eastAsia" w:ascii="宋体" w:hAnsi="宋体" w:cs="宋体"/>
          <w:bCs/>
          <w:sz w:val="28"/>
          <w:szCs w:val="28"/>
        </w:rPr>
        <w:t xml:space="preserve"> 第二条、劳务工程分包概况</w:t>
      </w:r>
      <w:r>
        <w:rPr>
          <w:rFonts w:hint="eastAsia" w:ascii="宋体" w:hAnsi="宋体" w:cs="宋体"/>
          <w:bCs/>
          <w:sz w:val="24"/>
          <w:szCs w:val="24"/>
        </w:rPr>
        <w:tab/>
      </w:r>
    </w:p>
    <w:p w14:paraId="588BEEFB">
      <w:pPr>
        <w:numPr>
          <w:ilvl w:val="0"/>
          <w:numId w:val="3"/>
        </w:numPr>
        <w:tabs>
          <w:tab w:val="left" w:pos="1176"/>
        </w:tabs>
        <w:spacing w:line="360" w:lineRule="auto"/>
        <w:ind w:firstLine="480" w:firstLineChars="200"/>
        <w:rPr>
          <w:rFonts w:hint="eastAsia" w:ascii="宋体" w:hAnsi="宋体" w:cs="宋体"/>
          <w:spacing w:val="-4"/>
          <w:sz w:val="24"/>
          <w:szCs w:val="24"/>
        </w:rPr>
      </w:pPr>
      <w:r>
        <w:rPr>
          <w:rFonts w:hint="eastAsia" w:ascii="宋体" w:hAnsi="宋体" w:cs="宋体"/>
          <w:sz w:val="24"/>
          <w:szCs w:val="24"/>
        </w:rPr>
        <w:t>工程名称：</w:t>
      </w:r>
      <w:r>
        <w:rPr>
          <w:rFonts w:hint="eastAsia" w:ascii="宋体" w:hAnsi="宋体" w:cs="宋体"/>
          <w:sz w:val="24"/>
          <w:szCs w:val="24"/>
          <w:lang w:eastAsia="zh-CN"/>
        </w:rPr>
        <w:t>南涧县拥政水库工程建设项目EPC坝体土石方开挖回填工程</w:t>
      </w:r>
      <w:r>
        <w:rPr>
          <w:rFonts w:hint="eastAsia" w:ascii="宋体" w:hAnsi="宋体" w:cs="宋体"/>
          <w:sz w:val="24"/>
          <w:szCs w:val="24"/>
        </w:rPr>
        <w:t xml:space="preserve">。 </w:t>
      </w:r>
    </w:p>
    <w:p w14:paraId="0B5BF68B">
      <w:pPr>
        <w:spacing w:line="360" w:lineRule="auto"/>
        <w:ind w:firstLine="480" w:firstLineChars="200"/>
        <w:rPr>
          <w:rFonts w:hint="eastAsia" w:ascii="宋体" w:hAnsi="宋体" w:cs="宋体"/>
          <w:spacing w:val="-4"/>
          <w:sz w:val="24"/>
          <w:szCs w:val="24"/>
        </w:rPr>
      </w:pPr>
      <w:r>
        <w:rPr>
          <w:rFonts w:hint="eastAsia" w:ascii="宋体" w:hAnsi="宋体" w:cs="宋体"/>
          <w:sz w:val="24"/>
          <w:szCs w:val="24"/>
        </w:rPr>
        <w:t>2、工程地点</w:t>
      </w:r>
      <w:r>
        <w:rPr>
          <w:rFonts w:hint="eastAsia" w:ascii="宋体" w:hAnsi="宋体" w:cs="宋体"/>
          <w:spacing w:val="-4"/>
          <w:sz w:val="24"/>
          <w:szCs w:val="24"/>
        </w:rPr>
        <w:t>：</w:t>
      </w:r>
      <w:r>
        <w:rPr>
          <w:rFonts w:hint="eastAsia" w:ascii="宋体" w:hAnsi="宋体" w:cs="宋体"/>
          <w:spacing w:val="-4"/>
          <w:sz w:val="24"/>
          <w:szCs w:val="24"/>
          <w:lang w:eastAsia="zh-CN"/>
        </w:rPr>
        <w:t>云南省大理州南涧彝族自治县宝华镇</w:t>
      </w:r>
      <w:r>
        <w:rPr>
          <w:rFonts w:hint="eastAsia" w:ascii="宋体" w:hAnsi="宋体" w:cs="宋体"/>
          <w:spacing w:val="-4"/>
          <w:sz w:val="24"/>
          <w:szCs w:val="24"/>
        </w:rPr>
        <w:t xml:space="preserve"> </w:t>
      </w:r>
    </w:p>
    <w:p w14:paraId="5DFA23AD">
      <w:pPr>
        <w:spacing w:line="360" w:lineRule="auto"/>
        <w:ind w:firstLine="480" w:firstLineChars="200"/>
        <w:rPr>
          <w:rFonts w:hint="eastAsia" w:ascii="宋体" w:hAnsi="宋体" w:cs="宋体"/>
          <w:sz w:val="24"/>
          <w:szCs w:val="24"/>
        </w:rPr>
      </w:pPr>
      <w:r>
        <w:rPr>
          <w:rFonts w:hint="eastAsia" w:ascii="宋体" w:hAnsi="宋体" w:cs="宋体"/>
          <w:sz w:val="24"/>
          <w:szCs w:val="24"/>
        </w:rPr>
        <w:t>3、合同内容：</w:t>
      </w:r>
      <w:r>
        <w:rPr>
          <w:rFonts w:hint="eastAsia" w:ascii="宋体" w:hAnsi="宋体" w:eastAsia="宋体" w:cs="宋体"/>
          <w:kern w:val="2"/>
          <w:sz w:val="24"/>
          <w:szCs w:val="24"/>
        </w:rPr>
        <w:t>南涧县拥政水库工程建设项目EPC坝体土石方开挖回填工程</w:t>
      </w:r>
      <w:r>
        <w:rPr>
          <w:rFonts w:hint="eastAsia" w:ascii="宋体" w:hAnsi="宋体" w:cs="宋体"/>
          <w:sz w:val="24"/>
          <w:szCs w:val="24"/>
          <w:lang w:eastAsia="zh-CN"/>
        </w:rPr>
        <w:t>。主要包</w:t>
      </w:r>
      <w:r>
        <w:rPr>
          <w:rFonts w:hint="eastAsia" w:ascii="宋体" w:hAnsi="宋体" w:eastAsia="宋体" w:cs="宋体"/>
          <w:color w:val="000000"/>
          <w:kern w:val="2"/>
          <w:sz w:val="24"/>
          <w:szCs w:val="24"/>
          <w:u w:val="single"/>
        </w:rPr>
        <w:t>含坝体砂滤料填筑（库底河滩开挖运1km内堆存晾晒砂砾料，挖运1km上坝）、坝体砂滤料填筑（晾晒砂砾料，挖运1km上坝）、反滤料碾压回填、过渡料（砂、碎石）碾压回填、坝体堆石料填筑、排水棱体（毛石）碾压回填（具体内容以南涧县拥政水库工程EPC坝体土石方开挖回填工程量清单），安全文明施工（甲方提供材料乙方负责安装维修）等相关的一切内容。</w:t>
      </w:r>
      <w:r>
        <w:rPr>
          <w:rFonts w:hint="eastAsia" w:ascii="宋体" w:hAnsi="宋体" w:cs="宋体"/>
          <w:sz w:val="24"/>
          <w:szCs w:val="24"/>
          <w:lang w:eastAsia="zh-CN"/>
        </w:rPr>
        <w:t>。</w:t>
      </w:r>
      <w:r>
        <w:rPr>
          <w:rFonts w:hint="eastAsia" w:ascii="宋体" w:hAnsi="宋体" w:cs="宋体"/>
          <w:sz w:val="24"/>
          <w:szCs w:val="24"/>
        </w:rPr>
        <w:t xml:space="preserve">    </w:t>
      </w:r>
    </w:p>
    <w:p w14:paraId="26F35678">
      <w:pPr>
        <w:spacing w:line="360" w:lineRule="auto"/>
        <w:ind w:firstLine="480" w:firstLineChars="200"/>
        <w:rPr>
          <w:rFonts w:hint="eastAsia" w:ascii="宋体" w:hAnsi="宋体" w:cs="宋体"/>
          <w:i/>
          <w:iCs/>
          <w:sz w:val="24"/>
          <w:szCs w:val="24"/>
          <w:u w:val="single"/>
        </w:rPr>
      </w:pPr>
      <w:r>
        <w:rPr>
          <w:rFonts w:hint="eastAsia" w:ascii="宋体" w:hAnsi="宋体" w:cs="宋体"/>
          <w:sz w:val="24"/>
          <w:szCs w:val="24"/>
        </w:rPr>
        <w:t>4、本合同分包范围：</w:t>
      </w:r>
      <w:r>
        <w:rPr>
          <w:rFonts w:hint="eastAsia" w:ascii="宋体" w:hAnsi="宋体" w:cs="宋体"/>
          <w:sz w:val="24"/>
          <w:szCs w:val="24"/>
          <w:lang w:eastAsia="zh-CN"/>
        </w:rPr>
        <w:t>南涧县拥政水库工程建设项目EPC坝体土石方开挖回填工程</w:t>
      </w:r>
      <w:r>
        <w:rPr>
          <w:rFonts w:hint="eastAsia" w:ascii="宋体" w:hAnsi="宋体" w:cs="宋体"/>
          <w:sz w:val="24"/>
          <w:szCs w:val="24"/>
        </w:rPr>
        <w:t>的施工，包括：</w:t>
      </w:r>
      <w:r>
        <w:rPr>
          <w:rFonts w:hint="eastAsia" w:ascii="宋体" w:hAnsi="宋体" w:eastAsia="宋体" w:cs="宋体"/>
          <w:color w:val="000000"/>
          <w:kern w:val="2"/>
          <w:sz w:val="24"/>
          <w:szCs w:val="24"/>
          <w:u w:val="single"/>
        </w:rPr>
        <w:t>合同范围内含坝体砂滤料填筑（库底河滩开挖运1km内堆存晾晒砂砾料，挖运1km上坝）、坝体砂滤料填筑（晾晒砂砾料，挖运1km上坝）、反滤料碾压回填、过渡料（砂、碎石）碾压回填、坝体堆石料填筑、排水棱体（毛石）碾压回填（具体内容以南涧县拥政水库工程EPC坝体土石方开挖回填工程量清单），安全文明施工（甲方提供材料乙方负责安装维修）</w:t>
      </w:r>
      <w:r>
        <w:rPr>
          <w:rFonts w:hint="eastAsia" w:ascii="宋体" w:hAnsi="宋体" w:eastAsia="宋体" w:cs="宋体"/>
          <w:kern w:val="2"/>
          <w:sz w:val="24"/>
          <w:szCs w:val="24"/>
        </w:rPr>
        <w:t>工程的施工、竣工交付及缺陷责任期内的保修工作，具体工程量以本合同附件工程量清单为准。</w:t>
      </w:r>
    </w:p>
    <w:p w14:paraId="6DE4D03F">
      <w:pPr>
        <w:spacing w:line="360" w:lineRule="auto"/>
        <w:ind w:firstLine="480" w:firstLineChars="200"/>
        <w:rPr>
          <w:rFonts w:hint="eastAsia" w:ascii="宋体" w:hAnsi="宋体" w:cs="宋体"/>
          <w:sz w:val="24"/>
          <w:szCs w:val="24"/>
        </w:rPr>
      </w:pPr>
      <w:r>
        <w:rPr>
          <w:rFonts w:hint="eastAsia" w:ascii="宋体" w:hAnsi="宋体" w:cs="宋体"/>
          <w:sz w:val="24"/>
          <w:szCs w:val="24"/>
        </w:rPr>
        <w:t>5、乙方负责按甲方提供的施工图纸、技术规范及本合同约定，完成以下所有作业内容，包括但不限于：</w:t>
      </w:r>
    </w:p>
    <w:p w14:paraId="1C066F18">
      <w:pPr>
        <w:spacing w:line="360" w:lineRule="auto"/>
        <w:ind w:firstLine="480" w:firstLineChars="200"/>
        <w:rPr>
          <w:rFonts w:ascii="宋体" w:hAnsi="宋体"/>
          <w:color w:val="000000" w:themeColor="text1"/>
          <w:sz w:val="24"/>
          <w:szCs w:val="24"/>
          <w:u w:val="single"/>
          <w14:textFill>
            <w14:solidFill>
              <w14:schemeClr w14:val="tx1"/>
            </w14:solidFill>
          </w14:textFill>
        </w:rPr>
      </w:pPr>
      <w:r>
        <w:rPr>
          <w:rFonts w:hint="eastAsia" w:ascii="宋体" w:hAnsi="宋体" w:cs="宋体"/>
          <w:sz w:val="24"/>
          <w:szCs w:val="24"/>
          <w:lang w:val="en-US" w:eastAsia="zh-CN"/>
        </w:rPr>
        <w:t>5.1</w:t>
      </w:r>
      <w:r>
        <w:rPr>
          <w:rFonts w:hint="eastAsia" w:ascii="宋体" w:hAnsi="宋体" w:eastAsia="宋体" w:cs="宋体"/>
          <w:color w:val="000000"/>
          <w:kern w:val="2"/>
          <w:sz w:val="24"/>
          <w:szCs w:val="24"/>
          <w:u w:val="single"/>
        </w:rPr>
        <w:t>合同范围内含坝体砂滤料填筑（库底河滩开挖运1km内堆存晾晒砂砾料，挖运1km上坝）、坝体砂滤料填筑（晾晒砂砾料，挖运1km上坝）、反滤料碾压回填、过渡料（砂、碎石）碾压回填、坝体堆石料填筑、排水棱体（毛石）碾压回填（具体内容以南涧县拥政水库工程EPC坝体土石方开挖回填工程量清单），安全文明施工（甲方提供材料乙方负责安装维修）等相关的一切内容。</w:t>
      </w:r>
    </w:p>
    <w:p w14:paraId="57229B7B">
      <w:pPr>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5.2</w:t>
      </w:r>
      <w:r>
        <w:rPr>
          <w:rFonts w:hint="eastAsia" w:ascii="宋体" w:hAnsi="宋体" w:cs="宋体"/>
          <w:sz w:val="24"/>
          <w:szCs w:val="24"/>
        </w:rPr>
        <w:t xml:space="preserve"> 措施项目作业：为完成上述工程所必需的临时设施搭建、</w:t>
      </w:r>
      <w:r>
        <w:rPr>
          <w:rFonts w:hint="eastAsia" w:ascii="宋体" w:hAnsi="宋体" w:cs="宋体"/>
          <w:sz w:val="24"/>
          <w:szCs w:val="24"/>
          <w:lang w:val="en-US" w:eastAsia="zh-CN"/>
        </w:rPr>
        <w:t>辅材、机具</w:t>
      </w:r>
      <w:r>
        <w:rPr>
          <w:rFonts w:hint="eastAsia" w:ascii="宋体" w:hAnsi="宋体" w:cs="宋体"/>
          <w:sz w:val="24"/>
          <w:szCs w:val="24"/>
        </w:rPr>
        <w:t>、安全文明施工、场地清理、材料保管及所有辅助工作。</w:t>
      </w:r>
    </w:p>
    <w:p w14:paraId="20E5D13B">
      <w:pPr>
        <w:rPr>
          <w:rFonts w:hint="eastAsia" w:ascii="宋体" w:hAnsi="宋体" w:cs="宋体"/>
          <w:b/>
          <w:bCs/>
          <w:kern w:val="44"/>
          <w:sz w:val="28"/>
          <w:szCs w:val="28"/>
        </w:rPr>
      </w:pPr>
      <w:r>
        <w:rPr>
          <w:rFonts w:hint="eastAsia" w:ascii="宋体" w:hAnsi="宋体" w:cs="宋体"/>
          <w:b/>
          <w:bCs/>
          <w:kern w:val="44"/>
          <w:sz w:val="28"/>
          <w:szCs w:val="28"/>
        </w:rPr>
        <w:t>第三条 、合同价款</w:t>
      </w:r>
    </w:p>
    <w:p w14:paraId="2B989AAD">
      <w:pPr>
        <w:pStyle w:val="3"/>
        <w:numPr>
          <w:ilvl w:val="0"/>
          <w:numId w:val="4"/>
        </w:numPr>
        <w:ind w:firstLine="240" w:firstLineChars="100"/>
        <w:jc w:val="left"/>
        <w:rPr>
          <w:rFonts w:hint="eastAsia" w:ascii="宋体" w:hAnsi="宋体" w:eastAsia="宋体" w:cs="宋体"/>
          <w:kern w:val="2"/>
          <w:sz w:val="24"/>
          <w:szCs w:val="24"/>
        </w:rPr>
      </w:pPr>
      <w:r>
        <w:rPr>
          <w:rFonts w:hint="eastAsia" w:ascii="宋体" w:hAnsi="宋体" w:eastAsia="宋体" w:cs="宋体"/>
          <w:kern w:val="2"/>
          <w:sz w:val="24"/>
          <w:szCs w:val="24"/>
        </w:rPr>
        <w:t>本工程采用综合</w:t>
      </w:r>
      <w:r>
        <w:rPr>
          <w:rFonts w:hint="eastAsia" w:ascii="宋体" w:hAnsi="宋体" w:eastAsia="宋体" w:cs="宋体"/>
          <w:kern w:val="2"/>
          <w:sz w:val="21"/>
          <w:szCs w:val="21"/>
        </w:rPr>
        <w:t>单价包</w:t>
      </w:r>
      <w:r>
        <w:rPr>
          <w:rFonts w:hint="eastAsia" w:ascii="宋体" w:hAnsi="宋体" w:eastAsia="宋体" w:cs="宋体"/>
          <w:kern w:val="2"/>
          <w:sz w:val="24"/>
          <w:szCs w:val="24"/>
        </w:rPr>
        <w:t>干的方式。</w:t>
      </w:r>
      <w:r>
        <w:rPr>
          <w:rFonts w:hint="eastAsia" w:ascii="宋体" w:hAnsi="宋体" w:cs="宋体"/>
          <w:sz w:val="24"/>
          <w:szCs w:val="24"/>
        </w:rPr>
        <w:t>暂定不含税总价</w:t>
      </w:r>
      <w:r>
        <w:rPr>
          <w:rFonts w:hint="eastAsia" w:ascii="宋体" w:hAnsi="宋体" w:cs="Arial"/>
          <w:b/>
          <w:bCs/>
          <w:color w:val="000000"/>
          <w:kern w:val="0"/>
          <w:sz w:val="24"/>
          <w:szCs w:val="24"/>
          <w:highlight w:val="yellow"/>
          <w:u w:val="single"/>
          <w:lang w:val="en-US" w:eastAsia="zh-CN"/>
        </w:rPr>
        <w:t>******</w:t>
      </w:r>
      <w:r>
        <w:rPr>
          <w:rFonts w:hint="eastAsia" w:ascii="宋体" w:hAnsi="宋体" w:cs="宋体"/>
          <w:sz w:val="24"/>
          <w:szCs w:val="24"/>
        </w:rPr>
        <w:t>元。具体明细见综合单价清单。</w:t>
      </w:r>
    </w:p>
    <w:p w14:paraId="1872BB50">
      <w:pPr>
        <w:ind w:firstLine="241" w:firstLineChars="100"/>
        <w:rPr>
          <w:rFonts w:hint="eastAsia" w:ascii="宋体" w:hAnsi="宋体" w:cs="宋体"/>
          <w:b/>
          <w:bCs/>
          <w:sz w:val="24"/>
          <w:szCs w:val="24"/>
        </w:rPr>
        <w:sectPr>
          <w:pgSz w:w="11906" w:h="16838"/>
          <w:pgMar w:top="1440" w:right="1800" w:bottom="1440" w:left="1800" w:header="851" w:footer="992" w:gutter="0"/>
          <w:cols w:space="425" w:num="1"/>
          <w:docGrid w:type="lines" w:linePitch="312" w:charSpace="0"/>
        </w:sectPr>
      </w:pPr>
      <w:r>
        <w:rPr>
          <w:rFonts w:hint="eastAsia" w:ascii="宋体" w:hAnsi="宋体" w:cs="宋体"/>
          <w:b/>
          <w:bCs/>
          <w:sz w:val="24"/>
          <w:szCs w:val="24"/>
        </w:rPr>
        <w:t>2、综合单价包干清单</w:t>
      </w:r>
    </w:p>
    <w:tbl>
      <w:tblPr>
        <w:tblStyle w:val="9"/>
        <w:tblW w:w="1510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7"/>
        <w:gridCol w:w="838"/>
        <w:gridCol w:w="793"/>
        <w:gridCol w:w="1025"/>
        <w:gridCol w:w="787"/>
        <w:gridCol w:w="900"/>
        <w:gridCol w:w="516"/>
        <w:gridCol w:w="506"/>
        <w:gridCol w:w="1116"/>
        <w:gridCol w:w="819"/>
        <w:gridCol w:w="1436"/>
        <w:gridCol w:w="649"/>
        <w:gridCol w:w="819"/>
        <w:gridCol w:w="1214"/>
        <w:gridCol w:w="822"/>
        <w:gridCol w:w="1436"/>
        <w:gridCol w:w="1010"/>
      </w:tblGrid>
      <w:tr w14:paraId="15C67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2" w:hRule="atLeast"/>
        </w:trPr>
        <w:tc>
          <w:tcPr>
            <w:tcW w:w="15103" w:type="dxa"/>
            <w:gridSpan w:val="17"/>
            <w:tcBorders>
              <w:top w:val="nil"/>
              <w:left w:val="nil"/>
              <w:bottom w:val="nil"/>
              <w:right w:val="nil"/>
            </w:tcBorders>
            <w:shd w:val="clear" w:color="auto" w:fill="auto"/>
            <w:noWrap/>
            <w:vAlign w:val="center"/>
          </w:tcPr>
          <w:p w14:paraId="013CDB85">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南涧县拥政水库工程EPC 坝体土石方开挖回填工程量清单</w:t>
            </w:r>
          </w:p>
        </w:tc>
      </w:tr>
      <w:tr w14:paraId="747E1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5103" w:type="dxa"/>
            <w:gridSpan w:val="17"/>
            <w:tcBorders>
              <w:top w:val="nil"/>
              <w:left w:val="nil"/>
              <w:bottom w:val="nil"/>
              <w:right w:val="nil"/>
            </w:tcBorders>
            <w:shd w:val="clear" w:color="auto" w:fill="auto"/>
            <w:vAlign w:val="center"/>
          </w:tcPr>
          <w:p w14:paraId="33C6AA8D">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工程名称：南涧县拥政水库工程EPC</w:t>
            </w:r>
          </w:p>
        </w:tc>
      </w:tr>
      <w:tr w14:paraId="49805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15103" w:type="dxa"/>
            <w:gridSpan w:val="17"/>
            <w:tcBorders>
              <w:top w:val="nil"/>
              <w:left w:val="nil"/>
              <w:bottom w:val="nil"/>
              <w:right w:val="nil"/>
            </w:tcBorders>
            <w:shd w:val="clear" w:color="auto" w:fill="auto"/>
            <w:vAlign w:val="center"/>
          </w:tcPr>
          <w:p w14:paraId="515B0059">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建设单位：南涧县润兴水利投资有限公司</w:t>
            </w:r>
          </w:p>
        </w:tc>
      </w:tr>
      <w:tr w14:paraId="5C682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0" w:hRule="atLeast"/>
        </w:trPr>
        <w:tc>
          <w:tcPr>
            <w:tcW w:w="41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24C29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8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F55CFF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分项名称</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1FAD8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工作内容</w:t>
            </w:r>
          </w:p>
        </w:tc>
        <w:tc>
          <w:tcPr>
            <w:tcW w:w="102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7C6E1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计量规则</w:t>
            </w:r>
          </w:p>
        </w:tc>
        <w:tc>
          <w:tcPr>
            <w:tcW w:w="78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FEA2C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甲供材料</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89C5B1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甲供材料损耗率</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5E2B60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乙方自带</w:t>
            </w:r>
          </w:p>
        </w:tc>
        <w:tc>
          <w:tcPr>
            <w:tcW w:w="50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C412A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计量单位</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229F8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暂定工程量</w:t>
            </w:r>
          </w:p>
        </w:tc>
        <w:tc>
          <w:tcPr>
            <w:tcW w:w="22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4D54D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不含税金额</w:t>
            </w:r>
          </w:p>
        </w:tc>
        <w:tc>
          <w:tcPr>
            <w:tcW w:w="6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2B167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税率</w:t>
            </w:r>
          </w:p>
        </w:tc>
        <w:tc>
          <w:tcPr>
            <w:tcW w:w="203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AF562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税金</w:t>
            </w:r>
          </w:p>
        </w:tc>
        <w:tc>
          <w:tcPr>
            <w:tcW w:w="225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3641B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含税金额</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2986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3903F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0BD8C1">
            <w:pPr>
              <w:jc w:val="center"/>
              <w:rPr>
                <w:rFonts w:hint="eastAsia" w:ascii="宋体" w:hAnsi="宋体" w:eastAsia="宋体" w:cs="宋体"/>
                <w:b/>
                <w:bCs/>
                <w:i w:val="0"/>
                <w:iCs w:val="0"/>
                <w:color w:val="000000"/>
                <w:sz w:val="20"/>
                <w:szCs w:val="20"/>
                <w:u w:val="none"/>
              </w:rPr>
            </w:pPr>
          </w:p>
        </w:tc>
        <w:tc>
          <w:tcPr>
            <w:tcW w:w="8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217327">
            <w:pPr>
              <w:jc w:val="center"/>
              <w:rPr>
                <w:rFonts w:hint="eastAsia" w:ascii="宋体" w:hAnsi="宋体" w:eastAsia="宋体" w:cs="宋体"/>
                <w:b/>
                <w:bCs/>
                <w:i w:val="0"/>
                <w:iCs w:val="0"/>
                <w:color w:val="000000"/>
                <w:sz w:val="20"/>
                <w:szCs w:val="20"/>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91B11C">
            <w:pPr>
              <w:jc w:val="center"/>
              <w:rPr>
                <w:rFonts w:hint="eastAsia" w:ascii="宋体" w:hAnsi="宋体" w:eastAsia="宋体" w:cs="宋体"/>
                <w:b/>
                <w:bCs/>
                <w:i w:val="0"/>
                <w:iCs w:val="0"/>
                <w:color w:val="000000"/>
                <w:sz w:val="20"/>
                <w:szCs w:val="20"/>
                <w:u w:val="none"/>
              </w:rPr>
            </w:pP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7C99C4">
            <w:pPr>
              <w:jc w:val="center"/>
              <w:rPr>
                <w:rFonts w:hint="eastAsia" w:ascii="宋体" w:hAnsi="宋体" w:eastAsia="宋体" w:cs="宋体"/>
                <w:b/>
                <w:bCs/>
                <w:i w:val="0"/>
                <w:iCs w:val="0"/>
                <w:color w:val="000000"/>
                <w:sz w:val="20"/>
                <w:szCs w:val="20"/>
                <w:u w:val="none"/>
              </w:rPr>
            </w:pPr>
          </w:p>
        </w:tc>
        <w:tc>
          <w:tcPr>
            <w:tcW w:w="78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32DA7C">
            <w:pPr>
              <w:jc w:val="center"/>
              <w:rPr>
                <w:rFonts w:hint="eastAsia" w:ascii="宋体" w:hAnsi="宋体" w:eastAsia="宋体" w:cs="宋体"/>
                <w:b/>
                <w:bCs/>
                <w:i w:val="0"/>
                <w:iCs w:val="0"/>
                <w:color w:val="000000"/>
                <w:sz w:val="20"/>
                <w:szCs w:val="20"/>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5AC3ED">
            <w:pPr>
              <w:jc w:val="center"/>
              <w:rPr>
                <w:rFonts w:hint="eastAsia" w:ascii="宋体" w:hAnsi="宋体" w:eastAsia="宋体" w:cs="宋体"/>
                <w:b/>
                <w:bCs/>
                <w:i w:val="0"/>
                <w:iCs w:val="0"/>
                <w:color w:val="000000"/>
                <w:sz w:val="20"/>
                <w:szCs w:val="20"/>
                <w:u w:val="none"/>
              </w:rPr>
            </w:pP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E1919F">
            <w:pPr>
              <w:jc w:val="center"/>
              <w:rPr>
                <w:rFonts w:hint="eastAsia" w:ascii="宋体" w:hAnsi="宋体" w:eastAsia="宋体" w:cs="宋体"/>
                <w:b/>
                <w:bCs/>
                <w:i w:val="0"/>
                <w:iCs w:val="0"/>
                <w:color w:val="000000"/>
                <w:sz w:val="20"/>
                <w:szCs w:val="20"/>
                <w:u w:val="none"/>
              </w:rPr>
            </w:pP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44326D">
            <w:pPr>
              <w:jc w:val="center"/>
              <w:rPr>
                <w:rFonts w:hint="eastAsia" w:ascii="宋体" w:hAnsi="宋体" w:eastAsia="宋体" w:cs="宋体"/>
                <w:b/>
                <w:bCs/>
                <w:i w:val="0"/>
                <w:iCs w:val="0"/>
                <w:color w:val="000000"/>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8FDE0B">
            <w:pPr>
              <w:jc w:val="center"/>
              <w:rPr>
                <w:rFonts w:hint="eastAsia" w:ascii="宋体" w:hAnsi="宋体" w:eastAsia="宋体" w:cs="宋体"/>
                <w:b/>
                <w:bCs/>
                <w:i w:val="0"/>
                <w:iCs w:val="0"/>
                <w:color w:val="000000"/>
                <w:sz w:val="20"/>
                <w:szCs w:val="20"/>
                <w:u w:val="none"/>
              </w:rPr>
            </w:pPr>
          </w:p>
        </w:tc>
        <w:tc>
          <w:tcPr>
            <w:tcW w:w="22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BB6DA">
            <w:pPr>
              <w:jc w:val="center"/>
              <w:rPr>
                <w:rFonts w:hint="eastAsia" w:ascii="宋体" w:hAnsi="宋体" w:eastAsia="宋体" w:cs="宋体"/>
                <w:b/>
                <w:bCs/>
                <w:i w:val="0"/>
                <w:iCs w:val="0"/>
                <w:color w:val="000000"/>
                <w:sz w:val="20"/>
                <w:szCs w:val="20"/>
                <w:u w:val="none"/>
              </w:rPr>
            </w:pP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7099A">
            <w:pPr>
              <w:jc w:val="center"/>
              <w:rPr>
                <w:rFonts w:hint="eastAsia" w:ascii="宋体" w:hAnsi="宋体" w:eastAsia="宋体" w:cs="宋体"/>
                <w:b/>
                <w:bCs/>
                <w:i w:val="0"/>
                <w:iCs w:val="0"/>
                <w:color w:val="000000"/>
                <w:sz w:val="20"/>
                <w:szCs w:val="20"/>
                <w:u w:val="none"/>
              </w:rPr>
            </w:pPr>
          </w:p>
        </w:tc>
        <w:tc>
          <w:tcPr>
            <w:tcW w:w="203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0462B">
            <w:pPr>
              <w:jc w:val="center"/>
              <w:rPr>
                <w:rFonts w:hint="eastAsia" w:ascii="宋体" w:hAnsi="宋体" w:eastAsia="宋体" w:cs="宋体"/>
                <w:b/>
                <w:bCs/>
                <w:i w:val="0"/>
                <w:iCs w:val="0"/>
                <w:color w:val="000000"/>
                <w:sz w:val="20"/>
                <w:szCs w:val="20"/>
                <w:u w:val="none"/>
              </w:rPr>
            </w:pPr>
          </w:p>
        </w:tc>
        <w:tc>
          <w:tcPr>
            <w:tcW w:w="225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DCF1A">
            <w:pPr>
              <w:jc w:val="center"/>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24B34">
            <w:pPr>
              <w:jc w:val="center"/>
              <w:rPr>
                <w:rFonts w:hint="eastAsia" w:ascii="宋体" w:hAnsi="宋体" w:eastAsia="宋体" w:cs="宋体"/>
                <w:b/>
                <w:bCs/>
                <w:i w:val="0"/>
                <w:iCs w:val="0"/>
                <w:color w:val="000000"/>
                <w:sz w:val="20"/>
                <w:szCs w:val="20"/>
                <w:u w:val="none"/>
              </w:rPr>
            </w:pPr>
          </w:p>
        </w:tc>
      </w:tr>
      <w:tr w14:paraId="209B8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4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4305C9">
            <w:pPr>
              <w:jc w:val="center"/>
              <w:rPr>
                <w:rFonts w:hint="eastAsia" w:ascii="宋体" w:hAnsi="宋体" w:eastAsia="宋体" w:cs="宋体"/>
                <w:b/>
                <w:bCs/>
                <w:i w:val="0"/>
                <w:iCs w:val="0"/>
                <w:color w:val="000000"/>
                <w:sz w:val="20"/>
                <w:szCs w:val="20"/>
                <w:u w:val="none"/>
              </w:rPr>
            </w:pPr>
          </w:p>
        </w:tc>
        <w:tc>
          <w:tcPr>
            <w:tcW w:w="8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DD32F0">
            <w:pPr>
              <w:jc w:val="center"/>
              <w:rPr>
                <w:rFonts w:hint="eastAsia" w:ascii="宋体" w:hAnsi="宋体" w:eastAsia="宋体" w:cs="宋体"/>
                <w:b/>
                <w:bCs/>
                <w:i w:val="0"/>
                <w:iCs w:val="0"/>
                <w:color w:val="000000"/>
                <w:sz w:val="20"/>
                <w:szCs w:val="20"/>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6881FC">
            <w:pPr>
              <w:jc w:val="center"/>
              <w:rPr>
                <w:rFonts w:hint="eastAsia" w:ascii="宋体" w:hAnsi="宋体" w:eastAsia="宋体" w:cs="宋体"/>
                <w:b/>
                <w:bCs/>
                <w:i w:val="0"/>
                <w:iCs w:val="0"/>
                <w:color w:val="000000"/>
                <w:sz w:val="20"/>
                <w:szCs w:val="20"/>
                <w:u w:val="none"/>
              </w:rPr>
            </w:pP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F11008">
            <w:pPr>
              <w:jc w:val="center"/>
              <w:rPr>
                <w:rFonts w:hint="eastAsia" w:ascii="宋体" w:hAnsi="宋体" w:eastAsia="宋体" w:cs="宋体"/>
                <w:b/>
                <w:bCs/>
                <w:i w:val="0"/>
                <w:iCs w:val="0"/>
                <w:color w:val="000000"/>
                <w:sz w:val="20"/>
                <w:szCs w:val="20"/>
                <w:u w:val="none"/>
              </w:rPr>
            </w:pPr>
          </w:p>
        </w:tc>
        <w:tc>
          <w:tcPr>
            <w:tcW w:w="78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332C32">
            <w:pPr>
              <w:jc w:val="center"/>
              <w:rPr>
                <w:rFonts w:hint="eastAsia" w:ascii="宋体" w:hAnsi="宋体" w:eastAsia="宋体" w:cs="宋体"/>
                <w:b/>
                <w:bCs/>
                <w:i w:val="0"/>
                <w:iCs w:val="0"/>
                <w:color w:val="000000"/>
                <w:sz w:val="20"/>
                <w:szCs w:val="20"/>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ADAE2C">
            <w:pPr>
              <w:jc w:val="center"/>
              <w:rPr>
                <w:rFonts w:hint="eastAsia" w:ascii="宋体" w:hAnsi="宋体" w:eastAsia="宋体" w:cs="宋体"/>
                <w:b/>
                <w:bCs/>
                <w:i w:val="0"/>
                <w:iCs w:val="0"/>
                <w:color w:val="000000"/>
                <w:sz w:val="20"/>
                <w:szCs w:val="20"/>
                <w:u w:val="none"/>
              </w:rPr>
            </w:pP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095C5B">
            <w:pPr>
              <w:jc w:val="center"/>
              <w:rPr>
                <w:rFonts w:hint="eastAsia" w:ascii="宋体" w:hAnsi="宋体" w:eastAsia="宋体" w:cs="宋体"/>
                <w:b/>
                <w:bCs/>
                <w:i w:val="0"/>
                <w:iCs w:val="0"/>
                <w:color w:val="000000"/>
                <w:sz w:val="20"/>
                <w:szCs w:val="20"/>
                <w:u w:val="none"/>
              </w:rPr>
            </w:pPr>
          </w:p>
        </w:tc>
        <w:tc>
          <w:tcPr>
            <w:tcW w:w="50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54B48C">
            <w:pPr>
              <w:jc w:val="center"/>
              <w:rPr>
                <w:rFonts w:hint="eastAsia" w:ascii="宋体" w:hAnsi="宋体" w:eastAsia="宋体" w:cs="宋体"/>
                <w:b/>
                <w:bCs/>
                <w:i w:val="0"/>
                <w:iCs w:val="0"/>
                <w:color w:val="000000"/>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3755E5">
            <w:pPr>
              <w:jc w:val="center"/>
              <w:rPr>
                <w:rFonts w:hint="eastAsia" w:ascii="宋体" w:hAnsi="宋体" w:eastAsia="宋体" w:cs="宋体"/>
                <w:b/>
                <w:bCs/>
                <w:i w:val="0"/>
                <w:iCs w:val="0"/>
                <w:color w:val="000000"/>
                <w:sz w:val="20"/>
                <w:szCs w:val="20"/>
                <w:u w:val="none"/>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63BF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单价（元）</w:t>
            </w:r>
          </w:p>
        </w:tc>
        <w:tc>
          <w:tcPr>
            <w:tcW w:w="1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440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合价（元）</w:t>
            </w:r>
          </w:p>
        </w:tc>
        <w:tc>
          <w:tcPr>
            <w:tcW w:w="6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8044B">
            <w:pPr>
              <w:jc w:val="center"/>
              <w:rPr>
                <w:rFonts w:hint="eastAsia" w:ascii="宋体" w:hAnsi="宋体" w:eastAsia="宋体" w:cs="宋体"/>
                <w:b/>
                <w:bCs/>
                <w:i w:val="0"/>
                <w:iCs w:val="0"/>
                <w:color w:val="000000"/>
                <w:sz w:val="20"/>
                <w:szCs w:val="20"/>
                <w:u w:val="none"/>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9740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单价（元）</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6AFC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合价（元）</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3207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单价（元）</w:t>
            </w:r>
          </w:p>
        </w:tc>
        <w:tc>
          <w:tcPr>
            <w:tcW w:w="1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0A0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合价（元）</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22098">
            <w:pPr>
              <w:jc w:val="center"/>
              <w:rPr>
                <w:rFonts w:hint="eastAsia" w:ascii="宋体" w:hAnsi="宋体" w:eastAsia="宋体" w:cs="宋体"/>
                <w:b/>
                <w:bCs/>
                <w:i w:val="0"/>
                <w:iCs w:val="0"/>
                <w:color w:val="000000"/>
                <w:sz w:val="20"/>
                <w:szCs w:val="20"/>
                <w:u w:val="none"/>
              </w:rPr>
            </w:pPr>
          </w:p>
        </w:tc>
      </w:tr>
      <w:tr w14:paraId="2C755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2" w:hRule="atLeast"/>
        </w:trPr>
        <w:tc>
          <w:tcPr>
            <w:tcW w:w="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15E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14CB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67C7B">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2DBC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p>
        </w:tc>
        <w:tc>
          <w:tcPr>
            <w:tcW w:w="7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20BD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42A2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21F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D61C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18F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3B94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p>
        </w:tc>
        <w:tc>
          <w:tcPr>
            <w:tcW w:w="1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762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p>
        </w:tc>
        <w:tc>
          <w:tcPr>
            <w:tcW w:w="6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32F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69C6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221B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467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p>
        </w:tc>
        <w:tc>
          <w:tcPr>
            <w:tcW w:w="1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3C2B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69390">
            <w:pPr>
              <w:jc w:val="center"/>
              <w:rPr>
                <w:rFonts w:hint="default" w:ascii="宋体" w:hAnsi="宋体" w:eastAsia="宋体" w:cs="宋体"/>
                <w:b/>
                <w:bCs/>
                <w:i w:val="0"/>
                <w:iCs w:val="0"/>
                <w:color w:val="000000"/>
                <w:sz w:val="20"/>
                <w:szCs w:val="20"/>
                <w:u w:val="none"/>
                <w:lang w:val="en-US"/>
              </w:rPr>
            </w:pPr>
          </w:p>
        </w:tc>
      </w:tr>
      <w:tr w14:paraId="37DBF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0" w:type="auto"/>
            <w:gridSpan w:val="8"/>
            <w:tcBorders>
              <w:top w:val="nil"/>
              <w:left w:val="single" w:color="000000" w:sz="4" w:space="0"/>
              <w:bottom w:val="single" w:color="000000" w:sz="4" w:space="0"/>
              <w:right w:val="single" w:color="000000" w:sz="4" w:space="0"/>
            </w:tcBorders>
            <w:shd w:val="clear" w:color="auto" w:fill="auto"/>
            <w:noWrap/>
            <w:vAlign w:val="center"/>
          </w:tcPr>
          <w:p w14:paraId="009B5F3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合计金额</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1E726EB">
            <w:pPr>
              <w:jc w:val="center"/>
              <w:rPr>
                <w:rFonts w:hint="eastAsia" w:ascii="宋体" w:hAnsi="宋体" w:eastAsia="宋体" w:cs="宋体"/>
                <w:b/>
                <w:bCs/>
                <w:i w:val="0"/>
                <w:iCs w:val="0"/>
                <w:color w:val="000000"/>
                <w:sz w:val="20"/>
                <w:szCs w:val="20"/>
                <w:u w:val="none"/>
              </w:rPr>
            </w:pPr>
          </w:p>
        </w:tc>
        <w:tc>
          <w:tcPr>
            <w:tcW w:w="819" w:type="dxa"/>
            <w:tcBorders>
              <w:top w:val="nil"/>
              <w:left w:val="single" w:color="000000" w:sz="4" w:space="0"/>
              <w:bottom w:val="single" w:color="000000" w:sz="4" w:space="0"/>
              <w:right w:val="single" w:color="000000" w:sz="4" w:space="0"/>
            </w:tcBorders>
            <w:shd w:val="clear" w:color="auto" w:fill="FFFFFF"/>
            <w:vAlign w:val="center"/>
          </w:tcPr>
          <w:p w14:paraId="12DA94FF">
            <w:pPr>
              <w:jc w:val="center"/>
              <w:rPr>
                <w:rFonts w:hint="eastAsia" w:ascii="宋体" w:hAnsi="宋体" w:eastAsia="宋体" w:cs="宋体"/>
                <w:b/>
                <w:bCs/>
                <w:i w:val="0"/>
                <w:iCs w:val="0"/>
                <w:color w:val="000000"/>
                <w:sz w:val="22"/>
                <w:szCs w:val="22"/>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A6E8D5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w:t>
            </w:r>
            <w:r>
              <w:rPr>
                <w:rFonts w:hint="eastAsia" w:ascii="宋体" w:hAnsi="宋体" w:eastAsia="宋体" w:cs="宋体"/>
                <w:b/>
                <w:bCs/>
                <w:i w:val="0"/>
                <w:iCs w:val="0"/>
                <w:color w:val="000000"/>
                <w:kern w:val="0"/>
                <w:sz w:val="22"/>
                <w:szCs w:val="22"/>
                <w:u w:val="none"/>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2CFB5B5">
            <w:pPr>
              <w:jc w:val="center"/>
              <w:rPr>
                <w:rFonts w:hint="eastAsia" w:ascii="宋体" w:hAnsi="宋体" w:eastAsia="宋体" w:cs="宋体"/>
                <w:b/>
                <w:bCs/>
                <w:i w:val="0"/>
                <w:iCs w:val="0"/>
                <w:color w:val="000000"/>
                <w:sz w:val="22"/>
                <w:szCs w:val="22"/>
                <w:u w:val="none"/>
              </w:rPr>
            </w:pPr>
          </w:p>
        </w:tc>
        <w:tc>
          <w:tcPr>
            <w:tcW w:w="819" w:type="dxa"/>
            <w:tcBorders>
              <w:top w:val="nil"/>
              <w:left w:val="single" w:color="000000" w:sz="4" w:space="0"/>
              <w:bottom w:val="single" w:color="000000" w:sz="4" w:space="0"/>
              <w:right w:val="single" w:color="000000" w:sz="4" w:space="0"/>
            </w:tcBorders>
            <w:shd w:val="clear" w:color="auto" w:fill="FFFFFF"/>
            <w:vAlign w:val="center"/>
          </w:tcPr>
          <w:p w14:paraId="2F3C190C">
            <w:pPr>
              <w:jc w:val="center"/>
              <w:rPr>
                <w:rFonts w:hint="eastAsia" w:ascii="宋体" w:hAnsi="宋体" w:eastAsia="宋体" w:cs="宋体"/>
                <w:b/>
                <w:bCs/>
                <w:i w:val="0"/>
                <w:iCs w:val="0"/>
                <w:color w:val="000000"/>
                <w:sz w:val="22"/>
                <w:szCs w:val="22"/>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D4B113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w:t>
            </w:r>
            <w:r>
              <w:rPr>
                <w:rFonts w:hint="eastAsia" w:ascii="宋体" w:hAnsi="宋体" w:eastAsia="宋体" w:cs="宋体"/>
                <w:b/>
                <w:bCs/>
                <w:i w:val="0"/>
                <w:iCs w:val="0"/>
                <w:color w:val="000000"/>
                <w:kern w:val="0"/>
                <w:sz w:val="22"/>
                <w:szCs w:val="22"/>
                <w:u w:val="none"/>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4F86C674">
            <w:pPr>
              <w:jc w:val="center"/>
              <w:rPr>
                <w:rFonts w:hint="eastAsia" w:ascii="宋体" w:hAnsi="宋体" w:eastAsia="宋体" w:cs="宋体"/>
                <w:b/>
                <w:bCs/>
                <w:i w:val="0"/>
                <w:iCs w:val="0"/>
                <w:color w:val="000000"/>
                <w:sz w:val="22"/>
                <w:szCs w:val="22"/>
                <w:u w:val="none"/>
              </w:rPr>
            </w:pP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E269A8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cs="宋体"/>
                <w:b/>
                <w:bCs/>
                <w:i w:val="0"/>
                <w:iCs w:val="0"/>
                <w:color w:val="000000"/>
                <w:kern w:val="0"/>
                <w:sz w:val="22"/>
                <w:szCs w:val="22"/>
                <w:u w:val="none"/>
                <w:lang w:val="en-US" w:eastAsia="zh-CN" w:bidi="ar"/>
              </w:rPr>
              <w:t>***</w:t>
            </w:r>
            <w:r>
              <w:rPr>
                <w:rFonts w:hint="eastAsia" w:ascii="宋体" w:hAnsi="宋体" w:eastAsia="宋体" w:cs="宋体"/>
                <w:b/>
                <w:bCs/>
                <w:i w:val="0"/>
                <w:iCs w:val="0"/>
                <w:color w:val="000000"/>
                <w:kern w:val="0"/>
                <w:sz w:val="22"/>
                <w:szCs w:val="22"/>
                <w:u w:val="none"/>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7DF18EF7">
            <w:pPr>
              <w:jc w:val="center"/>
              <w:rPr>
                <w:rFonts w:hint="eastAsia" w:ascii="宋体" w:hAnsi="宋体" w:eastAsia="宋体" w:cs="宋体"/>
                <w:i w:val="0"/>
                <w:iCs w:val="0"/>
                <w:color w:val="000000"/>
                <w:sz w:val="18"/>
                <w:szCs w:val="18"/>
                <w:u w:val="none"/>
              </w:rPr>
            </w:pPr>
          </w:p>
        </w:tc>
      </w:tr>
      <w:tr w14:paraId="4436B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F9F48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合计金额大写（不含税价）：</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937D54">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rPr>
            </w:pPr>
            <w:r>
              <w:rPr>
                <w:rFonts w:hint="eastAsia" w:ascii="宋体" w:hAnsi="宋体" w:cs="宋体"/>
                <w:b/>
                <w:bCs/>
                <w:i w:val="0"/>
                <w:iCs w:val="0"/>
                <w:color w:val="000000"/>
                <w:kern w:val="0"/>
                <w:sz w:val="20"/>
                <w:szCs w:val="20"/>
                <w:u w:val="none"/>
                <w:lang w:val="en-US" w:eastAsia="zh-CN" w:bidi="ar"/>
              </w:rPr>
              <w:t>***</w:t>
            </w:r>
          </w:p>
        </w:tc>
      </w:tr>
      <w:tr w14:paraId="446E3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1"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31518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合计金额大写（税额）：</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EE6F59">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rPr>
            </w:pPr>
            <w:r>
              <w:rPr>
                <w:rFonts w:hint="eastAsia" w:ascii="宋体" w:hAnsi="宋体" w:cs="宋体"/>
                <w:b/>
                <w:bCs/>
                <w:i w:val="0"/>
                <w:iCs w:val="0"/>
                <w:color w:val="000000"/>
                <w:kern w:val="0"/>
                <w:sz w:val="20"/>
                <w:szCs w:val="20"/>
                <w:u w:val="none"/>
                <w:lang w:val="en-US" w:eastAsia="zh-CN" w:bidi="ar"/>
              </w:rPr>
              <w:t>***</w:t>
            </w:r>
          </w:p>
        </w:tc>
      </w:tr>
      <w:tr w14:paraId="47CE3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9C9E8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合计金额大写（含税额）：</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A35C70">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rPr>
            </w:pPr>
            <w:r>
              <w:rPr>
                <w:rFonts w:hint="eastAsia" w:ascii="宋体" w:hAnsi="宋体" w:cs="宋体"/>
                <w:b/>
                <w:bCs/>
                <w:i w:val="0"/>
                <w:iCs w:val="0"/>
                <w:color w:val="000000"/>
                <w:kern w:val="0"/>
                <w:sz w:val="20"/>
                <w:szCs w:val="20"/>
                <w:u w:val="none"/>
                <w:lang w:val="en-US" w:eastAsia="zh-CN" w:bidi="ar"/>
              </w:rPr>
              <w:t>***</w:t>
            </w:r>
          </w:p>
        </w:tc>
      </w:tr>
    </w:tbl>
    <w:p w14:paraId="1E9F7BD1">
      <w:pPr>
        <w:sectPr>
          <w:pgSz w:w="16838" w:h="11906" w:orient="landscape"/>
          <w:pgMar w:top="1066" w:right="986" w:bottom="1066" w:left="1043" w:header="851" w:footer="992" w:gutter="0"/>
          <w:cols w:space="425" w:num="1"/>
          <w:docGrid w:type="lines" w:linePitch="312" w:charSpace="0"/>
        </w:sectPr>
      </w:pPr>
    </w:p>
    <w:p w14:paraId="38FC8E0A">
      <w:pPr>
        <w:widowControl/>
        <w:adjustRightInd w:val="0"/>
        <w:snapToGrid w:val="0"/>
        <w:spacing w:line="360" w:lineRule="auto"/>
        <w:ind w:firstLine="241" w:firstLineChars="100"/>
        <w:rPr>
          <w:rFonts w:hint="eastAsia" w:ascii="宋体" w:hAnsi="宋体"/>
          <w:b/>
          <w:bCs/>
          <w:sz w:val="24"/>
          <w:szCs w:val="24"/>
        </w:rPr>
      </w:pPr>
      <w:r>
        <w:rPr>
          <w:rFonts w:hint="eastAsia" w:ascii="宋体" w:hAnsi="宋体"/>
          <w:b/>
          <w:bCs/>
          <w:sz w:val="24"/>
          <w:szCs w:val="24"/>
        </w:rPr>
        <w:t>3、综合单价说明：</w:t>
      </w:r>
    </w:p>
    <w:p w14:paraId="4BE1F53E">
      <w:pPr>
        <w:widowControl/>
        <w:adjustRightInd w:val="0"/>
        <w:snapToGrid w:val="0"/>
        <w:spacing w:line="360" w:lineRule="auto"/>
        <w:ind w:firstLine="480" w:firstLineChars="200"/>
        <w:jc w:val="left"/>
        <w:rPr>
          <w:rFonts w:hint="eastAsia" w:ascii="宋体" w:hAnsi="宋体"/>
          <w:sz w:val="24"/>
          <w:szCs w:val="24"/>
        </w:rPr>
      </w:pPr>
      <w:r>
        <w:rPr>
          <w:rFonts w:hint="eastAsia" w:ascii="宋体" w:hAnsi="宋体"/>
          <w:sz w:val="24"/>
          <w:szCs w:val="24"/>
        </w:rPr>
        <w:t>3.1</w:t>
      </w:r>
      <w:r>
        <w:rPr>
          <w:rFonts w:ascii="宋体" w:hAnsi="宋体"/>
          <w:sz w:val="24"/>
          <w:szCs w:val="24"/>
        </w:rPr>
        <w:t>单价为固定综合单价，包括完成该分项工作达到验收标准所需的除甲供材料和甲供机械外的其他一切费用，包括但不限于施工图优化、人工费、除甲供材料外的一切材料机械费（含进出场）、管理费、利润、规费、税金、合同内的所有安全文明施工费（须达到</w:t>
      </w:r>
      <w:r>
        <w:rPr>
          <w:rFonts w:hint="eastAsia" w:ascii="宋体" w:hAnsi="宋体"/>
          <w:sz w:val="24"/>
          <w:szCs w:val="24"/>
        </w:rPr>
        <w:t>甲方要求的</w:t>
      </w:r>
      <w:r>
        <w:rPr>
          <w:rFonts w:ascii="宋体" w:hAnsi="宋体"/>
          <w:sz w:val="24"/>
          <w:szCs w:val="24"/>
        </w:rPr>
        <w:t>标化工地的标准，否则甲方按所报单价2.5%扣除）、工程量增减风险、材料价格涨幅风险、政策变化等风险费。施工过程中，无论市场或乙方资质如何变化，不含税单价均不</w:t>
      </w:r>
      <w:r>
        <w:rPr>
          <w:rFonts w:hint="eastAsia" w:ascii="宋体" w:hAnsi="宋体"/>
          <w:sz w:val="24"/>
          <w:szCs w:val="24"/>
        </w:rPr>
        <w:t>做</w:t>
      </w:r>
      <w:r>
        <w:rPr>
          <w:rFonts w:ascii="宋体" w:hAnsi="宋体"/>
          <w:sz w:val="24"/>
          <w:szCs w:val="24"/>
        </w:rPr>
        <w:t>调整，税率按国家税收政策调整而调整。</w:t>
      </w:r>
    </w:p>
    <w:p w14:paraId="368A1CAC">
      <w:pPr>
        <w:widowControl/>
        <w:adjustRightInd w:val="0"/>
        <w:snapToGrid w:val="0"/>
        <w:spacing w:line="360" w:lineRule="auto"/>
        <w:ind w:firstLine="480" w:firstLineChars="200"/>
        <w:rPr>
          <w:rFonts w:hint="eastAsia" w:ascii="宋体" w:hAnsi="宋体" w:cs="宋体"/>
          <w:sz w:val="24"/>
          <w:szCs w:val="24"/>
        </w:rPr>
      </w:pPr>
      <w:r>
        <w:rPr>
          <w:rFonts w:hint="eastAsia" w:ascii="宋体" w:hAnsi="宋体"/>
          <w:sz w:val="24"/>
          <w:szCs w:val="24"/>
        </w:rPr>
        <w:t>3.2固定</w:t>
      </w:r>
      <w:r>
        <w:rPr>
          <w:rFonts w:hint="eastAsia" w:ascii="宋体" w:hAnsi="宋体" w:cs="宋体"/>
          <w:sz w:val="24"/>
          <w:szCs w:val="24"/>
          <w:lang w:val="zh-CN"/>
        </w:rPr>
        <w:t>综合单价</w:t>
      </w:r>
      <w:r>
        <w:rPr>
          <w:rFonts w:hint="eastAsia" w:ascii="宋体" w:hAnsi="宋体" w:cs="宋体"/>
          <w:sz w:val="24"/>
          <w:szCs w:val="24"/>
        </w:rPr>
        <w:t>中的</w:t>
      </w:r>
      <w:r>
        <w:rPr>
          <w:rFonts w:hint="eastAsia" w:ascii="宋体" w:hAnsi="宋体" w:cs="宋体"/>
          <w:sz w:val="24"/>
          <w:szCs w:val="24"/>
          <w:lang w:val="zh-CN"/>
        </w:rPr>
        <w:t>人工费</w:t>
      </w:r>
      <w:r>
        <w:rPr>
          <w:rFonts w:hint="eastAsia" w:ascii="宋体" w:hAnsi="宋体" w:cs="宋体"/>
          <w:sz w:val="24"/>
          <w:szCs w:val="24"/>
        </w:rPr>
        <w:t>包含</w:t>
      </w:r>
      <w:r>
        <w:rPr>
          <w:rFonts w:hint="eastAsia" w:ascii="宋体" w:hAnsi="宋体" w:cs="宋体"/>
          <w:sz w:val="24"/>
          <w:szCs w:val="24"/>
          <w:lang w:val="zh-CN"/>
        </w:rPr>
        <w:t>加班、夜间施工、节假日、春节及农忙期间的费用、务工人员的差旅费用（</w:t>
      </w:r>
      <w:r>
        <w:rPr>
          <w:rFonts w:hint="eastAsia" w:ascii="宋体" w:hAnsi="宋体" w:cs="宋体"/>
          <w:sz w:val="24"/>
          <w:szCs w:val="24"/>
        </w:rPr>
        <w:t>包括配合国家疫情防控需要的一切费用</w:t>
      </w:r>
      <w:r>
        <w:rPr>
          <w:rFonts w:hint="eastAsia" w:ascii="宋体" w:hAnsi="宋体" w:cs="宋体"/>
          <w:sz w:val="24"/>
          <w:szCs w:val="24"/>
          <w:lang w:val="zh-CN"/>
        </w:rPr>
        <w:t>）、工地内材料的一次或多次转运费用，</w:t>
      </w:r>
      <w:r>
        <w:rPr>
          <w:rFonts w:hint="eastAsia" w:ascii="宋体" w:hAnsi="宋体" w:cs="宋体"/>
          <w:sz w:val="24"/>
          <w:szCs w:val="24"/>
        </w:rPr>
        <w:t>在工程承包范围内不再发生计时工、点工、估工等，并不再签认包干范围以内的停窝工等费用；</w:t>
      </w:r>
    </w:p>
    <w:p w14:paraId="6B7AC175">
      <w:pPr>
        <w:widowControl/>
        <w:spacing w:line="410" w:lineRule="exact"/>
        <w:ind w:firstLine="480"/>
        <w:rPr>
          <w:rFonts w:hint="eastAsia" w:ascii="宋体" w:hAnsi="宋体" w:cs="宋体"/>
          <w:sz w:val="24"/>
          <w:szCs w:val="24"/>
        </w:rPr>
      </w:pPr>
      <w:r>
        <w:rPr>
          <w:rFonts w:hint="eastAsia" w:ascii="宋体" w:hAnsi="宋体" w:cs="宋体"/>
          <w:sz w:val="24"/>
          <w:szCs w:val="24"/>
        </w:rPr>
        <w:t>3.3为满足质量、安全、工期、施工便利或其他因素而采用的技术措施；为确保冬、雨季施工期间正常施工所发生的全部费用均已包括在合同综合单价内，不做任何调整。</w:t>
      </w:r>
    </w:p>
    <w:p w14:paraId="5F5C9093">
      <w:pPr>
        <w:widowControl/>
        <w:spacing w:line="360" w:lineRule="auto"/>
        <w:ind w:firstLine="480" w:firstLineChars="200"/>
        <w:rPr>
          <w:rFonts w:hint="eastAsia" w:ascii="宋体" w:hAnsi="宋体" w:cs="宋体"/>
          <w:sz w:val="24"/>
          <w:szCs w:val="24"/>
          <w:lang w:val="zh-CN"/>
        </w:rPr>
      </w:pPr>
      <w:r>
        <w:rPr>
          <w:rFonts w:hint="eastAsia" w:ascii="宋体" w:hAnsi="宋体" w:cs="宋体"/>
          <w:sz w:val="24"/>
          <w:szCs w:val="24"/>
        </w:rPr>
        <w:t>3.4合同工程量为暂估工程量，结算以实际为准；工程量计算规则按合同清单约定的计算规则执行，如发生合同清单外的变更或签证时，则按施工图纸计算。</w:t>
      </w:r>
      <w:r>
        <w:rPr>
          <w:rFonts w:hint="eastAsia" w:ascii="宋体" w:hAnsi="宋体" w:cs="宋体"/>
          <w:sz w:val="24"/>
          <w:szCs w:val="24"/>
          <w:lang w:val="zh-CN"/>
        </w:rPr>
        <w:t>结算时工程量的计算以图纸及施工变更联系单</w:t>
      </w:r>
      <w:r>
        <w:rPr>
          <w:rFonts w:hint="eastAsia" w:ascii="宋体" w:hAnsi="宋体" w:cs="宋体"/>
          <w:sz w:val="24"/>
          <w:szCs w:val="24"/>
        </w:rPr>
        <w:t>及现场实际施工情况</w:t>
      </w:r>
      <w:r>
        <w:rPr>
          <w:rFonts w:hint="eastAsia" w:ascii="宋体" w:hAnsi="宋体" w:cs="宋体"/>
          <w:sz w:val="24"/>
          <w:szCs w:val="24"/>
          <w:lang w:val="zh-CN"/>
        </w:rPr>
        <w:t>为依据。</w:t>
      </w:r>
    </w:p>
    <w:p w14:paraId="7D2346F8">
      <w:pPr>
        <w:widowControl/>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sz w:val="24"/>
          <w:szCs w:val="24"/>
        </w:rPr>
        <w:t>3.5</w:t>
      </w:r>
      <w:r>
        <w:rPr>
          <w:rFonts w:hint="eastAsia" w:ascii="宋体" w:hAnsi="宋体" w:cs="宋体"/>
          <w:sz w:val="24"/>
          <w:szCs w:val="24"/>
        </w:rPr>
        <w:t>变更及签证：</w:t>
      </w:r>
      <w:r>
        <w:rPr>
          <w:rFonts w:hint="eastAsia" w:ascii="宋体" w:hAnsi="宋体" w:cs="宋体"/>
          <w:sz w:val="24"/>
          <w:szCs w:val="24"/>
          <w:lang w:val="zh-CN"/>
        </w:rPr>
        <w:t>施工中如需对原工作内容进行变更发生返工的（单项设计变更所引起人工费的</w:t>
      </w:r>
      <w:r>
        <w:rPr>
          <w:rFonts w:hint="eastAsia" w:ascii="宋体" w:hAnsi="宋体" w:cs="宋体"/>
          <w:sz w:val="24"/>
          <w:szCs w:val="24"/>
        </w:rPr>
        <w:t>增减</w:t>
      </w:r>
      <w:r>
        <w:rPr>
          <w:rFonts w:hint="eastAsia" w:ascii="宋体" w:hAnsi="宋体" w:cs="宋体"/>
          <w:sz w:val="24"/>
          <w:szCs w:val="24"/>
          <w:lang w:val="zh-CN"/>
        </w:rPr>
        <w:t>变化在</w:t>
      </w:r>
      <w:r>
        <w:rPr>
          <w:rFonts w:hint="eastAsia" w:ascii="宋体" w:hAnsi="宋体" w:cs="宋体"/>
          <w:sz w:val="24"/>
          <w:szCs w:val="24"/>
        </w:rPr>
        <w:t>1</w:t>
      </w:r>
      <w:r>
        <w:rPr>
          <w:rFonts w:hint="eastAsia" w:ascii="宋体" w:hAnsi="宋体" w:cs="宋体"/>
          <w:sz w:val="24"/>
          <w:szCs w:val="24"/>
          <w:lang w:val="zh-CN"/>
        </w:rPr>
        <w:t>000元以内，则该项设计变更不予以计算；若单项设计变更所引起人工费的</w:t>
      </w:r>
      <w:r>
        <w:rPr>
          <w:rFonts w:hint="eastAsia" w:ascii="宋体" w:hAnsi="宋体" w:cs="宋体"/>
          <w:sz w:val="24"/>
          <w:szCs w:val="24"/>
        </w:rPr>
        <w:t>增减</w:t>
      </w:r>
      <w:r>
        <w:rPr>
          <w:rFonts w:hint="eastAsia" w:ascii="宋体" w:hAnsi="宋体" w:cs="宋体"/>
          <w:sz w:val="24"/>
          <w:szCs w:val="24"/>
          <w:lang w:val="zh-CN"/>
        </w:rPr>
        <w:t>变化超出</w:t>
      </w:r>
      <w:r>
        <w:rPr>
          <w:rFonts w:hint="eastAsia" w:ascii="宋体" w:hAnsi="宋体" w:cs="宋体"/>
          <w:sz w:val="24"/>
          <w:szCs w:val="24"/>
        </w:rPr>
        <w:t>1</w:t>
      </w:r>
      <w:r>
        <w:rPr>
          <w:rFonts w:hint="eastAsia" w:ascii="宋体" w:hAnsi="宋体" w:cs="宋体"/>
          <w:sz w:val="24"/>
          <w:szCs w:val="24"/>
          <w:lang w:val="zh-CN"/>
        </w:rPr>
        <w:t>000元，则超过部分计算费用），发包人应提前以书面形式向承包人发出变更通知，并提供变更的相应图纸和说明。若承包人因单价原因拒绝对发包人下发的设计变更进行施工，则发包人有权对承包人处以</w:t>
      </w:r>
      <w:r>
        <w:rPr>
          <w:rFonts w:hint="eastAsia" w:ascii="宋体" w:hAnsi="宋体" w:cs="宋体"/>
          <w:sz w:val="24"/>
          <w:szCs w:val="24"/>
          <w:u w:val="single"/>
        </w:rPr>
        <w:t>5000元/次</w:t>
      </w:r>
      <w:r>
        <w:rPr>
          <w:rFonts w:hint="eastAsia" w:ascii="宋体" w:hAnsi="宋体" w:cs="宋体"/>
          <w:sz w:val="24"/>
          <w:szCs w:val="24"/>
        </w:rPr>
        <w:t>的罚款。</w:t>
      </w:r>
    </w:p>
    <w:p w14:paraId="4D6683B1">
      <w:pPr>
        <w:widowControl/>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rPr>
        <w:t>3.7工程价的确认：</w:t>
      </w:r>
      <w:r>
        <w:rPr>
          <w:rFonts w:hint="eastAsia" w:ascii="宋体" w:hAnsi="宋体" w:cs="宋体"/>
          <w:sz w:val="24"/>
          <w:szCs w:val="24"/>
          <w:lang w:val="zh-CN"/>
        </w:rPr>
        <w:t>按确认的工程量</w:t>
      </w:r>
      <w:r>
        <w:rPr>
          <w:rFonts w:hint="eastAsia" w:ascii="宋体" w:hAnsi="宋体" w:cs="宋体"/>
          <w:sz w:val="24"/>
          <w:szCs w:val="24"/>
        </w:rPr>
        <w:t>*分项单价</w:t>
      </w:r>
      <w:r>
        <w:rPr>
          <w:rFonts w:hint="eastAsia" w:ascii="宋体" w:hAnsi="宋体" w:cs="宋体"/>
          <w:sz w:val="24"/>
          <w:szCs w:val="24"/>
          <w:lang w:val="zh-CN"/>
        </w:rPr>
        <w:t>计算劳务</w:t>
      </w:r>
      <w:r>
        <w:rPr>
          <w:rFonts w:hint="eastAsia" w:ascii="宋体" w:hAnsi="宋体" w:cs="宋体"/>
          <w:sz w:val="24"/>
          <w:szCs w:val="24"/>
        </w:rPr>
        <w:t>工程价</w:t>
      </w:r>
      <w:r>
        <w:rPr>
          <w:rFonts w:hint="eastAsia" w:ascii="宋体" w:hAnsi="宋体" w:cs="宋体"/>
          <w:sz w:val="24"/>
          <w:szCs w:val="24"/>
          <w:lang w:val="zh-CN"/>
        </w:rPr>
        <w:t>，乙方按月将完成的合格产品工程量报甲方由甲方确认。对乙方未经甲方认可，超出设计图纸范围和因乙方原因造成返工的工程量，甲方不予计量。</w:t>
      </w:r>
    </w:p>
    <w:p w14:paraId="70D6F0D8">
      <w:pPr>
        <w:pStyle w:val="3"/>
        <w:ind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rPr>
        <w:t>3.8如乙方自身原因中途退场给甲方造成工期延误及重招劳务方进场的损失，由乙方赔偿甲方；乙方已完工程按实际计量结算，合同单价按原合同单价的60%进行结算，原合同单价的40%作为甲方损失的补偿。</w:t>
      </w:r>
    </w:p>
    <w:p w14:paraId="00E27C9E">
      <w:pPr>
        <w:spacing w:line="360" w:lineRule="auto"/>
      </w:pPr>
    </w:p>
    <w:p w14:paraId="0BD36D7A">
      <w:pPr>
        <w:numPr>
          <w:ilvl w:val="0"/>
          <w:numId w:val="5"/>
        </w:numPr>
        <w:spacing w:line="360" w:lineRule="auto"/>
        <w:ind w:firstLine="480"/>
        <w:rPr>
          <w:rFonts w:hint="eastAsia" w:ascii="宋体" w:hAnsi="宋体" w:cs="宋体"/>
          <w:b/>
          <w:bCs/>
          <w:sz w:val="28"/>
          <w:szCs w:val="28"/>
        </w:rPr>
      </w:pPr>
      <w:r>
        <w:rPr>
          <w:rFonts w:hint="eastAsia" w:ascii="宋体" w:hAnsi="宋体" w:cs="宋体"/>
          <w:b/>
          <w:bCs/>
          <w:sz w:val="28"/>
          <w:szCs w:val="28"/>
        </w:rPr>
        <w:t>合同工作内容</w:t>
      </w:r>
    </w:p>
    <w:p w14:paraId="36BF1B08">
      <w:pPr>
        <w:numPr>
          <w:ilvl w:val="0"/>
          <w:numId w:val="6"/>
        </w:numPr>
        <w:tabs>
          <w:tab w:val="left" w:pos="1176"/>
        </w:tabs>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val="en-US" w:eastAsia="zh-CN"/>
        </w:rPr>
        <w:t>合同工作内容：</w:t>
      </w:r>
      <w:r>
        <w:rPr>
          <w:rFonts w:hint="eastAsia" w:ascii="宋体" w:hAnsi="宋体" w:cs="宋体"/>
          <w:sz w:val="24"/>
          <w:szCs w:val="24"/>
        </w:rPr>
        <w:t>乙方承诺按照甲方提供的施工图纸、技术规范及本合同约定，完成</w:t>
      </w:r>
      <w:r>
        <w:rPr>
          <w:rFonts w:hint="eastAsia" w:ascii="宋体" w:hAnsi="宋体" w:cs="宋体"/>
          <w:sz w:val="24"/>
          <w:szCs w:val="24"/>
          <w:lang w:eastAsia="zh-CN"/>
        </w:rPr>
        <w:t>南涧县拥政水库工程建设项目EPC坝体土石方开挖回填工程</w:t>
      </w:r>
      <w:r>
        <w:rPr>
          <w:rFonts w:hint="eastAsia" w:ascii="宋体" w:hAnsi="宋体" w:cs="宋体"/>
          <w:sz w:val="24"/>
          <w:szCs w:val="24"/>
        </w:rPr>
        <w:t>的施工，包括</w:t>
      </w:r>
      <w:r>
        <w:rPr>
          <w:rFonts w:hint="eastAsia" w:ascii="宋体" w:hAnsi="宋体" w:cs="宋体"/>
          <w:sz w:val="24"/>
          <w:szCs w:val="24"/>
          <w:lang w:eastAsia="zh-CN"/>
        </w:rPr>
        <w:t>：</w:t>
      </w:r>
    </w:p>
    <w:p w14:paraId="347DF4DC">
      <w:pPr>
        <w:keepNext w:val="0"/>
        <w:keepLines w:val="0"/>
        <w:widowControl w:val="0"/>
        <w:suppressLineNumbers w:val="0"/>
        <w:tabs>
          <w:tab w:val="left" w:pos="1176"/>
        </w:tabs>
        <w:spacing w:before="0" w:beforeAutospacing="0" w:after="0" w:afterAutospacing="0" w:line="360" w:lineRule="auto"/>
        <w:ind w:left="0" w:right="0" w:firstLine="480" w:firstLineChars="200"/>
        <w:jc w:val="both"/>
        <w:rPr>
          <w:rFonts w:hint="eastAsia" w:ascii="宋体" w:hAnsi="宋体" w:cs="宋体"/>
          <w:color w:val="auto"/>
          <w:sz w:val="24"/>
          <w:highlight w:val="none"/>
        </w:rPr>
      </w:pPr>
      <w:r>
        <w:rPr>
          <w:rFonts w:hint="eastAsia" w:ascii="宋体" w:hAnsi="宋体" w:cs="宋体"/>
          <w:sz w:val="24"/>
          <w:szCs w:val="24"/>
        </w:rPr>
        <w:t>1.</w:t>
      </w:r>
      <w:r>
        <w:rPr>
          <w:rFonts w:hint="eastAsia" w:ascii="宋体" w:hAnsi="宋体" w:cs="宋体"/>
          <w:sz w:val="24"/>
          <w:szCs w:val="24"/>
          <w:lang w:val="en-US" w:eastAsia="zh-CN"/>
        </w:rPr>
        <w:t>1</w:t>
      </w:r>
      <w:r>
        <w:rPr>
          <w:rFonts w:hint="eastAsia" w:ascii="宋体" w:hAnsi="宋体" w:cs="宋体"/>
          <w:sz w:val="24"/>
          <w:szCs w:val="24"/>
        </w:rPr>
        <w:t>依据施工图纸，完成</w:t>
      </w:r>
      <w:r>
        <w:rPr>
          <w:rFonts w:hint="eastAsia" w:ascii="宋体" w:hAnsi="宋体" w:cs="宋体"/>
          <w:sz w:val="24"/>
          <w:szCs w:val="24"/>
          <w:lang w:eastAsia="zh-CN"/>
        </w:rPr>
        <w:t>南涧县拥政水库工程建设项目EPC坝体土石方开挖回填工程</w:t>
      </w:r>
      <w:r>
        <w:rPr>
          <w:rFonts w:hint="eastAsia" w:ascii="宋体" w:hAnsi="宋体" w:cs="宋体"/>
          <w:sz w:val="24"/>
          <w:szCs w:val="24"/>
        </w:rPr>
        <w:t>的施工，包括：</w:t>
      </w:r>
      <w:r>
        <w:rPr>
          <w:rFonts w:hint="eastAsia" w:ascii="宋体" w:hAnsi="宋体" w:eastAsia="宋体" w:cs="宋体"/>
          <w:color w:val="000000"/>
          <w:kern w:val="2"/>
          <w:sz w:val="24"/>
          <w:szCs w:val="24"/>
          <w:u w:val="single"/>
          <w:lang w:val="en-US" w:eastAsia="zh-CN" w:bidi="ar"/>
        </w:rPr>
        <w:t>主要</w:t>
      </w:r>
      <w:r>
        <w:rPr>
          <w:rFonts w:hint="eastAsia" w:ascii="宋体" w:hAnsi="宋体" w:eastAsia="宋体" w:cs="宋体"/>
          <w:color w:val="000000"/>
          <w:kern w:val="2"/>
          <w:sz w:val="24"/>
          <w:szCs w:val="24"/>
          <w:u w:val="single"/>
        </w:rPr>
        <w:t>合同范围内含坝体砂滤料填筑（库底河滩开挖运1km内堆存晾晒砂砾料，挖运1km上坝）、坝体砂滤料填筑（晾晒砂砾料，挖运1km上坝）、反滤料碾压回填、过渡料（砂、碎石）碾压回填、坝体堆石料填筑、排水棱体（毛石）碾压回填（具体内容以南涧县拥政水库工程EPC坝体土石方开挖回填工程量清单），安全文明施工（甲方提供材料乙方负责安装维修）等相关的一切内容</w:t>
      </w:r>
      <w:r>
        <w:rPr>
          <w:rFonts w:hint="eastAsia" w:ascii="宋体" w:hAnsi="宋体" w:eastAsia="宋体" w:cs="宋体"/>
          <w:color w:val="000000"/>
          <w:kern w:val="2"/>
          <w:sz w:val="24"/>
          <w:szCs w:val="24"/>
          <w:u w:val="single"/>
          <w:lang w:val="en-US" w:eastAsia="zh-CN" w:bidi="ar"/>
        </w:rPr>
        <w:t>。</w:t>
      </w:r>
      <w:r>
        <w:rPr>
          <w:rFonts w:hint="eastAsia" w:ascii="宋体" w:hAnsi="宋体" w:eastAsia="宋体" w:cs="宋体"/>
          <w:color w:val="000000"/>
          <w:kern w:val="2"/>
          <w:sz w:val="24"/>
          <w:szCs w:val="24"/>
          <w:lang w:val="en-US" w:eastAsia="zh-CN" w:bidi="ar"/>
        </w:rPr>
        <w:t>要求承包人配备有足够的劳动力并按业主及发包人总工期要求和节点工期要求时间按期完成。</w:t>
      </w:r>
    </w:p>
    <w:p w14:paraId="400BF699">
      <w:pPr>
        <w:pStyle w:val="5"/>
        <w:numPr>
          <w:ilvl w:val="255"/>
          <w:numId w:val="0"/>
        </w:numPr>
        <w:spacing w:line="360"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2</w:t>
      </w:r>
      <w:r>
        <w:rPr>
          <w:rFonts w:hint="eastAsia" w:ascii="宋体" w:hAnsi="宋体" w:cs="宋体"/>
          <w:sz w:val="24"/>
        </w:rPr>
        <w:t xml:space="preserve"> 甲供材料管理：</w:t>
      </w:r>
      <w:r>
        <w:rPr>
          <w:rFonts w:hint="eastAsia" w:ascii="宋体" w:hAnsi="宋体" w:cs="宋体"/>
          <w:kern w:val="2"/>
          <w:sz w:val="24"/>
          <w:szCs w:val="24"/>
          <w:lang w:val="en-US" w:eastAsia="zh-CN"/>
        </w:rPr>
        <w:t>安全文明相关标语、标牌、彩带等材料</w:t>
      </w:r>
      <w:r>
        <w:rPr>
          <w:rFonts w:hint="eastAsia" w:ascii="宋体" w:hAnsi="宋体" w:cs="宋体"/>
          <w:sz w:val="24"/>
        </w:rPr>
        <w:t>。乙方负责上述材料的现场签收、保管</w:t>
      </w:r>
      <w:r>
        <w:rPr>
          <w:rFonts w:hint="eastAsia" w:ascii="宋体" w:hAnsi="宋体" w:cs="宋体"/>
          <w:sz w:val="24"/>
          <w:lang w:eastAsia="zh-CN"/>
        </w:rPr>
        <w:t>、</w:t>
      </w:r>
      <w:r>
        <w:rPr>
          <w:rFonts w:hint="eastAsia" w:ascii="宋体" w:hAnsi="宋体" w:cs="宋体"/>
          <w:sz w:val="24"/>
          <w:lang w:val="en-US" w:eastAsia="zh-CN"/>
        </w:rPr>
        <w:t>维修、安装</w:t>
      </w:r>
      <w:r>
        <w:rPr>
          <w:rFonts w:hint="eastAsia" w:ascii="宋体" w:hAnsi="宋体" w:cs="宋体"/>
          <w:sz w:val="24"/>
        </w:rPr>
        <w:t>及合理使用，损耗率按本合同附件清单约定执行。</w:t>
      </w:r>
    </w:p>
    <w:p w14:paraId="26002CFE">
      <w:pPr>
        <w:pStyle w:val="5"/>
        <w:numPr>
          <w:ilvl w:val="255"/>
          <w:numId w:val="0"/>
        </w:numPr>
        <w:spacing w:line="360"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3</w:t>
      </w:r>
      <w:r>
        <w:rPr>
          <w:rFonts w:hint="eastAsia" w:ascii="宋体" w:hAnsi="宋体" w:cs="宋体"/>
          <w:sz w:val="24"/>
        </w:rPr>
        <w:t xml:space="preserve"> 其他工作：乙方需自行配备为完成上述工作所需的一切人工、机具、辅助材料及措施费用，并负责施工现场的安全、文明施工及环境保护。</w:t>
      </w:r>
    </w:p>
    <w:p w14:paraId="6FCAC4D7">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2、施工供水</w:t>
      </w:r>
    </w:p>
    <w:p w14:paraId="50EE71A1">
      <w:pPr>
        <w:spacing w:line="360" w:lineRule="auto"/>
        <w:ind w:firstLine="480" w:firstLineChars="200"/>
        <w:rPr>
          <w:rFonts w:hint="eastAsia" w:ascii="宋体" w:hAnsi="宋体" w:cs="宋体"/>
          <w:sz w:val="24"/>
          <w:szCs w:val="24"/>
        </w:rPr>
      </w:pPr>
      <w:r>
        <w:rPr>
          <w:rFonts w:hint="eastAsia" w:ascii="宋体" w:hAnsi="宋体" w:cs="宋体"/>
          <w:sz w:val="24"/>
          <w:szCs w:val="24"/>
        </w:rPr>
        <w:t>施工及生活用水由乙方自行解决。乙方自备水源，其水池到各工作面的整个设施安装、拆除方案要报经甲方批准，并由乙方负责日常维护和承担运行安全责任及费用。</w:t>
      </w:r>
    </w:p>
    <w:p w14:paraId="6689FB56">
      <w:pPr>
        <w:spacing w:line="400" w:lineRule="exact"/>
        <w:rPr>
          <w:rFonts w:hint="eastAsia" w:ascii="宋体" w:hAnsi="宋体" w:cs="宋体"/>
          <w:sz w:val="24"/>
          <w:szCs w:val="24"/>
        </w:rPr>
      </w:pPr>
      <w:r>
        <w:rPr>
          <w:rFonts w:hint="eastAsia" w:ascii="宋体" w:hAnsi="宋体" w:cs="宋体"/>
          <w:b/>
          <w:sz w:val="24"/>
          <w:szCs w:val="24"/>
        </w:rPr>
        <w:t xml:space="preserve">  </w:t>
      </w:r>
      <w:r>
        <w:rPr>
          <w:rFonts w:hint="eastAsia" w:ascii="宋体" w:hAnsi="宋体" w:cs="宋体"/>
          <w:bCs/>
          <w:sz w:val="24"/>
          <w:szCs w:val="24"/>
        </w:rPr>
        <w:t xml:space="preserve">  3、施工供电</w:t>
      </w:r>
    </w:p>
    <w:p w14:paraId="314B3F3B">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项目施工期间，乙方自行解决施工及生活用电。</w:t>
      </w:r>
    </w:p>
    <w:p w14:paraId="6F472351">
      <w:pPr>
        <w:spacing w:line="400" w:lineRule="exact"/>
        <w:rPr>
          <w:rFonts w:hint="eastAsia" w:ascii="宋体" w:hAnsi="宋体" w:cs="宋体"/>
          <w:color w:val="auto"/>
          <w:sz w:val="24"/>
          <w:szCs w:val="24"/>
        </w:rPr>
      </w:pPr>
      <w:r>
        <w:rPr>
          <w:rFonts w:hint="eastAsia" w:ascii="宋体" w:hAnsi="宋体" w:cs="宋体"/>
          <w:b/>
          <w:color w:val="auto"/>
          <w:sz w:val="24"/>
          <w:szCs w:val="24"/>
        </w:rPr>
        <w:t xml:space="preserve">    </w:t>
      </w:r>
      <w:r>
        <w:rPr>
          <w:rFonts w:hint="eastAsia" w:ascii="宋体" w:hAnsi="宋体" w:cs="宋体"/>
          <w:bCs/>
          <w:color w:val="auto"/>
          <w:sz w:val="24"/>
          <w:szCs w:val="24"/>
        </w:rPr>
        <w:t>4、施工道路</w:t>
      </w:r>
    </w:p>
    <w:p w14:paraId="753ABEF1">
      <w:pPr>
        <w:spacing w:line="400" w:lineRule="exact"/>
        <w:ind w:firstLine="480"/>
        <w:rPr>
          <w:rFonts w:hint="eastAsia" w:ascii="宋体" w:hAnsi="宋体" w:cs="宋体"/>
          <w:color w:val="auto"/>
          <w:sz w:val="24"/>
          <w:szCs w:val="24"/>
        </w:rPr>
      </w:pPr>
      <w:r>
        <w:rPr>
          <w:rFonts w:hint="eastAsia" w:ascii="宋体" w:hAnsi="宋体" w:cs="宋体"/>
          <w:color w:val="auto"/>
          <w:sz w:val="24"/>
          <w:szCs w:val="24"/>
        </w:rPr>
        <w:t>施工主道路由甲方负责提供。本标段内工作面及临时施工道路由甲方根据施工需要修建，乙方负责维护；乙方自行修建的临时施工道路要报甲方批准并符合甲方总体现场要求和技术要求，同时应无偿提供给业主、监理、甲方和其他施工方使用。</w:t>
      </w:r>
    </w:p>
    <w:p w14:paraId="2FF07B3D">
      <w:pPr>
        <w:spacing w:line="400" w:lineRule="exact"/>
        <w:ind w:firstLine="480"/>
        <w:rPr>
          <w:rFonts w:hint="eastAsia" w:ascii="宋体" w:hAnsi="宋体" w:cs="宋体"/>
          <w:bCs/>
          <w:color w:val="auto"/>
          <w:sz w:val="24"/>
          <w:szCs w:val="24"/>
        </w:rPr>
      </w:pPr>
      <w:r>
        <w:rPr>
          <w:rFonts w:hint="eastAsia" w:ascii="宋体" w:hAnsi="宋体" w:cs="宋体"/>
          <w:bCs/>
          <w:color w:val="auto"/>
          <w:sz w:val="24"/>
          <w:szCs w:val="24"/>
        </w:rPr>
        <w:t>5、施工住房</w:t>
      </w:r>
    </w:p>
    <w:p w14:paraId="37B49CBE">
      <w:pPr>
        <w:spacing w:line="360" w:lineRule="auto"/>
        <w:ind w:firstLine="480"/>
        <w:rPr>
          <w:rFonts w:hint="eastAsia" w:ascii="宋体" w:hAnsi="宋体" w:cs="宋体"/>
          <w:sz w:val="24"/>
          <w:szCs w:val="24"/>
        </w:rPr>
      </w:pPr>
      <w:r>
        <w:rPr>
          <w:rFonts w:hint="eastAsia" w:ascii="宋体" w:hAnsi="宋体" w:cs="宋体"/>
          <w:sz w:val="24"/>
          <w:szCs w:val="24"/>
        </w:rPr>
        <w:t>甲方不提供住宿房屋，乙方根据需要在规划施工现场自建住房、租赁当地房屋。乙方如自建住房或营地（包括其它临时设施和场地）要符合甲方现场的总体要求并报经甲方批准，该住房或营地的安全责任和文明建设责任由乙方负责并接受甲方监督、检查。</w:t>
      </w:r>
    </w:p>
    <w:p w14:paraId="26EDE6BD">
      <w:pPr>
        <w:widowControl/>
        <w:spacing w:line="360" w:lineRule="auto"/>
        <w:ind w:firstLine="480" w:firstLineChars="200"/>
        <w:rPr>
          <w:rFonts w:hint="eastAsia" w:ascii="宋体" w:hAnsi="宋体" w:cs="宋体"/>
          <w:b/>
          <w:bCs/>
          <w:sz w:val="24"/>
          <w:szCs w:val="24"/>
        </w:rPr>
      </w:pPr>
      <w:r>
        <w:rPr>
          <w:rFonts w:hint="eastAsia" w:ascii="宋体" w:hAnsi="宋体" w:cs="宋体"/>
          <w:sz w:val="24"/>
          <w:szCs w:val="24"/>
        </w:rPr>
        <w:t>6、施工管理</w:t>
      </w:r>
    </w:p>
    <w:p w14:paraId="0FB99F9A">
      <w:pPr>
        <w:spacing w:line="360" w:lineRule="auto"/>
        <w:ind w:firstLine="480" w:firstLineChars="200"/>
        <w:rPr>
          <w:rFonts w:hint="eastAsia" w:ascii="宋体" w:hAnsi="宋体" w:cs="宋体"/>
          <w:sz w:val="24"/>
          <w:szCs w:val="24"/>
        </w:rPr>
      </w:pPr>
      <w:r>
        <w:rPr>
          <w:rFonts w:hint="eastAsia" w:ascii="宋体" w:hAnsi="宋体" w:cs="宋体"/>
          <w:sz w:val="24"/>
          <w:szCs w:val="24"/>
        </w:rPr>
        <w:t>为提高安全生产管理、文明施工、质量的意识，承包方必须建立现场管理班子，根据工程情况配备足够管理人员，施工管理人员必须满足现场施工需要，班组作业必须由班组长带班作业。</w:t>
      </w:r>
    </w:p>
    <w:p w14:paraId="4E19FCA0">
      <w:pPr>
        <w:pStyle w:val="3"/>
        <w:ind w:firstLine="562" w:firstLineChars="200"/>
        <w:jc w:val="left"/>
        <w:rPr>
          <w:rFonts w:hint="eastAsia" w:ascii="宋体" w:hAnsi="宋体" w:eastAsia="宋体" w:cs="宋体"/>
          <w:b/>
          <w:bCs/>
          <w:kern w:val="2"/>
          <w:sz w:val="28"/>
          <w:szCs w:val="28"/>
        </w:rPr>
      </w:pPr>
      <w:r>
        <w:rPr>
          <w:rFonts w:hint="eastAsia" w:ascii="宋体" w:hAnsi="宋体" w:eastAsia="宋体" w:cs="宋体"/>
          <w:b/>
          <w:bCs/>
          <w:kern w:val="2"/>
          <w:sz w:val="28"/>
          <w:szCs w:val="28"/>
        </w:rPr>
        <w:t>第五条、工期</w:t>
      </w:r>
    </w:p>
    <w:p w14:paraId="55FD674E">
      <w:pPr>
        <w:widowControl/>
        <w:spacing w:line="410" w:lineRule="exact"/>
        <w:ind w:firstLine="480"/>
        <w:rPr>
          <w:rFonts w:hint="eastAsia" w:ascii="宋体" w:hAnsi="宋体" w:cs="宋体"/>
          <w:sz w:val="24"/>
          <w:szCs w:val="24"/>
        </w:rPr>
      </w:pPr>
      <w:r>
        <w:rPr>
          <w:rFonts w:hint="eastAsia" w:ascii="宋体" w:hAnsi="宋体" w:cs="宋体"/>
          <w:sz w:val="24"/>
          <w:szCs w:val="24"/>
        </w:rPr>
        <w:t>1、本工程工期为乙方签订的绝对工期。施工期间不受农忙、季节及节假日限制、乙方须无条件按时完成（法律法规所指不可抗力因素除外）。</w:t>
      </w:r>
    </w:p>
    <w:p w14:paraId="75710BBA">
      <w:pPr>
        <w:spacing w:line="360" w:lineRule="auto"/>
        <w:ind w:firstLine="480" w:firstLineChars="200"/>
        <w:rPr>
          <w:rFonts w:hint="eastAsia" w:ascii="宋体" w:hAnsi="宋体" w:cs="宋体"/>
          <w:kern w:val="0"/>
          <w:sz w:val="24"/>
          <w:szCs w:val="24"/>
        </w:rPr>
      </w:pPr>
      <w:r>
        <w:rPr>
          <w:rFonts w:hint="eastAsia" w:ascii="宋体" w:hAnsi="宋体" w:cs="宋体"/>
          <w:sz w:val="24"/>
          <w:szCs w:val="24"/>
        </w:rPr>
        <w:t>2、开工日期：</w:t>
      </w:r>
      <w:r>
        <w:rPr>
          <w:rFonts w:hint="eastAsia" w:ascii="宋体" w:hAnsi="宋体" w:cs="宋体"/>
          <w:kern w:val="0"/>
          <w:sz w:val="24"/>
          <w:szCs w:val="24"/>
        </w:rPr>
        <w:t>以甲方发出的开工要求载明时间为准。</w:t>
      </w:r>
    </w:p>
    <w:p w14:paraId="650EB05C">
      <w:pPr>
        <w:widowControl/>
        <w:spacing w:line="410" w:lineRule="exact"/>
        <w:ind w:firstLine="480" w:firstLineChars="200"/>
        <w:rPr>
          <w:rFonts w:hint="eastAsia" w:ascii="宋体" w:hAnsi="宋体" w:eastAsia="宋体" w:cs="宋体"/>
          <w:color w:val="000000" w:themeColor="text1"/>
          <w:sz w:val="24"/>
          <w:szCs w:val="24"/>
          <w:highlight w:val="red"/>
          <w:lang w:eastAsia="zh-CN"/>
          <w14:textFill>
            <w14:solidFill>
              <w14:schemeClr w14:val="tx1"/>
            </w14:solidFill>
          </w14:textFill>
        </w:rPr>
      </w:pPr>
      <w:r>
        <w:rPr>
          <w:rFonts w:hint="eastAsia" w:ascii="宋体" w:hAnsi="宋体" w:cs="宋体"/>
          <w:color w:val="000000" w:themeColor="text1"/>
          <w:kern w:val="0"/>
          <w:sz w:val="24"/>
          <w:szCs w:val="24"/>
          <w:highlight w:val="red"/>
          <w14:textFill>
            <w14:solidFill>
              <w14:schemeClr w14:val="tx1"/>
            </w14:solidFill>
          </w14:textFill>
        </w:rPr>
        <w:t>3、暂定主要节</w:t>
      </w:r>
      <w:r>
        <w:rPr>
          <w:rFonts w:hint="eastAsia" w:ascii="宋体" w:hAnsi="宋体" w:cs="宋体"/>
          <w:color w:val="000000" w:themeColor="text1"/>
          <w:kern w:val="0"/>
          <w:sz w:val="24"/>
          <w:szCs w:val="24"/>
          <w:highlight w:val="red"/>
          <w:lang w:eastAsia="zh-CN"/>
          <w14:textFill>
            <w14:solidFill>
              <w14:schemeClr w14:val="tx1"/>
            </w14:solidFill>
          </w14:textFill>
        </w:rPr>
        <w:t>点：</w:t>
      </w:r>
      <w:r>
        <w:rPr>
          <w:rFonts w:hint="eastAsia" w:ascii="宋体" w:hAnsi="宋体" w:cs="宋体"/>
          <w:bCs/>
          <w:color w:val="000000" w:themeColor="text1"/>
          <w:kern w:val="0"/>
          <w:sz w:val="24"/>
          <w:szCs w:val="24"/>
          <w:highlight w:val="red"/>
          <w:u w:val="single"/>
          <w:lang w:val="en-US" w:eastAsia="zh-CN"/>
          <w14:textFill>
            <w14:solidFill>
              <w14:schemeClr w14:val="tx1"/>
            </w14:solidFill>
          </w14:textFill>
        </w:rPr>
        <w:t xml:space="preserve">    以甲方按现场实际下发的工期计划为准（乙方耽误工期总不得超过5天）</w:t>
      </w:r>
      <w:r>
        <w:rPr>
          <w:rFonts w:hint="eastAsia" w:ascii="宋体" w:hAnsi="宋体" w:cs="宋体"/>
          <w:color w:val="000000" w:themeColor="text1"/>
          <w:kern w:val="0"/>
          <w:sz w:val="24"/>
          <w:szCs w:val="24"/>
          <w:highlight w:val="red"/>
          <w:lang w:eastAsia="zh-CN"/>
          <w14:textFill>
            <w14:solidFill>
              <w14:schemeClr w14:val="tx1"/>
            </w14:solidFill>
          </w14:textFill>
        </w:rPr>
        <w:t>；</w:t>
      </w:r>
    </w:p>
    <w:p w14:paraId="25118E21">
      <w:pPr>
        <w:widowControl/>
        <w:spacing w:line="410" w:lineRule="exact"/>
        <w:ind w:firstLine="480"/>
        <w:rPr>
          <w:rFonts w:hint="eastAsia"/>
          <w:b w:val="0"/>
          <w:bCs/>
          <w:color w:val="000000" w:themeColor="text1"/>
          <w:sz w:val="25"/>
          <w:szCs w:val="25"/>
          <w:highlight w:val="red"/>
          <w:u w:val="single"/>
          <w14:textFill>
            <w14:solidFill>
              <w14:schemeClr w14:val="tx1"/>
            </w14:solidFill>
          </w14:textFill>
        </w:rPr>
      </w:pPr>
      <w:r>
        <w:rPr>
          <w:rFonts w:hint="eastAsia" w:ascii="宋体" w:hAnsi="宋体" w:cs="宋体"/>
          <w:color w:val="000000" w:themeColor="text1"/>
          <w:sz w:val="24"/>
          <w:szCs w:val="24"/>
          <w:highlight w:val="red"/>
          <w14:textFill>
            <w14:solidFill>
              <w14:schemeClr w14:val="tx1"/>
            </w14:solidFill>
          </w14:textFill>
        </w:rPr>
        <w:t>4、合同工期总日历天数：</w:t>
      </w:r>
      <w:r>
        <w:rPr>
          <w:rFonts w:hint="eastAsia"/>
          <w:b w:val="0"/>
          <w:bCs/>
          <w:color w:val="000000" w:themeColor="text1"/>
          <w:sz w:val="25"/>
          <w:szCs w:val="25"/>
          <w:highlight w:val="red"/>
          <w:u w:val="single"/>
          <w14:textFill>
            <w14:solidFill>
              <w14:schemeClr w14:val="tx1"/>
            </w14:solidFill>
          </w14:textFill>
        </w:rPr>
        <w:t>具体以最终确定的施工进度计划为准</w:t>
      </w:r>
    </w:p>
    <w:p w14:paraId="71C15A61">
      <w:pPr>
        <w:widowControl/>
        <w:spacing w:line="410" w:lineRule="exact"/>
        <w:ind w:firstLine="480"/>
        <w:rPr>
          <w:rFonts w:hint="eastAsia" w:ascii="宋体" w:hAnsi="宋体" w:cs="宋体"/>
          <w:sz w:val="24"/>
          <w:szCs w:val="24"/>
        </w:rPr>
      </w:pPr>
      <w:r>
        <w:rPr>
          <w:rFonts w:hint="eastAsia" w:ascii="宋体" w:hAnsi="宋体" w:cs="宋体"/>
          <w:sz w:val="24"/>
          <w:szCs w:val="24"/>
        </w:rPr>
        <w:t>5、乙方进场具体的开完工日期，均按甲方的规定办理书面的开工、完工时间确认表。甲方项目经理部提供的进度计划为本合同的附件，乙方签收。</w:t>
      </w:r>
    </w:p>
    <w:p w14:paraId="21B53766">
      <w:pPr>
        <w:spacing w:line="420" w:lineRule="atLeast"/>
        <w:ind w:firstLine="480" w:firstLineChars="200"/>
        <w:rPr>
          <w:rFonts w:hint="eastAsia" w:ascii="宋体" w:hAnsi="宋体" w:cs="宋体"/>
          <w:sz w:val="24"/>
          <w:szCs w:val="24"/>
        </w:rPr>
      </w:pPr>
      <w:r>
        <w:rPr>
          <w:rFonts w:hint="eastAsia" w:ascii="宋体" w:hAnsi="宋体" w:cs="宋体"/>
          <w:sz w:val="24"/>
          <w:szCs w:val="24"/>
        </w:rPr>
        <w:t>6、甲方提供乙方总进度计划和重大工程节点日期，乙方必须严格按照甲方制定的进度计划及甲方的指令组织施工并接受对进度的检查、监督、考核。乙方必须全力满足甲方的节点工期要求，若由于乙方原因造成工期或节点延误，甲方有权对乙方进行处罚。</w:t>
      </w:r>
    </w:p>
    <w:p w14:paraId="401AF6C8">
      <w:pPr>
        <w:spacing w:line="420" w:lineRule="atLeast"/>
        <w:ind w:firstLine="480" w:firstLineChars="200"/>
        <w:rPr>
          <w:rFonts w:hint="eastAsia" w:ascii="宋体" w:hAnsi="宋体" w:cs="宋体"/>
          <w:sz w:val="24"/>
          <w:szCs w:val="24"/>
        </w:rPr>
      </w:pPr>
      <w:r>
        <w:rPr>
          <w:rFonts w:hint="eastAsia" w:ascii="宋体" w:hAnsi="宋体" w:cs="宋体"/>
          <w:sz w:val="24"/>
          <w:szCs w:val="24"/>
        </w:rPr>
        <w:t>7、节点进度工期完成的确认：在各种材料清理完毕、各楼层清理干净并按甲方指定位置和标化规定堆码整齐后方可提请甲方人员验收。节点验收通过，验收日期为节点进度实际完成日期。</w:t>
      </w:r>
    </w:p>
    <w:p w14:paraId="657A2F5F">
      <w:pPr>
        <w:spacing w:line="420" w:lineRule="atLeast"/>
        <w:ind w:firstLine="480" w:firstLineChars="200"/>
        <w:rPr>
          <w:rFonts w:hint="eastAsia" w:ascii="宋体" w:hAnsi="宋体" w:cs="宋体"/>
          <w:sz w:val="24"/>
          <w:szCs w:val="24"/>
        </w:rPr>
      </w:pPr>
      <w:r>
        <w:rPr>
          <w:rFonts w:hint="eastAsia" w:ascii="宋体" w:hAnsi="宋体" w:cs="宋体"/>
          <w:sz w:val="24"/>
          <w:szCs w:val="24"/>
        </w:rPr>
        <w:t>8、工程实际进度与经确认的进度不符时，乙方应按甲方要求，提出对应改进措施经甲方确认后执行。如乙方在采取措施后仍无力保证工期及造成工程进度严重滞后无法满足进度要求时，甲方将终止合同，乙方应无条件在2天内退场。由此给甲方造成的损失由乙方承担，甲方有权从乙方人工费或工程款中扣除，甲方不负担乙方的任何费用。</w:t>
      </w:r>
    </w:p>
    <w:p w14:paraId="1B782BC0">
      <w:pPr>
        <w:spacing w:line="420" w:lineRule="atLeast"/>
        <w:ind w:firstLine="480" w:firstLineChars="200"/>
        <w:rPr>
          <w:rFonts w:hint="eastAsia" w:ascii="宋体" w:hAnsi="宋体" w:cs="宋体"/>
          <w:sz w:val="24"/>
          <w:szCs w:val="24"/>
        </w:rPr>
      </w:pPr>
      <w:r>
        <w:rPr>
          <w:rFonts w:hint="eastAsia" w:ascii="宋体" w:hAnsi="宋体" w:cs="宋体"/>
          <w:sz w:val="24"/>
          <w:szCs w:val="24"/>
        </w:rPr>
        <w:t>9、若甲方认为乙方的施工进度不能满足工期要求时，甲方有权将乙方承包范围内的部分工作量划出，交其他分包人完成，甲方按乙方实际完成的工作量结算，乙方承担由此造成的一切损失，并不得提出异议。</w:t>
      </w:r>
    </w:p>
    <w:p w14:paraId="6C332F3A">
      <w:pPr>
        <w:spacing w:line="420" w:lineRule="atLeast"/>
        <w:ind w:firstLine="480" w:firstLineChars="200"/>
        <w:rPr>
          <w:rFonts w:hint="eastAsia" w:ascii="宋体" w:hAnsi="宋体" w:cs="宋体"/>
          <w:sz w:val="24"/>
          <w:szCs w:val="24"/>
        </w:rPr>
      </w:pPr>
      <w:r>
        <w:rPr>
          <w:rFonts w:hint="eastAsia" w:ascii="宋体" w:hAnsi="宋体" w:cs="宋体"/>
          <w:sz w:val="24"/>
          <w:szCs w:val="24"/>
        </w:rPr>
        <w:t>10、</w:t>
      </w:r>
      <w:r>
        <w:rPr>
          <w:rFonts w:hint="eastAsia" w:ascii="宋体" w:hAnsi="宋体" w:cs="宋体"/>
          <w:b/>
          <w:bCs/>
          <w:sz w:val="24"/>
          <w:szCs w:val="24"/>
        </w:rPr>
        <w:t>乙方必须按甲方的“施工组织设计”和总进度计划组织施工，参加甲方组织的周生产例会，甲方对乙方下达《周进度任务书》和《月进度任务书》并按甲方的进度节点要求安排作业，并接受甲方对进度的检查、监督，如实际施工节点不满足甲方要求，则甲方有权对分包进行处罚，周进度不达标一次100-200元/每项*每周。</w:t>
      </w:r>
    </w:p>
    <w:p w14:paraId="02A7B30B">
      <w:pPr>
        <w:spacing w:line="420" w:lineRule="atLeast"/>
        <w:ind w:firstLine="480" w:firstLineChars="200"/>
        <w:rPr>
          <w:rFonts w:hint="eastAsia" w:ascii="宋体" w:hAnsi="宋体" w:cs="宋体"/>
          <w:sz w:val="24"/>
          <w:szCs w:val="24"/>
        </w:rPr>
      </w:pPr>
      <w:r>
        <w:rPr>
          <w:rFonts w:hint="eastAsia" w:ascii="宋体" w:hAnsi="宋体" w:cs="宋体"/>
          <w:sz w:val="24"/>
          <w:szCs w:val="24"/>
        </w:rPr>
        <w:t>11、对因停水、停电或机械台班等原因而影响工期在累计10日内的，工期不得顺延。</w:t>
      </w:r>
      <w:r>
        <w:rPr>
          <w:rFonts w:hint="eastAsia" w:ascii="宋体" w:hAnsi="宋体" w:cs="宋体"/>
          <w:kern w:val="0"/>
          <w:sz w:val="24"/>
          <w:szCs w:val="24"/>
        </w:rPr>
        <w:t>甲方可以根据现场的施工条件，安排本合同工程项目进行分段施工，乙方需无条件地按甲方现场管理代表下发的分段施工通知组织施工。</w:t>
      </w:r>
    </w:p>
    <w:p w14:paraId="768C60EB">
      <w:pPr>
        <w:spacing w:line="420" w:lineRule="atLeast"/>
        <w:ind w:firstLine="480" w:firstLineChars="200"/>
        <w:rPr>
          <w:rFonts w:hint="eastAsia" w:ascii="宋体" w:hAnsi="宋体" w:cs="宋体"/>
          <w:sz w:val="24"/>
          <w:szCs w:val="24"/>
        </w:rPr>
      </w:pPr>
      <w:r>
        <w:rPr>
          <w:rFonts w:hint="eastAsia" w:ascii="宋体" w:hAnsi="宋体" w:cs="宋体"/>
          <w:sz w:val="24"/>
          <w:szCs w:val="24"/>
        </w:rPr>
        <w:t>12、对于以下原因造成的工期延误，经甲方代表书面确认，工期可相应顺延：</w:t>
      </w:r>
    </w:p>
    <w:p w14:paraId="026F12DC">
      <w:pPr>
        <w:numPr>
          <w:ilvl w:val="0"/>
          <w:numId w:val="7"/>
        </w:numPr>
        <w:spacing w:line="420" w:lineRule="atLeast"/>
        <w:ind w:firstLine="480" w:firstLineChars="200"/>
        <w:rPr>
          <w:rFonts w:hint="eastAsia" w:ascii="宋体" w:hAnsi="宋体" w:cs="宋体"/>
          <w:sz w:val="24"/>
          <w:szCs w:val="24"/>
        </w:rPr>
      </w:pPr>
      <w:r>
        <w:rPr>
          <w:rFonts w:hint="eastAsia" w:ascii="宋体" w:hAnsi="宋体" w:cs="宋体"/>
          <w:sz w:val="24"/>
          <w:szCs w:val="24"/>
        </w:rPr>
        <w:t>变更工作量超过合同总工作量的 25 %以上；</w:t>
      </w:r>
    </w:p>
    <w:p w14:paraId="7A33334C">
      <w:pPr>
        <w:numPr>
          <w:ilvl w:val="0"/>
          <w:numId w:val="7"/>
        </w:numPr>
        <w:spacing w:line="420" w:lineRule="atLeast"/>
        <w:ind w:firstLine="480" w:firstLineChars="200"/>
        <w:rPr>
          <w:rFonts w:hint="eastAsia" w:ascii="宋体" w:hAnsi="宋体" w:cs="宋体"/>
          <w:sz w:val="24"/>
          <w:szCs w:val="24"/>
        </w:rPr>
      </w:pPr>
      <w:r>
        <w:rPr>
          <w:rFonts w:hint="eastAsia" w:ascii="宋体" w:hAnsi="宋体" w:cs="宋体"/>
          <w:sz w:val="24"/>
          <w:szCs w:val="24"/>
        </w:rPr>
        <w:t>不可抗力（认定标准为工程发包人与业主签订的总包合同条款中的相关规定）；</w:t>
      </w:r>
    </w:p>
    <w:p w14:paraId="1943DF5A">
      <w:pPr>
        <w:numPr>
          <w:ilvl w:val="0"/>
          <w:numId w:val="7"/>
        </w:numPr>
        <w:spacing w:line="420" w:lineRule="atLeast"/>
        <w:ind w:firstLine="480" w:firstLineChars="200"/>
        <w:rPr>
          <w:rFonts w:hint="eastAsia" w:ascii="宋体" w:hAnsi="宋体" w:cs="宋体"/>
          <w:sz w:val="24"/>
          <w:szCs w:val="24"/>
        </w:rPr>
      </w:pPr>
      <w:r>
        <w:rPr>
          <w:rFonts w:hint="eastAsia" w:ascii="宋体" w:hAnsi="宋体" w:cs="宋体"/>
          <w:sz w:val="24"/>
          <w:szCs w:val="24"/>
        </w:rPr>
        <w:t>工程发包人同意可顺延的其他情况。</w:t>
      </w:r>
    </w:p>
    <w:p w14:paraId="5BDC4A19">
      <w:pPr>
        <w:spacing w:line="420" w:lineRule="atLeast"/>
        <w:ind w:firstLine="480" w:firstLineChars="200"/>
        <w:rPr>
          <w:rFonts w:hint="eastAsia" w:ascii="宋体" w:hAnsi="宋体" w:cs="宋体"/>
          <w:sz w:val="24"/>
          <w:szCs w:val="24"/>
        </w:rPr>
      </w:pPr>
      <w:r>
        <w:rPr>
          <w:rFonts w:hint="eastAsia" w:ascii="宋体" w:hAnsi="宋体" w:cs="宋体"/>
          <w:sz w:val="24"/>
          <w:szCs w:val="24"/>
        </w:rPr>
        <w:t>乙方在上述情况发生后4天内，应就延误内容、延误时间向甲方提出书面报告，甲方在收到乙方报告后5天内上报业主予以确认，经业主确认后甲方方可同意乙方顺延，否则不予顺延。</w:t>
      </w:r>
    </w:p>
    <w:p w14:paraId="2D138915">
      <w:pPr>
        <w:widowControl/>
        <w:spacing w:line="410" w:lineRule="exact"/>
        <w:ind w:firstLine="480"/>
        <w:rPr>
          <w:rFonts w:hint="eastAsia" w:ascii="宋体" w:hAnsi="宋体" w:cs="宋体"/>
          <w:sz w:val="24"/>
          <w:szCs w:val="24"/>
        </w:rPr>
      </w:pPr>
      <w:r>
        <w:rPr>
          <w:rFonts w:hint="eastAsia" w:ascii="宋体" w:hAnsi="宋体" w:cs="宋体"/>
          <w:sz w:val="24"/>
          <w:szCs w:val="24"/>
        </w:rPr>
        <w:t>13、甲方应在乙方工作开工 7 天前，向乙方提供图纸1 套（含电子版图纸）。</w:t>
      </w:r>
    </w:p>
    <w:p w14:paraId="617EC8F6">
      <w:pPr>
        <w:rPr>
          <w:rFonts w:hint="eastAsia" w:ascii="宋体" w:hAnsi="宋体" w:cs="宋体"/>
          <w:sz w:val="24"/>
          <w:szCs w:val="24"/>
        </w:rPr>
      </w:pPr>
    </w:p>
    <w:p w14:paraId="57F07981">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第六条、质量要求</w:t>
      </w:r>
    </w:p>
    <w:p w14:paraId="3F723888">
      <w:pPr>
        <w:spacing w:line="360" w:lineRule="auto"/>
        <w:ind w:firstLine="482" w:firstLineChars="200"/>
        <w:rPr>
          <w:rFonts w:hint="eastAsia" w:ascii="宋体" w:hAnsi="宋体" w:cs="宋体"/>
          <w:sz w:val="24"/>
          <w:szCs w:val="24"/>
        </w:rPr>
      </w:pPr>
      <w:r>
        <w:rPr>
          <w:rFonts w:hint="eastAsia" w:ascii="宋体" w:hAnsi="宋体" w:cs="宋体"/>
          <w:b/>
          <w:sz w:val="24"/>
          <w:szCs w:val="24"/>
        </w:rPr>
        <w:t>1  质量目标与要求</w:t>
      </w:r>
    </w:p>
    <w:p w14:paraId="1BEF9E1D">
      <w:pPr>
        <w:spacing w:line="360" w:lineRule="auto"/>
        <w:ind w:firstLine="480" w:firstLineChars="200"/>
        <w:rPr>
          <w:rFonts w:hint="eastAsia" w:ascii="宋体" w:hAnsi="宋体" w:cs="宋体"/>
          <w:b/>
          <w:sz w:val="24"/>
          <w:szCs w:val="24"/>
        </w:rPr>
      </w:pPr>
      <w:r>
        <w:rPr>
          <w:rFonts w:hint="eastAsia" w:ascii="宋体" w:hAnsi="宋体" w:cs="宋体"/>
          <w:sz w:val="24"/>
          <w:szCs w:val="24"/>
        </w:rPr>
        <w:t>达到建设项目验收规范合格标准</w:t>
      </w:r>
    </w:p>
    <w:p w14:paraId="529176CE">
      <w:pPr>
        <w:spacing w:line="360" w:lineRule="auto"/>
        <w:ind w:firstLine="482" w:firstLineChars="200"/>
        <w:rPr>
          <w:rFonts w:hint="eastAsia" w:ascii="宋体" w:hAnsi="宋体" w:cs="宋体"/>
          <w:b/>
          <w:sz w:val="24"/>
          <w:szCs w:val="24"/>
        </w:rPr>
      </w:pPr>
      <w:r>
        <w:rPr>
          <w:rFonts w:hint="eastAsia" w:ascii="宋体" w:hAnsi="宋体" w:cs="宋体"/>
          <w:b/>
          <w:sz w:val="24"/>
          <w:szCs w:val="24"/>
        </w:rPr>
        <w:t>2  质量检查与验收</w:t>
      </w:r>
    </w:p>
    <w:p w14:paraId="3187A67C">
      <w:pPr>
        <w:spacing w:line="360" w:lineRule="auto"/>
        <w:rPr>
          <w:rFonts w:hint="eastAsia" w:ascii="宋体" w:hAnsi="宋体" w:cs="宋体"/>
          <w:sz w:val="24"/>
          <w:szCs w:val="24"/>
        </w:rPr>
      </w:pPr>
      <w:r>
        <w:rPr>
          <w:rFonts w:hint="eastAsia" w:ascii="宋体" w:hAnsi="宋体" w:cs="宋体"/>
          <w:sz w:val="24"/>
          <w:szCs w:val="24"/>
        </w:rPr>
        <w:t xml:space="preserve">    2.1乙方应确保承包工程的质量达到约定标准，并就承包工程向甲方承担主合同相应项目约定的甲方应承担的义务。</w:t>
      </w:r>
    </w:p>
    <w:p w14:paraId="3C0AC13B">
      <w:pPr>
        <w:spacing w:line="360" w:lineRule="auto"/>
        <w:rPr>
          <w:rFonts w:hint="eastAsia" w:ascii="宋体" w:hAnsi="宋体" w:cs="宋体"/>
          <w:sz w:val="24"/>
          <w:szCs w:val="24"/>
        </w:rPr>
      </w:pPr>
      <w:r>
        <w:rPr>
          <w:rFonts w:hint="eastAsia" w:ascii="宋体" w:hAnsi="宋体" w:cs="宋体"/>
          <w:sz w:val="24"/>
          <w:szCs w:val="24"/>
        </w:rPr>
        <w:t xml:space="preserve">    2.2本合同工程所约定的工程范围内施工测量由甲方负责提供控制点、主轴线测量，其余由乙方完成。</w:t>
      </w:r>
    </w:p>
    <w:p w14:paraId="03A3DAA4">
      <w:pPr>
        <w:spacing w:line="360" w:lineRule="auto"/>
        <w:rPr>
          <w:rFonts w:hint="eastAsia" w:ascii="宋体" w:hAnsi="宋体" w:cs="宋体"/>
          <w:sz w:val="24"/>
          <w:szCs w:val="24"/>
        </w:rPr>
      </w:pPr>
      <w:r>
        <w:rPr>
          <w:rFonts w:hint="eastAsia" w:ascii="宋体" w:hAnsi="宋体" w:cs="宋体"/>
          <w:sz w:val="24"/>
          <w:szCs w:val="24"/>
        </w:rPr>
        <w:t xml:space="preserve">    2.3本合同工程所约定的工程范围内施工检验、试验由甲方试验室负责，乙方配合。</w:t>
      </w:r>
    </w:p>
    <w:p w14:paraId="40076FC3">
      <w:pPr>
        <w:spacing w:line="360" w:lineRule="auto"/>
        <w:rPr>
          <w:rFonts w:hint="eastAsia" w:ascii="宋体" w:hAnsi="宋体" w:cs="宋体"/>
          <w:sz w:val="24"/>
          <w:szCs w:val="24"/>
          <w:u w:val="single"/>
        </w:rPr>
      </w:pPr>
      <w:r>
        <w:rPr>
          <w:rFonts w:hint="eastAsia" w:ascii="宋体" w:hAnsi="宋体" w:cs="宋体"/>
          <w:sz w:val="24"/>
          <w:szCs w:val="24"/>
        </w:rPr>
        <w:t xml:space="preserve">    2.4乙方须允许并配合甲方或监理工程师进入乙方施工场地检查工程质量。工程具备覆盖、隐蔽条件或达到合同约定的中间验收要求时，乙方必须在自检合格以后，及时申请甲方验收。乙方的施工必须经过甲方质检人员及监理工程师的检查、验收达到约定的质量标准并签字盖章后方可进行下一道工序。甲方的检查和检验不免除乙方按合同规定应承担的责任。</w:t>
      </w:r>
    </w:p>
    <w:p w14:paraId="78576FCB">
      <w:pPr>
        <w:spacing w:line="360" w:lineRule="auto"/>
        <w:rPr>
          <w:rFonts w:hint="eastAsia" w:ascii="宋体" w:hAnsi="宋体" w:cs="宋体"/>
          <w:sz w:val="24"/>
          <w:szCs w:val="24"/>
        </w:rPr>
      </w:pPr>
      <w:r>
        <w:rPr>
          <w:rFonts w:hint="eastAsia" w:ascii="宋体" w:hAnsi="宋体" w:cs="宋体"/>
          <w:sz w:val="24"/>
          <w:szCs w:val="24"/>
        </w:rPr>
        <w:t xml:space="preserve">    2.5工程经甲方验收后，仍需业主、国家或地方质检部门验收合格后方视为正式验收。</w:t>
      </w:r>
    </w:p>
    <w:p w14:paraId="4D68A46C">
      <w:pPr>
        <w:spacing w:line="360" w:lineRule="auto"/>
        <w:rPr>
          <w:rFonts w:hint="eastAsia" w:ascii="宋体" w:hAnsi="宋体" w:cs="宋体"/>
          <w:sz w:val="24"/>
          <w:szCs w:val="24"/>
        </w:rPr>
      </w:pPr>
      <w:r>
        <w:rPr>
          <w:rFonts w:hint="eastAsia" w:ascii="宋体" w:hAnsi="宋体" w:cs="宋体"/>
          <w:sz w:val="24"/>
          <w:szCs w:val="24"/>
        </w:rPr>
        <w:t xml:space="preserve">    2.6施工技术及质量应符合设计要求和有关规范规定；因乙方原因造成工程质量不合格，乙方应无条件进行返工或修理，使工程达到合同约定的质量标准，乙方承担所有费用，且工期不予顺延。如乙方在甲方指定的时间内未进行整改，则甲方有权指定第三方整改，并有权将发生的全部费用直接从乙方结算款项内扣除。</w:t>
      </w:r>
    </w:p>
    <w:p w14:paraId="4278AFCE">
      <w:pPr>
        <w:spacing w:line="360" w:lineRule="auto"/>
        <w:rPr>
          <w:rFonts w:hint="eastAsia" w:ascii="宋体" w:hAnsi="宋体" w:cs="宋体"/>
          <w:sz w:val="24"/>
          <w:szCs w:val="24"/>
        </w:rPr>
      </w:pPr>
      <w:r>
        <w:rPr>
          <w:rFonts w:hint="eastAsia" w:ascii="宋体" w:hAnsi="宋体" w:cs="宋体"/>
          <w:sz w:val="24"/>
          <w:szCs w:val="24"/>
        </w:rPr>
        <w:t xml:space="preserve">    2.7乙方必须服从甲方对本工程质量管理的规章制度。</w:t>
      </w:r>
    </w:p>
    <w:p w14:paraId="2AFD533F">
      <w:pPr>
        <w:spacing w:line="360" w:lineRule="auto"/>
        <w:ind w:firstLine="480"/>
        <w:rPr>
          <w:rFonts w:hint="eastAsia" w:ascii="宋体" w:hAnsi="宋体" w:cs="宋体"/>
          <w:sz w:val="24"/>
          <w:szCs w:val="24"/>
        </w:rPr>
      </w:pPr>
      <w:r>
        <w:rPr>
          <w:rFonts w:hint="eastAsia" w:ascii="宋体" w:hAnsi="宋体" w:cs="宋体"/>
          <w:sz w:val="24"/>
          <w:szCs w:val="24"/>
        </w:rPr>
        <w:t>2.8本合同提前解除，不免除乙方应承担的工程质量责任。</w:t>
      </w:r>
    </w:p>
    <w:p w14:paraId="536F5075">
      <w:pPr>
        <w:pStyle w:val="3"/>
        <w:jc w:val="left"/>
        <w:rPr>
          <w:rFonts w:hint="eastAsia" w:ascii="宋体" w:hAnsi="宋体" w:eastAsia="宋体" w:cs="宋体"/>
          <w:kern w:val="2"/>
          <w:sz w:val="24"/>
          <w:szCs w:val="24"/>
        </w:rPr>
      </w:pPr>
      <w:r>
        <w:rPr>
          <w:rFonts w:hint="eastAsia" w:ascii="宋体" w:hAnsi="宋体" w:eastAsia="宋体" w:cs="宋体"/>
          <w:kern w:val="2"/>
          <w:sz w:val="24"/>
          <w:szCs w:val="24"/>
        </w:rPr>
        <w:t xml:space="preserve">   </w:t>
      </w:r>
    </w:p>
    <w:p w14:paraId="706E77A9">
      <w:pPr>
        <w:pStyle w:val="3"/>
        <w:ind w:firstLine="281" w:firstLineChars="100"/>
        <w:jc w:val="left"/>
        <w:rPr>
          <w:rFonts w:hint="eastAsia" w:ascii="宋体" w:hAnsi="宋体" w:eastAsia="宋体" w:cs="宋体"/>
          <w:b/>
          <w:bCs/>
          <w:kern w:val="2"/>
          <w:sz w:val="24"/>
          <w:szCs w:val="24"/>
        </w:rPr>
      </w:pPr>
      <w:r>
        <w:rPr>
          <w:rFonts w:hint="eastAsia" w:ascii="宋体" w:hAnsi="宋体" w:eastAsia="宋体" w:cs="宋体"/>
          <w:b/>
          <w:bCs/>
          <w:kern w:val="2"/>
          <w:sz w:val="28"/>
          <w:szCs w:val="28"/>
        </w:rPr>
        <w:t>第七条、安全文明施工要求</w:t>
      </w:r>
    </w:p>
    <w:p w14:paraId="3DA6F0A9">
      <w:pPr>
        <w:widowControl/>
        <w:spacing w:line="360" w:lineRule="auto"/>
        <w:ind w:firstLine="480" w:firstLineChars="200"/>
        <w:jc w:val="left"/>
        <w:rPr>
          <w:rFonts w:hint="eastAsia" w:ascii="宋体" w:hAnsi="宋体" w:cs="宋体"/>
          <w:color w:val="auto"/>
          <w:kern w:val="0"/>
          <w:sz w:val="24"/>
          <w:szCs w:val="24"/>
          <w:u w:val="single"/>
        </w:rPr>
      </w:pPr>
      <w:r>
        <w:rPr>
          <w:rFonts w:hint="eastAsia" w:ascii="宋体" w:hAnsi="宋体" w:cs="宋体"/>
          <w:sz w:val="24"/>
          <w:szCs w:val="24"/>
        </w:rPr>
        <w:t>1、乙方应严格遵守国家安全生产的法</w:t>
      </w:r>
      <w:r>
        <w:rPr>
          <w:rFonts w:hint="eastAsia" w:ascii="宋体" w:hAnsi="宋体" w:cs="宋体"/>
          <w:color w:val="auto"/>
          <w:sz w:val="24"/>
          <w:szCs w:val="24"/>
        </w:rPr>
        <w:t>律法规、规程规范、标准，遵守甲方的安全规章制度和现场防护要求，确保施工安全。并签订《安全生产管理协议书》，见附件。</w:t>
      </w:r>
    </w:p>
    <w:p w14:paraId="4426AA48">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 xml:space="preserve">2、乙方负责管理本合同工程的施工作业安全以及消防、防汛和抗灾等工作。乙方必须配备合格的专职安全管理人员 </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1</w:t>
      </w:r>
      <w:r>
        <w:rPr>
          <w:rFonts w:hint="eastAsia" w:ascii="宋体" w:hAnsi="宋体" w:cs="宋体"/>
          <w:sz w:val="24"/>
          <w:szCs w:val="24"/>
          <w:u w:val="single"/>
        </w:rPr>
        <w:t xml:space="preserve">  </w:t>
      </w:r>
      <w:r>
        <w:rPr>
          <w:rFonts w:hint="eastAsia" w:ascii="宋体" w:hAnsi="宋体" w:cs="宋体"/>
          <w:sz w:val="24"/>
          <w:szCs w:val="24"/>
        </w:rPr>
        <w:t>名、兼职安全管理人员</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2</w:t>
      </w:r>
      <w:r>
        <w:rPr>
          <w:rFonts w:hint="eastAsia" w:ascii="宋体" w:hAnsi="宋体" w:cs="宋体"/>
          <w:sz w:val="24"/>
          <w:szCs w:val="24"/>
          <w:u w:val="single"/>
        </w:rPr>
        <w:t xml:space="preserve">   </w:t>
      </w:r>
      <w:r>
        <w:rPr>
          <w:rFonts w:hint="eastAsia" w:ascii="宋体" w:hAnsi="宋体" w:cs="宋体"/>
          <w:sz w:val="24"/>
          <w:szCs w:val="24"/>
        </w:rPr>
        <w:t>名，加强施工作业的安全管理。</w:t>
      </w:r>
    </w:p>
    <w:p w14:paraId="1A5F5597">
      <w:pPr>
        <w:spacing w:line="360" w:lineRule="auto"/>
        <w:ind w:firstLine="480" w:firstLineChars="200"/>
        <w:rPr>
          <w:rFonts w:hint="eastAsia" w:ascii="宋体" w:hAnsi="宋体" w:cs="宋体"/>
          <w:sz w:val="24"/>
          <w:szCs w:val="24"/>
        </w:rPr>
      </w:pPr>
      <w:r>
        <w:rPr>
          <w:rFonts w:hint="eastAsia" w:ascii="宋体" w:hAnsi="宋体" w:cs="宋体"/>
          <w:sz w:val="24"/>
          <w:szCs w:val="24"/>
        </w:rPr>
        <w:t>3、乙方必须对所属施工人员进行安全教育，认真执行安全技术规范、严格遵守安全制度、落实安全措施、确保施工安全，并随时接受甲方安全检查人员的监督检查。由于乙方违章作业或安全措施不力等原因造成伤亡事故的责任和因此而发生的费用，由乙方承担。</w:t>
      </w:r>
    </w:p>
    <w:p w14:paraId="566335A1">
      <w:pPr>
        <w:spacing w:line="360" w:lineRule="auto"/>
        <w:ind w:firstLine="480" w:firstLineChars="200"/>
        <w:rPr>
          <w:rFonts w:hint="eastAsia" w:ascii="宋体" w:hAnsi="宋体" w:cs="宋体"/>
          <w:sz w:val="24"/>
          <w:szCs w:val="24"/>
        </w:rPr>
      </w:pPr>
      <w:r>
        <w:rPr>
          <w:rFonts w:hint="eastAsia" w:ascii="宋体" w:hAnsi="宋体" w:cs="宋体"/>
          <w:sz w:val="24"/>
          <w:szCs w:val="24"/>
        </w:rPr>
        <w:t>4、甲方安全管理人员有权对乙方人员进行安全培训及安全生产作出指导，并对其安全生产管理进行监督、检查以及按甲方有关规定进行处理。</w:t>
      </w:r>
    </w:p>
    <w:p w14:paraId="370D4F09">
      <w:pPr>
        <w:spacing w:line="360" w:lineRule="auto"/>
        <w:ind w:firstLine="480" w:firstLineChars="200"/>
        <w:rPr>
          <w:rFonts w:hint="eastAsia" w:ascii="宋体" w:hAnsi="宋体" w:cs="宋体"/>
          <w:sz w:val="24"/>
          <w:szCs w:val="24"/>
        </w:rPr>
      </w:pPr>
      <w:r>
        <w:rPr>
          <w:rFonts w:hint="eastAsia" w:ascii="宋体" w:hAnsi="宋体" w:cs="宋体"/>
          <w:sz w:val="24"/>
          <w:szCs w:val="24"/>
        </w:rPr>
        <w:t>5、乙方有权拒绝甲方的违章指挥。若甲方原因导致的安全事故，由甲方承担相应责任及发生的费用。</w:t>
      </w:r>
    </w:p>
    <w:p w14:paraId="149DD52E">
      <w:pPr>
        <w:spacing w:line="360" w:lineRule="auto"/>
        <w:ind w:firstLine="480" w:firstLineChars="200"/>
        <w:rPr>
          <w:rFonts w:hint="eastAsia" w:ascii="宋体" w:hAnsi="宋体" w:cs="宋体"/>
          <w:sz w:val="24"/>
          <w:szCs w:val="24"/>
        </w:rPr>
      </w:pPr>
      <w:r>
        <w:rPr>
          <w:rFonts w:hint="eastAsia" w:ascii="宋体" w:hAnsi="宋体" w:cs="宋体"/>
          <w:sz w:val="24"/>
          <w:szCs w:val="24"/>
        </w:rPr>
        <w:t>6、乙方在施工现场内必须使用合格的安全保护用品，费用已包含在合同价格中。</w:t>
      </w:r>
    </w:p>
    <w:p w14:paraId="0607EF13">
      <w:pPr>
        <w:spacing w:line="360" w:lineRule="auto"/>
        <w:ind w:firstLine="480" w:firstLineChars="200"/>
        <w:rPr>
          <w:rFonts w:hint="eastAsia" w:ascii="宋体" w:hAnsi="宋体" w:cs="宋体"/>
          <w:sz w:val="24"/>
          <w:szCs w:val="24"/>
        </w:rPr>
      </w:pPr>
      <w:r>
        <w:rPr>
          <w:rFonts w:hint="eastAsia" w:ascii="宋体" w:hAnsi="宋体" w:cs="宋体"/>
          <w:sz w:val="24"/>
          <w:szCs w:val="24"/>
        </w:rPr>
        <w:t>7、发生重大伤亡及其他安全事故时，乙方应采取必要的措施，及时抢救伤员，并防止事态进一步扩大、减少损失，同时须立即报告甲方。</w:t>
      </w:r>
    </w:p>
    <w:p w14:paraId="796B6991">
      <w:pPr>
        <w:spacing w:line="360" w:lineRule="auto"/>
        <w:ind w:firstLine="480" w:firstLineChars="200"/>
        <w:rPr>
          <w:rFonts w:hint="eastAsia" w:ascii="宋体" w:hAnsi="宋体" w:cs="宋体"/>
          <w:sz w:val="24"/>
          <w:szCs w:val="24"/>
        </w:rPr>
      </w:pPr>
      <w:r>
        <w:rPr>
          <w:rFonts w:hint="eastAsia" w:ascii="宋体" w:hAnsi="宋体" w:cs="宋体"/>
          <w:sz w:val="24"/>
          <w:szCs w:val="24"/>
        </w:rPr>
        <w:t>8、乙方必须为其施工人员办理工伤保险，保险费用由乙方承担。</w:t>
      </w:r>
    </w:p>
    <w:p w14:paraId="28BDCC53">
      <w:pPr>
        <w:spacing w:line="360" w:lineRule="auto"/>
        <w:ind w:firstLine="480" w:firstLineChars="200"/>
        <w:rPr>
          <w:rFonts w:hint="eastAsia" w:ascii="宋体" w:hAnsi="宋体" w:cs="宋体"/>
          <w:sz w:val="24"/>
          <w:szCs w:val="24"/>
        </w:rPr>
      </w:pPr>
      <w:r>
        <w:rPr>
          <w:rFonts w:hint="eastAsia" w:ascii="宋体" w:hAnsi="宋体" w:cs="宋体"/>
          <w:sz w:val="24"/>
          <w:szCs w:val="24"/>
        </w:rPr>
        <w:t>9、乙方应教育其施工及管理人员遵纪守法，服从工地各种管理规定，共同维护工地的社会治安，协助现场治安管理机构做好施工工地和生活区的治安保卫工作。</w:t>
      </w:r>
    </w:p>
    <w:p w14:paraId="14544E51">
      <w:pPr>
        <w:spacing w:line="360" w:lineRule="auto"/>
        <w:ind w:firstLine="480" w:firstLineChars="200"/>
        <w:rPr>
          <w:rFonts w:hint="eastAsia" w:ascii="宋体" w:hAnsi="宋体" w:cs="宋体"/>
          <w:sz w:val="24"/>
          <w:szCs w:val="24"/>
        </w:rPr>
      </w:pPr>
      <w:r>
        <w:rPr>
          <w:rFonts w:hint="eastAsia" w:ascii="宋体" w:hAnsi="宋体" w:cs="宋体"/>
          <w:sz w:val="24"/>
          <w:szCs w:val="24"/>
        </w:rPr>
        <w:t>10、乙方必须遵守甲方有关文明施工的管理制度。乙方应保持自己生活区及施工区内的环境卫生，并做好环境保护工作。本合同工程完工退场时，要清理施工场地和生活住地的垃圾，保障环境卫生干净、整洁。</w:t>
      </w:r>
    </w:p>
    <w:p w14:paraId="014D3BD1">
      <w:pPr>
        <w:spacing w:line="360" w:lineRule="auto"/>
        <w:ind w:firstLine="480" w:firstLineChars="200"/>
        <w:rPr>
          <w:rFonts w:hint="eastAsia" w:ascii="宋体" w:hAnsi="宋体" w:cs="宋体"/>
          <w:sz w:val="24"/>
          <w:szCs w:val="24"/>
        </w:rPr>
      </w:pPr>
      <w:r>
        <w:rPr>
          <w:rFonts w:hint="eastAsia" w:ascii="宋体" w:hAnsi="宋体" w:cs="宋体"/>
          <w:sz w:val="24"/>
          <w:szCs w:val="24"/>
        </w:rPr>
        <w:t>11、非甲方原因，乙方遭受到财产和人员（包括乙方雇员、乙方施工范围内其他人员）生命、健康损失由乙方自行承担。如果因此给甲方或第三方造成损失，由乙方负责赔偿。由第三者造成乙方的生命财产损失的由第三者负责，由不可抗力造成乙方的生命财产损失的由乙方从保险公司的赔偿中补偿，甲方给予协助，不能补偿的由乙方自行承担。</w:t>
      </w:r>
    </w:p>
    <w:p w14:paraId="0AFC71DC">
      <w:pPr>
        <w:spacing w:line="360" w:lineRule="auto"/>
        <w:ind w:firstLine="480" w:firstLineChars="200"/>
        <w:rPr>
          <w:rFonts w:hint="eastAsia" w:ascii="宋体" w:hAnsi="宋体" w:cs="宋体"/>
          <w:sz w:val="24"/>
          <w:szCs w:val="24"/>
        </w:rPr>
      </w:pPr>
      <w:r>
        <w:rPr>
          <w:rFonts w:hint="eastAsia" w:ascii="宋体" w:hAnsi="宋体" w:cs="宋体"/>
          <w:sz w:val="24"/>
          <w:szCs w:val="24"/>
        </w:rPr>
        <w:t>12、甲方（业主、监理）认为乙方施工现场不符合安全生产要求时，乙方应立即组织整改，拒不整改的，甲方有权安排人员进行整改，费用由乙方承担。</w:t>
      </w:r>
    </w:p>
    <w:p w14:paraId="11A8A97E">
      <w:pPr>
        <w:pStyle w:val="5"/>
      </w:pPr>
    </w:p>
    <w:p w14:paraId="0E7AF7F8">
      <w:pPr>
        <w:numPr>
          <w:ilvl w:val="0"/>
          <w:numId w:val="8"/>
        </w:numPr>
        <w:spacing w:line="360" w:lineRule="auto"/>
        <w:ind w:firstLine="562" w:firstLineChars="200"/>
        <w:rPr>
          <w:rFonts w:hint="eastAsia" w:ascii="宋体" w:hAnsi="宋体" w:cs="宋体"/>
          <w:b/>
          <w:sz w:val="28"/>
          <w:szCs w:val="28"/>
        </w:rPr>
      </w:pPr>
      <w:r>
        <w:rPr>
          <w:rFonts w:hint="eastAsia" w:ascii="宋体" w:hAnsi="宋体" w:cs="宋体"/>
          <w:b/>
          <w:sz w:val="28"/>
          <w:szCs w:val="28"/>
        </w:rPr>
        <w:t>、职业健康与环境保护</w:t>
      </w:r>
    </w:p>
    <w:p w14:paraId="1E878EDE">
      <w:pPr>
        <w:spacing w:line="360" w:lineRule="auto"/>
        <w:ind w:firstLine="482" w:firstLineChars="200"/>
        <w:rPr>
          <w:rFonts w:hint="eastAsia" w:ascii="宋体" w:hAnsi="宋体" w:cs="宋体"/>
          <w:sz w:val="24"/>
          <w:szCs w:val="24"/>
        </w:rPr>
      </w:pPr>
      <w:r>
        <w:rPr>
          <w:rFonts w:hint="eastAsia" w:ascii="宋体" w:hAnsi="宋体" w:cs="宋体"/>
          <w:b/>
          <w:sz w:val="24"/>
          <w:szCs w:val="24"/>
        </w:rPr>
        <w:t>1、职业健康</w:t>
      </w:r>
    </w:p>
    <w:p w14:paraId="5180AB75">
      <w:pPr>
        <w:spacing w:line="360" w:lineRule="auto"/>
        <w:ind w:firstLine="480" w:firstLineChars="200"/>
        <w:rPr>
          <w:rFonts w:hint="eastAsia" w:ascii="宋体" w:hAnsi="宋体" w:cs="宋体"/>
          <w:sz w:val="24"/>
          <w:szCs w:val="24"/>
        </w:rPr>
      </w:pPr>
      <w:r>
        <w:rPr>
          <w:rFonts w:hint="eastAsia" w:ascii="宋体" w:hAnsi="宋体" w:cs="宋体"/>
          <w:sz w:val="24"/>
          <w:szCs w:val="24"/>
        </w:rPr>
        <w:t>1.1、乙方在签订本合同时须与甲方签订《安全生产管理协议》，见附件，作为本合同的组成部分。</w:t>
      </w:r>
    </w:p>
    <w:p w14:paraId="503E90AA">
      <w:pPr>
        <w:spacing w:line="360" w:lineRule="auto"/>
        <w:ind w:firstLine="480" w:firstLineChars="200"/>
        <w:rPr>
          <w:rFonts w:hint="eastAsia" w:ascii="宋体" w:hAnsi="宋体" w:cs="宋体"/>
          <w:sz w:val="24"/>
          <w:szCs w:val="24"/>
        </w:rPr>
      </w:pPr>
      <w:r>
        <w:rPr>
          <w:rFonts w:hint="eastAsia" w:ascii="宋体" w:hAnsi="宋体" w:cs="宋体"/>
          <w:sz w:val="24"/>
          <w:szCs w:val="24"/>
        </w:rPr>
        <w:t>1.2、乙方应为自己雇佣人员配置劳动防护用品如安全带、安全网、防尘面罩、雨衣、雨鞋等劳动防护用品，综合单价已包含相关防护用品费用；安全帽、反光背心由甲方统一配置，乙方按甲方采购价格安全帽33元/顶、反光背心15元/件支付给甲方，甲方在当月进度款中扣除该项费用。</w:t>
      </w:r>
    </w:p>
    <w:p w14:paraId="0B40B429">
      <w:pPr>
        <w:spacing w:line="360" w:lineRule="auto"/>
        <w:ind w:firstLine="480" w:firstLineChars="200"/>
      </w:pPr>
      <w:r>
        <w:rPr>
          <w:rFonts w:hint="eastAsia" w:ascii="宋体" w:hAnsi="宋体" w:cs="宋体"/>
          <w:sz w:val="24"/>
          <w:szCs w:val="24"/>
        </w:rPr>
        <w:t>1.3、乙方应遵守工程建设安全生产有关管理规定，严格按照安全防护标准和防止污染环境的要求组织施工，按国家有关规定保障安全投入的有效实施，并承担由于自身有关措施不力造成事故的责任和因此发生的一切费用。</w:t>
      </w:r>
    </w:p>
    <w:p w14:paraId="4C4C39AC">
      <w:pPr>
        <w:spacing w:line="360" w:lineRule="auto"/>
        <w:ind w:firstLine="482" w:firstLineChars="200"/>
        <w:rPr>
          <w:rFonts w:hint="eastAsia" w:ascii="宋体" w:hAnsi="宋体" w:cs="宋体"/>
          <w:b/>
          <w:sz w:val="24"/>
          <w:szCs w:val="24"/>
        </w:rPr>
      </w:pPr>
      <w:r>
        <w:rPr>
          <w:rFonts w:hint="eastAsia" w:ascii="宋体" w:hAnsi="宋体" w:cs="宋体"/>
          <w:b/>
          <w:sz w:val="24"/>
          <w:szCs w:val="24"/>
        </w:rPr>
        <w:t>2、环境保护</w:t>
      </w:r>
    </w:p>
    <w:p w14:paraId="234D5ED7">
      <w:pPr>
        <w:spacing w:line="360" w:lineRule="auto"/>
        <w:ind w:firstLine="480"/>
        <w:rPr>
          <w:rFonts w:hint="eastAsia" w:ascii="宋体" w:hAnsi="宋体" w:cs="宋体"/>
          <w:sz w:val="24"/>
          <w:szCs w:val="24"/>
        </w:rPr>
      </w:pPr>
      <w:r>
        <w:rPr>
          <w:rFonts w:hint="eastAsia" w:ascii="宋体" w:hAnsi="宋体" w:cs="宋体"/>
          <w:sz w:val="24"/>
          <w:szCs w:val="24"/>
        </w:rPr>
        <w:t>2.1、在施工场地涉及危险区域或有害因素等环境问题需要安全防护、环境保护措施实施时，乙方应提出安全、环境防护措施方案，经甲方批准后实施，发生的相应费用由乙方承担。</w:t>
      </w:r>
    </w:p>
    <w:p w14:paraId="6A3C3266">
      <w:pPr>
        <w:spacing w:line="360" w:lineRule="auto"/>
        <w:ind w:firstLine="480"/>
        <w:rPr>
          <w:rFonts w:hint="eastAsia" w:ascii="宋体" w:hAnsi="宋体" w:cs="宋体"/>
          <w:sz w:val="24"/>
          <w:szCs w:val="24"/>
        </w:rPr>
      </w:pPr>
      <w:r>
        <w:rPr>
          <w:rFonts w:hint="eastAsia" w:ascii="宋体" w:hAnsi="宋体" w:cs="宋体"/>
          <w:sz w:val="24"/>
          <w:szCs w:val="24"/>
        </w:rPr>
        <w:t>2.2、乙方对固体废弃物进行控制，工业垃圾按照指定要求进行堆放弃渣，生产生活产生的废弃物分类收集，统一处理，减少对环境的影响，危险废弃物/不可回收的废物/可回收废物分类收集、按规定统一处理。</w:t>
      </w:r>
    </w:p>
    <w:p w14:paraId="22665A28">
      <w:pPr>
        <w:spacing w:line="360" w:lineRule="auto"/>
        <w:ind w:firstLine="480"/>
        <w:rPr>
          <w:rFonts w:hint="eastAsia" w:ascii="宋体" w:hAnsi="宋体" w:cs="宋体"/>
          <w:sz w:val="24"/>
          <w:szCs w:val="24"/>
        </w:rPr>
      </w:pPr>
      <w:r>
        <w:rPr>
          <w:rFonts w:hint="eastAsia" w:ascii="宋体" w:hAnsi="宋体" w:cs="宋体"/>
          <w:sz w:val="24"/>
          <w:szCs w:val="24"/>
        </w:rPr>
        <w:t>2.3、乙方对危险化学品、放射源实行有效管理、专人负责，放射源实行有效存放,专人负责，有效控制。</w:t>
      </w:r>
    </w:p>
    <w:p w14:paraId="4B9D87F9">
      <w:pPr>
        <w:spacing w:line="360" w:lineRule="auto"/>
        <w:ind w:firstLine="480"/>
        <w:rPr>
          <w:rFonts w:hint="eastAsia" w:ascii="宋体" w:hAnsi="宋体" w:cs="宋体"/>
          <w:sz w:val="24"/>
          <w:szCs w:val="24"/>
        </w:rPr>
      </w:pPr>
      <w:r>
        <w:rPr>
          <w:rFonts w:hint="eastAsia" w:ascii="宋体" w:hAnsi="宋体" w:cs="宋体"/>
          <w:sz w:val="24"/>
          <w:szCs w:val="24"/>
        </w:rPr>
        <w:t>2.4、乙方对生产生活废水做到规划管理，污水排放符合国家排放标准和满足当地环保部门的要求，不污染河域环境，生产生活废水必须经沉淀池、化粪池、隔油池处理。</w:t>
      </w:r>
    </w:p>
    <w:p w14:paraId="75763452">
      <w:pPr>
        <w:spacing w:line="360" w:lineRule="auto"/>
        <w:rPr>
          <w:rFonts w:hint="eastAsia" w:ascii="宋体" w:hAnsi="宋体" w:cs="宋体"/>
          <w:sz w:val="24"/>
          <w:szCs w:val="24"/>
        </w:rPr>
      </w:pPr>
      <w:r>
        <w:rPr>
          <w:rFonts w:hint="eastAsia" w:ascii="宋体" w:hAnsi="宋体" w:cs="宋体"/>
          <w:sz w:val="24"/>
          <w:szCs w:val="24"/>
        </w:rPr>
        <w:t xml:space="preserve">    2.5、乙方在工程项目设计要求范围内进行施工,不发生施工设计规划以外的破坏环境保护性质的施工行为。</w:t>
      </w:r>
    </w:p>
    <w:p w14:paraId="52C217F6">
      <w:pPr>
        <w:spacing w:line="360" w:lineRule="auto"/>
        <w:rPr>
          <w:rFonts w:hint="eastAsia" w:ascii="宋体" w:hAnsi="宋体" w:cs="宋体"/>
          <w:sz w:val="24"/>
          <w:szCs w:val="24"/>
        </w:rPr>
      </w:pPr>
      <w:r>
        <w:rPr>
          <w:rFonts w:hint="eastAsia" w:ascii="宋体" w:hAnsi="宋体" w:cs="宋体"/>
          <w:sz w:val="24"/>
          <w:szCs w:val="24"/>
        </w:rPr>
        <w:t xml:space="preserve">    2.6、乙方对工作生活场所大气污染环境因素（源）进行控制管理，大气污染物排放符合国家排放标准。</w:t>
      </w:r>
    </w:p>
    <w:p w14:paraId="7B1E210A">
      <w:pPr>
        <w:spacing w:line="360" w:lineRule="auto"/>
        <w:rPr>
          <w:rFonts w:hint="eastAsia" w:ascii="宋体" w:hAnsi="宋体" w:cs="宋体"/>
          <w:sz w:val="24"/>
          <w:szCs w:val="24"/>
        </w:rPr>
      </w:pPr>
      <w:r>
        <w:rPr>
          <w:rFonts w:hint="eastAsia" w:ascii="宋体" w:hAnsi="宋体" w:cs="宋体"/>
          <w:sz w:val="24"/>
          <w:szCs w:val="24"/>
        </w:rPr>
        <w:t xml:space="preserve">   2.7、乙方生产、施工场界噪声控制指标应符合《建筑施工场界噪声限值》标准。</w:t>
      </w:r>
    </w:p>
    <w:p w14:paraId="4DE67352">
      <w:pPr>
        <w:spacing w:line="360" w:lineRule="auto"/>
        <w:rPr>
          <w:rFonts w:hint="eastAsia" w:ascii="宋体" w:hAnsi="宋体" w:cs="宋体"/>
          <w:sz w:val="24"/>
          <w:szCs w:val="24"/>
        </w:rPr>
      </w:pPr>
      <w:r>
        <w:rPr>
          <w:rFonts w:hint="eastAsia" w:ascii="宋体" w:hAnsi="宋体" w:cs="宋体"/>
          <w:sz w:val="24"/>
          <w:szCs w:val="24"/>
        </w:rPr>
        <w:t xml:space="preserve">   2.8、乙方应加强节能降耗，控制高能耗设备和超产品能耗设计性能设备的使用。</w:t>
      </w:r>
    </w:p>
    <w:p w14:paraId="1CE2DFD7">
      <w:pPr>
        <w:spacing w:line="360" w:lineRule="auto"/>
        <w:rPr>
          <w:rFonts w:hint="eastAsia" w:ascii="宋体" w:hAnsi="宋体" w:cs="宋体"/>
          <w:sz w:val="24"/>
          <w:szCs w:val="24"/>
        </w:rPr>
      </w:pPr>
      <w:r>
        <w:rPr>
          <w:rFonts w:hint="eastAsia" w:ascii="宋体" w:hAnsi="宋体" w:cs="宋体"/>
          <w:sz w:val="24"/>
          <w:szCs w:val="24"/>
        </w:rPr>
        <w:t xml:space="preserve">   2.9、乙方负责教育本单位现场工作人员，不断提高环境意识。</w:t>
      </w:r>
    </w:p>
    <w:p w14:paraId="46B206C8">
      <w:pPr>
        <w:spacing w:line="360" w:lineRule="auto"/>
        <w:rPr>
          <w:rFonts w:hint="eastAsia" w:ascii="宋体" w:hAnsi="宋体" w:cs="宋体"/>
          <w:sz w:val="24"/>
          <w:szCs w:val="24"/>
        </w:rPr>
      </w:pPr>
      <w:r>
        <w:rPr>
          <w:rFonts w:hint="eastAsia" w:ascii="宋体" w:hAnsi="宋体" w:cs="宋体"/>
          <w:sz w:val="24"/>
          <w:szCs w:val="24"/>
        </w:rPr>
        <w:t xml:space="preserve">   2.10、乙方应确保本单位在施工活动中遵守国家、地方有关环境保护方面的法律和法规。 </w:t>
      </w:r>
    </w:p>
    <w:p w14:paraId="36BB1208">
      <w:pPr>
        <w:spacing w:line="360" w:lineRule="auto"/>
        <w:rPr>
          <w:rFonts w:hint="eastAsia" w:ascii="宋体" w:hAnsi="宋体" w:cs="宋体"/>
          <w:sz w:val="24"/>
          <w:szCs w:val="24"/>
        </w:rPr>
      </w:pPr>
      <w:r>
        <w:rPr>
          <w:rFonts w:hint="eastAsia" w:ascii="宋体" w:hAnsi="宋体" w:cs="宋体"/>
          <w:sz w:val="24"/>
          <w:szCs w:val="24"/>
        </w:rPr>
        <w:t xml:space="preserve">   2.11、乙方应遵守甲方环境管理规定，适时接受并配合甲方对环境管理工作实施的监督检查活动。</w:t>
      </w:r>
    </w:p>
    <w:p w14:paraId="41AF7B8C">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2.12、责任划分</w:t>
      </w:r>
    </w:p>
    <w:p w14:paraId="04237E02">
      <w:pPr>
        <w:spacing w:line="360" w:lineRule="auto"/>
        <w:ind w:firstLine="480" w:firstLineChars="200"/>
        <w:rPr>
          <w:rFonts w:hint="eastAsia" w:ascii="宋体" w:hAnsi="宋体" w:cs="宋体"/>
          <w:sz w:val="24"/>
          <w:szCs w:val="24"/>
        </w:rPr>
      </w:pPr>
      <w:r>
        <w:rPr>
          <w:rFonts w:hint="eastAsia" w:ascii="宋体" w:hAnsi="宋体" w:cs="宋体"/>
          <w:sz w:val="24"/>
          <w:szCs w:val="24"/>
        </w:rPr>
        <w:t>乙方如发生职业健康安全、环境污染等事故时，应立即通知甲方，同时接受甲方、当地政府有关部门的调查处理。乙方承担由此发生的一切费用，包括承担当地政府有关部门对此作出的责任追究及处罚。</w:t>
      </w:r>
    </w:p>
    <w:p w14:paraId="5297ABBA">
      <w:pPr>
        <w:ind w:firstLine="281" w:firstLineChars="100"/>
        <w:rPr>
          <w:b/>
          <w:bCs/>
          <w:sz w:val="28"/>
          <w:szCs w:val="28"/>
        </w:rPr>
      </w:pPr>
      <w:r>
        <w:rPr>
          <w:rFonts w:hint="eastAsia"/>
          <w:b/>
          <w:bCs/>
          <w:sz w:val="28"/>
          <w:szCs w:val="28"/>
        </w:rPr>
        <w:t>第九条 、合同价款支付</w:t>
      </w:r>
    </w:p>
    <w:p w14:paraId="1FA3D6B0">
      <w:pPr>
        <w:spacing w:line="360" w:lineRule="auto"/>
        <w:ind w:firstLine="482" w:firstLineChars="200"/>
        <w:rPr>
          <w:rFonts w:hint="eastAsia" w:ascii="宋体" w:hAnsi="宋体" w:cs="宋体"/>
          <w:b/>
          <w:sz w:val="24"/>
          <w:szCs w:val="24"/>
        </w:rPr>
      </w:pPr>
      <w:r>
        <w:rPr>
          <w:rFonts w:hint="eastAsia" w:ascii="宋体" w:hAnsi="宋体" w:cs="宋体"/>
          <w:b/>
          <w:sz w:val="24"/>
          <w:szCs w:val="24"/>
        </w:rPr>
        <w:t>1、结算方式</w:t>
      </w:r>
    </w:p>
    <w:p w14:paraId="6B6FE8CA">
      <w:pPr>
        <w:spacing w:line="360" w:lineRule="auto"/>
        <w:ind w:firstLine="480" w:firstLineChars="200"/>
        <w:rPr>
          <w:rFonts w:hint="eastAsia" w:ascii="宋体" w:hAnsi="宋体" w:cs="宋体"/>
          <w:sz w:val="24"/>
          <w:szCs w:val="24"/>
        </w:rPr>
      </w:pPr>
      <w:r>
        <w:rPr>
          <w:rFonts w:hint="eastAsia" w:ascii="宋体" w:hAnsi="宋体" w:cs="宋体"/>
          <w:sz w:val="24"/>
          <w:szCs w:val="24"/>
        </w:rPr>
        <w:t>本合同施工过程中按施工节点计量结算，不设工程及材料预付款。达到甲方要求的施工进度节点时，乙方上报完成的工程量，经现场相关人员核实确认后，甲方在七个工作日内完成审核，按照乙方实际完成施工合格工程价款办理结算。</w:t>
      </w:r>
    </w:p>
    <w:p w14:paraId="3F4278D5">
      <w:pPr>
        <w:spacing w:line="360" w:lineRule="auto"/>
        <w:ind w:firstLine="482" w:firstLineChars="200"/>
        <w:rPr>
          <w:rFonts w:hint="eastAsia" w:ascii="宋体" w:hAnsi="宋体" w:cs="宋体"/>
          <w:b/>
          <w:color w:val="auto"/>
          <w:sz w:val="24"/>
          <w:szCs w:val="24"/>
        </w:rPr>
      </w:pPr>
      <w:r>
        <w:rPr>
          <w:rFonts w:hint="eastAsia" w:ascii="宋体" w:hAnsi="宋体" w:cs="宋体"/>
          <w:b/>
          <w:color w:val="auto"/>
          <w:sz w:val="24"/>
          <w:szCs w:val="24"/>
        </w:rPr>
        <w:t>2 、支付方式</w:t>
      </w:r>
    </w:p>
    <w:p w14:paraId="4E6B89D8">
      <w:pPr>
        <w:pStyle w:val="20"/>
        <w:spacing w:line="360" w:lineRule="auto"/>
        <w:ind w:firstLine="480" w:firstLineChars="200"/>
        <w:rPr>
          <w:color w:val="auto"/>
        </w:rPr>
      </w:pPr>
      <w:r>
        <w:rPr>
          <w:rFonts w:hint="eastAsia" w:hAnsi="宋体"/>
          <w:color w:val="auto"/>
          <w:highlight w:val="yellow"/>
        </w:rPr>
        <w:t xml:space="preserve">2.1 </w:t>
      </w:r>
      <w:r>
        <w:rPr>
          <w:rFonts w:hint="eastAsia"/>
          <w:color w:val="auto"/>
          <w:highlight w:val="yellow"/>
        </w:rPr>
        <w:t>按月/或实际完成节点合格工程价款的</w:t>
      </w:r>
      <w:r>
        <w:rPr>
          <w:rFonts w:hint="eastAsia"/>
          <w:color w:val="auto"/>
          <w:highlight w:val="yellow"/>
          <w:u w:val="single"/>
        </w:rPr>
        <w:t xml:space="preserve"> 70% </w:t>
      </w:r>
      <w:r>
        <w:rPr>
          <w:color w:val="auto"/>
          <w:highlight w:val="yellow"/>
        </w:rPr>
        <w:t>支付进度款，工程</w:t>
      </w:r>
      <w:r>
        <w:rPr>
          <w:rFonts w:hint="eastAsia"/>
          <w:color w:val="auto"/>
          <w:highlight w:val="yellow"/>
        </w:rPr>
        <w:t>交工</w:t>
      </w:r>
      <w:r>
        <w:rPr>
          <w:color w:val="auto"/>
          <w:highlight w:val="yellow"/>
        </w:rPr>
        <w:t>验收合格后付至总价款的</w:t>
      </w:r>
      <w:r>
        <w:rPr>
          <w:rFonts w:hint="eastAsia"/>
          <w:color w:val="auto"/>
          <w:highlight w:val="yellow"/>
          <w:u w:val="single"/>
        </w:rPr>
        <w:t xml:space="preserve"> 90% </w:t>
      </w:r>
      <w:r>
        <w:rPr>
          <w:color w:val="auto"/>
          <w:highlight w:val="yellow"/>
        </w:rPr>
        <w:t>，</w:t>
      </w:r>
      <w:r>
        <w:rPr>
          <w:rFonts w:hint="eastAsia"/>
          <w:color w:val="auto"/>
          <w:highlight w:val="yellow"/>
          <w:u w:val="single"/>
        </w:rPr>
        <w:t>工程竣工验收合格后支付至总价款的97%。</w:t>
      </w:r>
      <w:r>
        <w:rPr>
          <w:color w:val="auto"/>
          <w:highlight w:val="yellow"/>
        </w:rPr>
        <w:t>剩余</w:t>
      </w:r>
      <w:r>
        <w:rPr>
          <w:rFonts w:hint="eastAsia"/>
          <w:color w:val="auto"/>
          <w:highlight w:val="yellow"/>
        </w:rPr>
        <w:t xml:space="preserve"> </w:t>
      </w:r>
      <w:r>
        <w:rPr>
          <w:rFonts w:hint="eastAsia"/>
          <w:color w:val="auto"/>
          <w:highlight w:val="yellow"/>
          <w:u w:val="single"/>
        </w:rPr>
        <w:t xml:space="preserve">3% </w:t>
      </w:r>
      <w:r>
        <w:rPr>
          <w:color w:val="auto"/>
          <w:highlight w:val="yellow"/>
        </w:rPr>
        <w:t>留作质量保证金在质保期满后一次性无息退还，付款前</w:t>
      </w:r>
      <w:r>
        <w:rPr>
          <w:rFonts w:hint="eastAsia"/>
          <w:color w:val="auto"/>
          <w:highlight w:val="yellow"/>
        </w:rPr>
        <w:t>乙方</w:t>
      </w:r>
      <w:r>
        <w:rPr>
          <w:color w:val="auto"/>
          <w:highlight w:val="yellow"/>
        </w:rPr>
        <w:t>需提供等额增值税发票</w:t>
      </w:r>
      <w:r>
        <w:rPr>
          <w:rFonts w:hint="eastAsia"/>
          <w:color w:val="auto"/>
          <w:highlight w:val="yellow"/>
        </w:rPr>
        <w:t>，甲方凭票付款</w:t>
      </w:r>
      <w:r>
        <w:rPr>
          <w:color w:val="auto"/>
          <w:highlight w:val="yellow"/>
        </w:rPr>
        <w:t>。</w:t>
      </w:r>
    </w:p>
    <w:p w14:paraId="0E93F884">
      <w:pPr>
        <w:widowControl/>
        <w:adjustRightInd w:val="0"/>
        <w:snapToGrid w:val="0"/>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工程交工（竣工）验收合格指：通过质检站、建设单位、监理公司和甲方的联合验收，获得工程交工（竣工）验收证书后。</w:t>
      </w:r>
    </w:p>
    <w:p w14:paraId="16B33B4C">
      <w:pPr>
        <w:widowControl/>
        <w:spacing w:line="360" w:lineRule="auto"/>
        <w:ind w:firstLine="480" w:firstLineChars="200"/>
        <w:rPr>
          <w:rFonts w:hint="eastAsia" w:ascii="宋体" w:hAnsi="宋体"/>
          <w:color w:val="auto"/>
          <w:sz w:val="24"/>
          <w:szCs w:val="24"/>
        </w:rPr>
      </w:pPr>
      <w:r>
        <w:rPr>
          <w:rFonts w:hint="eastAsia" w:ascii="宋体" w:hAnsi="宋体" w:cs="宋体"/>
          <w:color w:val="auto"/>
          <w:sz w:val="24"/>
          <w:szCs w:val="24"/>
        </w:rPr>
        <w:t>2.2付款方式：</w:t>
      </w:r>
      <w:r>
        <w:rPr>
          <w:rFonts w:hint="eastAsia" w:ascii="宋体" w:hAnsi="宋体" w:cs="宋体"/>
          <w:b/>
          <w:bCs/>
          <w:color w:val="auto"/>
          <w:sz w:val="24"/>
          <w:szCs w:val="24"/>
        </w:rPr>
        <w:t>甲方通过转账支付的方式</w:t>
      </w:r>
      <w:r>
        <w:rPr>
          <w:rFonts w:hint="eastAsia" w:ascii="宋体" w:hAnsi="宋体" w:cs="宋体"/>
          <w:color w:val="auto"/>
          <w:sz w:val="24"/>
          <w:szCs w:val="24"/>
        </w:rPr>
        <w:t>将</w:t>
      </w:r>
      <w:r>
        <w:rPr>
          <w:rFonts w:hint="eastAsia" w:ascii="宋体" w:hAnsi="宋体"/>
          <w:color w:val="auto"/>
          <w:sz w:val="24"/>
          <w:szCs w:val="24"/>
        </w:rPr>
        <w:t>款项支付至合同约定乙方的收款账户；本合同约定乙方的账户信息如下：</w:t>
      </w:r>
    </w:p>
    <w:p w14:paraId="74F69717">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公司名称：</w:t>
      </w:r>
      <w:r>
        <w:rPr>
          <w:rFonts w:hint="eastAsia" w:ascii="宋体" w:hAnsi="宋体"/>
          <w:b/>
          <w:bCs/>
          <w:color w:val="auto"/>
          <w:sz w:val="24"/>
          <w:szCs w:val="24"/>
          <w:highlight w:val="yellow"/>
          <w:lang w:eastAsia="zh-CN"/>
        </w:rPr>
        <w:t>******</w:t>
      </w:r>
    </w:p>
    <w:p w14:paraId="330F4E4F">
      <w:pPr>
        <w:widowControl/>
        <w:spacing w:line="360" w:lineRule="auto"/>
        <w:ind w:firstLine="241" w:firstLineChars="100"/>
        <w:rPr>
          <w:rFonts w:hint="default" w:ascii="宋体" w:hAnsi="宋体" w:eastAsia="宋体"/>
          <w:b/>
          <w:bCs/>
          <w:color w:val="auto"/>
          <w:sz w:val="24"/>
          <w:szCs w:val="24"/>
          <w:highlight w:val="yellow"/>
          <w:lang w:val="en-US" w:eastAsia="zh-CN"/>
        </w:rPr>
      </w:pPr>
      <w:r>
        <w:rPr>
          <w:rFonts w:hint="eastAsia" w:ascii="宋体" w:hAnsi="宋体"/>
          <w:b/>
          <w:bCs/>
          <w:color w:val="auto"/>
          <w:sz w:val="24"/>
          <w:szCs w:val="24"/>
          <w:highlight w:val="yellow"/>
        </w:rPr>
        <w:t>开 户 行：</w:t>
      </w:r>
      <w:r>
        <w:rPr>
          <w:rFonts w:hint="eastAsia" w:ascii="宋体" w:hAnsi="宋体"/>
          <w:b/>
          <w:bCs/>
          <w:color w:val="auto"/>
          <w:sz w:val="24"/>
          <w:szCs w:val="24"/>
          <w:highlight w:val="yellow"/>
          <w:lang w:val="en-US" w:eastAsia="zh-CN"/>
        </w:rPr>
        <w:t>******</w:t>
      </w:r>
    </w:p>
    <w:p w14:paraId="5AB34A54">
      <w:pPr>
        <w:widowControl/>
        <w:spacing w:line="360" w:lineRule="auto"/>
        <w:ind w:firstLine="241" w:firstLineChars="100"/>
        <w:rPr>
          <w:rFonts w:hint="eastAsia" w:ascii="宋体" w:hAnsi="宋体"/>
          <w:b/>
          <w:bCs/>
          <w:color w:val="auto"/>
          <w:sz w:val="24"/>
          <w:szCs w:val="24"/>
          <w:highlight w:val="yellow"/>
          <w:lang w:val="en-US" w:eastAsia="zh-CN"/>
        </w:rPr>
      </w:pPr>
      <w:r>
        <w:rPr>
          <w:rFonts w:hint="eastAsia" w:ascii="宋体" w:hAnsi="宋体"/>
          <w:b/>
          <w:bCs/>
          <w:color w:val="auto"/>
          <w:sz w:val="24"/>
          <w:szCs w:val="24"/>
          <w:highlight w:val="yellow"/>
        </w:rPr>
        <w:t>账    号：</w:t>
      </w:r>
      <w:r>
        <w:rPr>
          <w:rFonts w:hint="eastAsia" w:ascii="宋体" w:hAnsi="宋体"/>
          <w:b/>
          <w:bCs/>
          <w:color w:val="auto"/>
          <w:sz w:val="24"/>
          <w:szCs w:val="24"/>
          <w:highlight w:val="yellow"/>
          <w:lang w:val="en-US" w:eastAsia="zh-CN"/>
        </w:rPr>
        <w:t>******</w:t>
      </w:r>
    </w:p>
    <w:p w14:paraId="308F07EE">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税   号：</w:t>
      </w:r>
      <w:r>
        <w:rPr>
          <w:rFonts w:hint="eastAsia" w:ascii="宋体" w:hAnsi="宋体"/>
          <w:b/>
          <w:bCs/>
          <w:color w:val="auto"/>
          <w:sz w:val="24"/>
          <w:szCs w:val="24"/>
          <w:highlight w:val="yellow"/>
          <w:lang w:eastAsia="zh-CN"/>
        </w:rPr>
        <w:t>******</w:t>
      </w:r>
    </w:p>
    <w:p w14:paraId="7E62D273">
      <w:pPr>
        <w:widowControl/>
        <w:adjustRightInd w:val="0"/>
        <w:snapToGrid w:val="0"/>
        <w:spacing w:line="360" w:lineRule="auto"/>
        <w:ind w:left="239" w:leftChars="114" w:firstLine="0" w:firstLineChars="0"/>
        <w:rPr>
          <w:rFonts w:hint="eastAsia" w:ascii="宋体" w:hAnsi="宋体"/>
          <w:b/>
          <w:bCs/>
          <w:color w:val="auto"/>
          <w:sz w:val="24"/>
          <w:szCs w:val="24"/>
          <w:highlight w:val="yellow"/>
          <w:lang w:eastAsia="zh-CN"/>
        </w:rPr>
      </w:pPr>
      <w:r>
        <w:rPr>
          <w:rFonts w:hint="eastAsia" w:ascii="宋体" w:hAnsi="宋体"/>
          <w:b/>
          <w:bCs/>
          <w:color w:val="auto"/>
          <w:sz w:val="24"/>
          <w:szCs w:val="24"/>
          <w:highlight w:val="yellow"/>
        </w:rPr>
        <w:t>地   址：</w:t>
      </w:r>
      <w:r>
        <w:rPr>
          <w:rFonts w:hint="eastAsia" w:ascii="宋体" w:hAnsi="宋体"/>
          <w:b/>
          <w:bCs/>
          <w:color w:val="auto"/>
          <w:sz w:val="24"/>
          <w:szCs w:val="24"/>
          <w:highlight w:val="yellow"/>
          <w:lang w:eastAsia="zh-CN"/>
        </w:rPr>
        <w:t>******</w:t>
      </w:r>
    </w:p>
    <w:p w14:paraId="1EFBE357">
      <w:pPr>
        <w:widowControl/>
        <w:adjustRightInd w:val="0"/>
        <w:snapToGrid w:val="0"/>
        <w:spacing w:line="360" w:lineRule="auto"/>
        <w:ind w:firstLine="480"/>
        <w:rPr>
          <w:rFonts w:hint="eastAsia" w:ascii="宋体" w:hAnsi="宋体" w:cs="宋体"/>
          <w:color w:val="FF0000"/>
          <w:sz w:val="24"/>
          <w:szCs w:val="24"/>
        </w:rPr>
      </w:pPr>
      <w:r>
        <w:rPr>
          <w:rFonts w:hint="eastAsia" w:ascii="宋体" w:hAnsi="宋体" w:cs="宋体"/>
          <w:color w:val="FF0000"/>
          <w:sz w:val="24"/>
          <w:szCs w:val="24"/>
        </w:rPr>
        <w:t>2.3本工程质保期为交工验收后的2年，质保期内若无质量事故，到期后28个工作日，无息退还质保金的尾款。</w:t>
      </w:r>
    </w:p>
    <w:p w14:paraId="404D3AFA">
      <w:pPr>
        <w:numPr>
          <w:ilvl w:val="255"/>
          <w:numId w:val="0"/>
        </w:numPr>
        <w:spacing w:line="360" w:lineRule="auto"/>
        <w:ind w:firstLine="482" w:firstLineChars="200"/>
        <w:rPr>
          <w:rFonts w:hint="eastAsia" w:ascii="宋体" w:hAnsi="宋体" w:cs="宋体"/>
          <w:sz w:val="24"/>
          <w:szCs w:val="24"/>
        </w:rPr>
      </w:pPr>
      <w:r>
        <w:rPr>
          <w:rFonts w:hint="eastAsia" w:ascii="宋体" w:hAnsi="宋体" w:cs="宋体"/>
          <w:b/>
          <w:bCs/>
          <w:sz w:val="24"/>
          <w:szCs w:val="24"/>
        </w:rPr>
        <w:t>3、验工计价办理流程：</w:t>
      </w:r>
      <w:r>
        <w:rPr>
          <w:rFonts w:hint="eastAsia" w:ascii="宋体" w:hAnsi="宋体" w:cs="宋体"/>
          <w:sz w:val="24"/>
          <w:szCs w:val="24"/>
        </w:rPr>
        <w:t>验工计价结算单由工长计算工程量或收方并签发→材料负责人确认材料的节超情况并签字→安全员对安全文明施工情况确认并签字→质量员对施工质量确认并签字→预算复核工程量及单价并确认签字→项目经理审核→造价公司审核；</w:t>
      </w:r>
    </w:p>
    <w:p w14:paraId="6DDC4F66">
      <w:pPr>
        <w:widowControl/>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所有验工计量计价单必须由以上部门相关人员签字确认后方可生效，完成合同范围内的全部工作内容经建设单位验收合格后方可办理完工结算。</w:t>
      </w:r>
    </w:p>
    <w:p w14:paraId="37DF004E">
      <w:pPr>
        <w:pStyle w:val="3"/>
        <w:ind w:firstLine="482"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rPr>
        <w:t>4、增值税专用发票的要求</w:t>
      </w:r>
    </w:p>
    <w:p w14:paraId="011B7ABE">
      <w:pPr>
        <w:spacing w:line="360" w:lineRule="auto"/>
        <w:ind w:firstLine="480" w:firstLineChars="200"/>
        <w:rPr>
          <w:rFonts w:hint="eastAsia" w:ascii="宋体" w:hAnsi="宋体" w:cs="宋体"/>
          <w:sz w:val="24"/>
          <w:szCs w:val="24"/>
        </w:rPr>
      </w:pPr>
      <w:r>
        <w:rPr>
          <w:rFonts w:hint="eastAsia" w:ascii="宋体" w:hAnsi="宋体" w:cs="宋体"/>
          <w:sz w:val="24"/>
          <w:szCs w:val="24"/>
        </w:rPr>
        <w:t>办理完成结算后，乙方须开具相应款项的增值税专用发票送至甲方，甲方在收到乙方开具的增值税专用发票后才安排付款，发票必须满足甲方以下要求，否则甲方有权拒绝付款且不承担违约责任，因此产生一切费用损失由乙方承担。</w:t>
      </w:r>
    </w:p>
    <w:p w14:paraId="16408CAA">
      <w:pPr>
        <w:spacing w:line="360" w:lineRule="auto"/>
        <w:ind w:firstLine="480" w:firstLineChars="200"/>
        <w:rPr>
          <w:rFonts w:hint="eastAsia" w:ascii="宋体" w:hAnsi="宋体" w:cs="宋体"/>
          <w:sz w:val="24"/>
          <w:szCs w:val="24"/>
        </w:rPr>
      </w:pPr>
      <w:r>
        <w:rPr>
          <w:rFonts w:hint="eastAsia" w:ascii="宋体" w:hAnsi="宋体" w:cs="宋体"/>
          <w:sz w:val="24"/>
          <w:szCs w:val="24"/>
        </w:rPr>
        <w:t>4.1乙方在向甲方申请付款前，应先开具增值税专用发票并通过认证，并在（与甲方确认付款金额等额的合法、有效、完整、准确的）增值税专用发票开具3日内提供给甲方。如因乙方不能按期提供发票或提供的发票不符合要求而导致付款延期的，乙方自行承担后果，甲方不承担任何责任。如因工程款未能到位，乙方也应无条件向甲方开具增值税发票。</w:t>
      </w:r>
    </w:p>
    <w:p w14:paraId="45610DBB">
      <w:pPr>
        <w:spacing w:line="360" w:lineRule="auto"/>
        <w:ind w:firstLine="480" w:firstLineChars="200"/>
        <w:rPr>
          <w:rFonts w:hint="eastAsia" w:ascii="宋体" w:hAnsi="宋体" w:cs="宋体"/>
          <w:sz w:val="24"/>
          <w:szCs w:val="24"/>
        </w:rPr>
      </w:pPr>
      <w:r>
        <w:rPr>
          <w:rFonts w:hint="eastAsia" w:ascii="宋体" w:hAnsi="宋体" w:cs="宋体"/>
          <w:sz w:val="24"/>
          <w:szCs w:val="24"/>
        </w:rPr>
        <w:t>4.2因乙方未及时开具增值税专用发票或开具的增值税专用发票无法认证抵扣的，甲方不承担任何延期付款责任。因乙方开具的增值税专用发票无法认证抵扣的，乙方应在当月重新开具等额增值税专用发票给甲方，如未能在当月重开增值税专用发票并经甲方认证抵扣，乙方应赔偿甲方对应该张发票票面金额每日万分之三的财务成本。</w:t>
      </w:r>
    </w:p>
    <w:p w14:paraId="37589836">
      <w:pPr>
        <w:spacing w:line="360" w:lineRule="auto"/>
        <w:ind w:firstLine="480" w:firstLineChars="200"/>
        <w:rPr>
          <w:rFonts w:hint="eastAsia" w:ascii="宋体" w:hAnsi="宋体" w:cs="宋体"/>
          <w:sz w:val="24"/>
          <w:szCs w:val="24"/>
        </w:rPr>
      </w:pPr>
      <w:r>
        <w:rPr>
          <w:rFonts w:hint="eastAsia" w:ascii="宋体" w:hAnsi="宋体" w:cs="宋体"/>
          <w:sz w:val="24"/>
          <w:szCs w:val="24"/>
        </w:rPr>
        <w:t>4.3乙方向甲方提供的增值税专用发票虽经甲方认证抵扣通过，但事后被税务机关认定为违规发票、失控发票等而导致甲方增值税、所得税等做转出的，乙方应按该张发票对应的增值税及附加、企业所得税等及税收滞纳金、罚金进行赔偿，还应赔偿甲方对应该张发票票面金额每日万分之三的财务成本。甲方保留向税务或公安机关举报的权利。</w:t>
      </w:r>
    </w:p>
    <w:p w14:paraId="5CD42688">
      <w:pPr>
        <w:spacing w:line="360" w:lineRule="auto"/>
        <w:ind w:firstLine="480" w:firstLineChars="200"/>
        <w:rPr>
          <w:rFonts w:hint="eastAsia" w:ascii="宋体" w:hAnsi="宋体" w:cs="宋体"/>
          <w:sz w:val="24"/>
          <w:szCs w:val="24"/>
        </w:rPr>
      </w:pPr>
      <w:r>
        <w:rPr>
          <w:rFonts w:hint="eastAsia" w:ascii="宋体" w:hAnsi="宋体" w:cs="宋体"/>
          <w:sz w:val="24"/>
          <w:szCs w:val="24"/>
        </w:rPr>
        <w:t>4.4如乙方未在向甲方申请付款前提供发票或提供的发票不符合甲方要求的，甲方有权拒收，并有权拒绝乙方付款申请、暂停支付相应款项，乙方不得以此为由迟延或停止履行合同义务，同时，甲方有权要求乙方支付本合同暂定总价的20%的违约金并赔偿甲方损失。</w:t>
      </w:r>
    </w:p>
    <w:p w14:paraId="51D72438">
      <w:pPr>
        <w:spacing w:line="360" w:lineRule="auto"/>
        <w:ind w:firstLine="480" w:firstLineChars="200"/>
        <w:rPr>
          <w:rFonts w:hint="eastAsia" w:ascii="宋体" w:hAnsi="宋体" w:cs="宋体"/>
          <w:sz w:val="24"/>
          <w:szCs w:val="24"/>
        </w:rPr>
      </w:pPr>
      <w:r>
        <w:rPr>
          <w:rFonts w:hint="eastAsia" w:ascii="宋体" w:hAnsi="宋体" w:cs="宋体"/>
          <w:sz w:val="24"/>
          <w:szCs w:val="24"/>
        </w:rPr>
        <w:t>4.5乙方开具发票必须保持票面干净、整齐，发票的正反两面均不能留下任何脏、乱及签字的痕迹。增值税发票抵扣联不可折叠，不能污损，密码区不能字迹出格、压线，盖章不能压住发票金额，发票内容清楚，不得压线、错格，发票联和抵扣联加盖发票专用章。</w:t>
      </w:r>
    </w:p>
    <w:p w14:paraId="45955900">
      <w:pPr>
        <w:spacing w:line="360" w:lineRule="auto"/>
        <w:ind w:firstLine="480" w:firstLineChars="200"/>
        <w:rPr>
          <w:rFonts w:hint="eastAsia" w:ascii="宋体" w:hAnsi="宋体" w:cs="宋体"/>
          <w:sz w:val="24"/>
          <w:szCs w:val="24"/>
        </w:rPr>
      </w:pPr>
      <w:r>
        <w:rPr>
          <w:rFonts w:hint="eastAsia" w:ascii="宋体" w:hAnsi="宋体" w:cs="宋体"/>
          <w:sz w:val="24"/>
          <w:szCs w:val="24"/>
        </w:rPr>
        <w:t>4.6如果甲方丢失增值税专用发票联和抵扣联，则乙方必须向甲方提供专用发票记账联复印件并配合甲方获得其他可抵扣凭证或重新获得发票。</w:t>
      </w:r>
    </w:p>
    <w:p w14:paraId="0D843AFB">
      <w:pPr>
        <w:spacing w:line="360" w:lineRule="auto"/>
        <w:ind w:firstLine="480" w:firstLineChars="200"/>
        <w:rPr>
          <w:rFonts w:hint="eastAsia" w:ascii="宋体" w:hAnsi="宋体" w:cs="宋体"/>
          <w:sz w:val="24"/>
          <w:szCs w:val="24"/>
        </w:rPr>
      </w:pPr>
      <w:r>
        <w:rPr>
          <w:rFonts w:hint="eastAsia" w:ascii="宋体" w:hAnsi="宋体" w:cs="宋体"/>
          <w:sz w:val="24"/>
          <w:szCs w:val="24"/>
        </w:rPr>
        <w:t>4.7乙方需遵照相关法律法规开具发票，开具虚假发票或由非承包人代开发票（税务局代开发票的除外)等违法违规行为所造成的一切后果由乙方承担，甲方可以要求乙方在一周内重新开具合法有效的发票，有权提前终止合同并要求乙方支付虚开发票额度100%的违约金，该金额不足以弥补甲方损失的，甲方有权向乙方另行索赔。</w:t>
      </w:r>
    </w:p>
    <w:p w14:paraId="24D76AD4">
      <w:pPr>
        <w:spacing w:line="360" w:lineRule="auto"/>
        <w:ind w:firstLine="480" w:firstLineChars="200"/>
        <w:rPr>
          <w:rFonts w:hint="eastAsia" w:ascii="宋体" w:hAnsi="宋体" w:cs="宋体"/>
          <w:sz w:val="24"/>
          <w:szCs w:val="24"/>
        </w:rPr>
      </w:pPr>
      <w:r>
        <w:rPr>
          <w:rFonts w:hint="eastAsia" w:ascii="宋体" w:hAnsi="宋体" w:cs="宋体"/>
          <w:sz w:val="24"/>
          <w:szCs w:val="24"/>
        </w:rPr>
        <w:t>4.8若因乙方纳税主体身份发生变更或税收法律法规及政策规范性变化或计税方法发生变化导致甲方可抵扣的进项税额减少或被税务机关要求补缴税款的，则减少的进项税额或补缴的税款由乙方承担，甲方有权从将支付的合同款项中扣除。在乙方开具发票的票面中不含税价款项不可因任何原因而减少，若发生减少则由乙方承担，甲方有权从将支付的合同款项中扣除。</w:t>
      </w:r>
    </w:p>
    <w:p w14:paraId="772A10F8">
      <w:pPr>
        <w:spacing w:line="360" w:lineRule="auto"/>
        <w:ind w:firstLine="480" w:firstLineChars="200"/>
        <w:rPr>
          <w:rFonts w:hint="eastAsia" w:ascii="宋体" w:hAnsi="宋体" w:cs="宋体"/>
          <w:sz w:val="24"/>
          <w:szCs w:val="24"/>
        </w:rPr>
      </w:pPr>
      <w:r>
        <w:rPr>
          <w:rFonts w:hint="eastAsia" w:ascii="宋体" w:hAnsi="宋体" w:cs="宋体"/>
          <w:sz w:val="24"/>
          <w:szCs w:val="24"/>
        </w:rPr>
        <w:t>4.9合同履行过程中，乙方公司不得解散、清算或注销。</w:t>
      </w:r>
    </w:p>
    <w:p w14:paraId="23D9DEA6">
      <w:pPr>
        <w:spacing w:line="360" w:lineRule="auto"/>
        <w:ind w:firstLine="480" w:firstLineChars="200"/>
        <w:rPr>
          <w:rFonts w:hint="eastAsia" w:ascii="宋体" w:hAnsi="宋体" w:cs="宋体"/>
          <w:sz w:val="24"/>
          <w:szCs w:val="24"/>
        </w:rPr>
      </w:pPr>
      <w:r>
        <w:rPr>
          <w:rFonts w:hint="eastAsia" w:ascii="宋体" w:hAnsi="宋体" w:cs="宋体"/>
          <w:sz w:val="24"/>
          <w:szCs w:val="24"/>
        </w:rPr>
        <w:t>4.10发票抬头必须完整无误， 必须包括纳税人识别号、 地址、备注栏信息、开户银行及账号(见下)：</w:t>
      </w:r>
    </w:p>
    <w:p w14:paraId="7EB7D5AF">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公司名称：中路建设（云南）有限公司南涧分公司</w:t>
      </w:r>
    </w:p>
    <w:p w14:paraId="262B45A6">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纳税识别号：91532926MABLY0G388</w:t>
      </w:r>
    </w:p>
    <w:p w14:paraId="56F2B535">
      <w:pPr>
        <w:spacing w:line="360" w:lineRule="auto"/>
        <w:ind w:left="479" w:leftChars="228" w:firstLine="0" w:firstLineChars="0"/>
        <w:rPr>
          <w:rFonts w:hint="eastAsia" w:ascii="宋体" w:hAnsi="宋体"/>
          <w:b/>
          <w:bCs/>
          <w:color w:val="000000"/>
          <w:sz w:val="24"/>
          <w:szCs w:val="24"/>
        </w:rPr>
      </w:pPr>
      <w:r>
        <w:rPr>
          <w:rFonts w:hint="eastAsia" w:ascii="宋体" w:hAnsi="宋体"/>
          <w:b/>
          <w:bCs/>
          <w:color w:val="000000"/>
          <w:sz w:val="24"/>
          <w:szCs w:val="24"/>
        </w:rPr>
        <w:t>地址及联系电话：云南省大理白族自治州南涧彝族自治县宝华镇无量村密比腊四组 0871-67181987</w:t>
      </w:r>
    </w:p>
    <w:p w14:paraId="7FB42E59">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开户银行：中国建设银行股份有限公司南涧支行</w:t>
      </w:r>
    </w:p>
    <w:p w14:paraId="2E3B57E9">
      <w:pPr>
        <w:spacing w:line="360" w:lineRule="auto"/>
        <w:ind w:firstLine="482" w:firstLineChars="200"/>
        <w:rPr>
          <w:rFonts w:hint="eastAsia" w:ascii="宋体" w:hAnsi="宋体" w:cs="宋体"/>
          <w:sz w:val="24"/>
          <w:szCs w:val="24"/>
        </w:rPr>
      </w:pPr>
      <w:r>
        <w:rPr>
          <w:rFonts w:hint="eastAsia" w:ascii="宋体" w:hAnsi="宋体"/>
          <w:b/>
          <w:bCs/>
          <w:color w:val="000000"/>
          <w:sz w:val="24"/>
          <w:szCs w:val="24"/>
        </w:rPr>
        <w:t>银行账号：53050171753600000696</w:t>
      </w:r>
      <w:r>
        <w:rPr>
          <w:rFonts w:hint="eastAsia" w:ascii="宋体" w:hAnsi="宋体" w:cs="宋体"/>
          <w:sz w:val="24"/>
          <w:szCs w:val="24"/>
        </w:rPr>
        <w:t>4</w:t>
      </w:r>
    </w:p>
    <w:p w14:paraId="32E21810">
      <w:pPr>
        <w:spacing w:line="360" w:lineRule="auto"/>
        <w:ind w:firstLine="480" w:firstLineChars="200"/>
        <w:rPr>
          <w:rFonts w:hint="eastAsia" w:ascii="宋体" w:hAnsi="宋体" w:cs="宋体"/>
          <w:sz w:val="24"/>
          <w:szCs w:val="24"/>
        </w:rPr>
      </w:pPr>
      <w:r>
        <w:rPr>
          <w:rFonts w:hint="eastAsia" w:ascii="宋体" w:hAnsi="宋体" w:cs="宋体"/>
          <w:sz w:val="24"/>
          <w:szCs w:val="24"/>
        </w:rPr>
        <w:t>11甲方向</w:t>
      </w:r>
      <w:r>
        <w:rPr>
          <w:rFonts w:hint="eastAsia" w:ascii="宋体" w:hAnsi="宋体"/>
          <w:color w:val="auto"/>
          <w:sz w:val="24"/>
          <w:szCs w:val="24"/>
        </w:rPr>
        <w:t>本合同约定乙方的账户</w:t>
      </w:r>
      <w:r>
        <w:rPr>
          <w:rFonts w:hint="eastAsia" w:ascii="宋体" w:hAnsi="宋体" w:cs="宋体"/>
          <w:sz w:val="24"/>
          <w:szCs w:val="24"/>
        </w:rPr>
        <w:t>汇出款项后，即视为已履行付款义务，在汇款过程中，因乙方账户的原因（包括但不限于账号被注销、被冻结等）导致其无法收取款项的，责任由乙方承担。</w:t>
      </w:r>
    </w:p>
    <w:p w14:paraId="26C1F27C">
      <w:pPr>
        <w:spacing w:line="360" w:lineRule="auto"/>
        <w:ind w:firstLine="480" w:firstLineChars="200"/>
        <w:rPr>
          <w:rFonts w:hint="eastAsia" w:ascii="宋体" w:hAnsi="宋体" w:cs="宋体"/>
          <w:sz w:val="24"/>
          <w:szCs w:val="24"/>
        </w:rPr>
      </w:pPr>
      <w:r>
        <w:rPr>
          <w:rFonts w:hint="eastAsia" w:ascii="宋体" w:hAnsi="宋体" w:cs="宋体"/>
          <w:sz w:val="24"/>
          <w:szCs w:val="24"/>
        </w:rPr>
        <w:t>4.12甲方有权直接在每次应付货款中扣除乙方应承担的违约金或赔偿金等。</w:t>
      </w:r>
    </w:p>
    <w:p w14:paraId="79803C43">
      <w:pPr>
        <w:widowControl/>
        <w:spacing w:line="400" w:lineRule="exact"/>
        <w:rPr>
          <w:rFonts w:hint="eastAsia" w:ascii="宋体" w:hAnsi="宋体" w:cs="宋体"/>
          <w:b/>
          <w:bCs/>
          <w:sz w:val="28"/>
          <w:szCs w:val="28"/>
        </w:rPr>
      </w:pPr>
      <w:r>
        <w:rPr>
          <w:rFonts w:hint="eastAsia" w:ascii="宋体" w:hAnsi="宋体" w:cs="宋体"/>
          <w:b/>
          <w:bCs/>
          <w:sz w:val="28"/>
          <w:szCs w:val="28"/>
        </w:rPr>
        <w:t xml:space="preserve">  </w:t>
      </w:r>
    </w:p>
    <w:p w14:paraId="4794BF8A">
      <w:pPr>
        <w:widowControl/>
        <w:spacing w:line="400" w:lineRule="exact"/>
        <w:ind w:firstLine="281" w:firstLineChars="100"/>
        <w:rPr>
          <w:rFonts w:hint="eastAsia" w:ascii="宋体" w:hAnsi="宋体" w:cs="宋体"/>
          <w:b/>
          <w:bCs/>
          <w:sz w:val="28"/>
          <w:szCs w:val="28"/>
        </w:rPr>
      </w:pPr>
      <w:r>
        <w:rPr>
          <w:rFonts w:hint="eastAsia" w:ascii="宋体" w:hAnsi="宋体" w:cs="宋体"/>
          <w:b/>
          <w:bCs/>
          <w:sz w:val="28"/>
          <w:szCs w:val="28"/>
        </w:rPr>
        <w:t xml:space="preserve"> 第十条 、工程变更、索赔</w:t>
      </w:r>
    </w:p>
    <w:p w14:paraId="3084EBDF">
      <w:pPr>
        <w:widowControl/>
        <w:spacing w:line="360" w:lineRule="auto"/>
        <w:ind w:firstLine="480"/>
        <w:rPr>
          <w:rFonts w:hint="eastAsia" w:ascii="宋体" w:hAnsi="宋体" w:cs="宋体"/>
          <w:sz w:val="24"/>
          <w:szCs w:val="24"/>
        </w:rPr>
      </w:pPr>
      <w:r>
        <w:rPr>
          <w:rFonts w:hint="eastAsia" w:ascii="宋体" w:hAnsi="宋体" w:cs="宋体"/>
          <w:sz w:val="24"/>
          <w:szCs w:val="24"/>
        </w:rPr>
        <w:t>1.乙方所有变更须甲方确认后生效，所有签证、变更经甲方现场管理人员、造价主管确认并经项目经理审核后生效（具体详见签证及变更实施流程）。</w:t>
      </w:r>
    </w:p>
    <w:p w14:paraId="7659A293">
      <w:pPr>
        <w:widowControl/>
        <w:spacing w:line="360" w:lineRule="auto"/>
        <w:ind w:left="480"/>
        <w:rPr>
          <w:rFonts w:hint="eastAsia" w:ascii="宋体" w:hAnsi="宋体" w:cs="宋体"/>
          <w:sz w:val="24"/>
          <w:szCs w:val="24"/>
        </w:rPr>
      </w:pPr>
      <w:r>
        <w:rPr>
          <w:rFonts w:hint="eastAsia" w:ascii="宋体" w:hAnsi="宋体" w:cs="宋体"/>
          <w:sz w:val="24"/>
          <w:szCs w:val="24"/>
        </w:rPr>
        <w:t>2.工程变更价款、索赔</w:t>
      </w:r>
    </w:p>
    <w:p w14:paraId="67BED610">
      <w:pPr>
        <w:widowControl/>
        <w:spacing w:line="360" w:lineRule="auto"/>
        <w:ind w:left="480"/>
        <w:rPr>
          <w:rFonts w:hint="eastAsia" w:ascii="宋体" w:hAnsi="宋体" w:cs="宋体"/>
          <w:sz w:val="24"/>
          <w:szCs w:val="24"/>
        </w:rPr>
      </w:pPr>
      <w:r>
        <w:rPr>
          <w:rFonts w:hint="eastAsia" w:ascii="宋体" w:hAnsi="宋体" w:cs="宋体"/>
          <w:sz w:val="24"/>
          <w:szCs w:val="24"/>
        </w:rPr>
        <w:t>2.1确认工程量变更价款遵循以下原则：</w:t>
      </w:r>
    </w:p>
    <w:p w14:paraId="1F271CF9">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工程施工过程中的设计变更均由乙方完成：按建筑面积分包的项如引起建筑面积的变化则按变更后的建筑面积计算乙方的价款，如未引起建筑面积的变化则所有涉及的费用均已包含在合同综合单价中；非按建筑面积分包的项，则参照类似的分包清单项计价。</w:t>
      </w:r>
    </w:p>
    <w:p w14:paraId="3A8F4B48">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2.2如单项设计变更或索赔所引起工程价款的增减变化在1000元以内，则该项设计变更不予以计算；若单项设计变更所引起工程价款的增减变化超出1000元，则该项设计变更的款项按照全额进行计算。</w:t>
      </w:r>
    </w:p>
    <w:p w14:paraId="2647E64B">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2.3所有设计变更需甲方造价人员、工程管理人员、乙方现场负责人现场确认，并留相应记录进入甲方变更台账，并统一编号，如结算时无三方确认记录，视为乙方放弃该项变更的索偿权力。</w:t>
      </w:r>
    </w:p>
    <w:p w14:paraId="2F5A9C9F">
      <w:pPr>
        <w:rPr>
          <w:rFonts w:hint="eastAsia" w:ascii="宋体" w:hAnsi="宋体" w:cs="宋体"/>
          <w:b/>
          <w:bCs/>
          <w:sz w:val="28"/>
          <w:szCs w:val="28"/>
        </w:rPr>
      </w:pPr>
      <w:r>
        <w:rPr>
          <w:rFonts w:hint="eastAsia" w:ascii="宋体" w:hAnsi="宋体" w:cs="宋体"/>
          <w:b/>
          <w:bCs/>
          <w:sz w:val="24"/>
          <w:szCs w:val="24"/>
        </w:rPr>
        <w:t xml:space="preserve">   </w:t>
      </w:r>
      <w:r>
        <w:rPr>
          <w:rFonts w:hint="eastAsia" w:ascii="宋体" w:hAnsi="宋体" w:cs="宋体"/>
          <w:b/>
          <w:bCs/>
          <w:sz w:val="28"/>
          <w:szCs w:val="28"/>
        </w:rPr>
        <w:t xml:space="preserve"> </w:t>
      </w:r>
    </w:p>
    <w:p w14:paraId="42373D47">
      <w:pPr>
        <w:ind w:firstLine="281" w:firstLineChars="100"/>
        <w:rPr>
          <w:rFonts w:hint="eastAsia" w:ascii="宋体" w:hAnsi="宋体" w:cs="宋体"/>
          <w:b/>
          <w:sz w:val="24"/>
          <w:szCs w:val="24"/>
        </w:rPr>
      </w:pPr>
      <w:r>
        <w:rPr>
          <w:rFonts w:hint="eastAsia" w:ascii="宋体" w:hAnsi="宋体" w:cs="宋体"/>
          <w:b/>
          <w:bCs/>
          <w:sz w:val="28"/>
          <w:szCs w:val="28"/>
        </w:rPr>
        <w:t>第十一条 、</w:t>
      </w:r>
      <w:r>
        <w:rPr>
          <w:rFonts w:hint="eastAsia" w:ascii="宋体" w:hAnsi="宋体" w:cs="宋体"/>
          <w:b/>
          <w:sz w:val="28"/>
          <w:szCs w:val="28"/>
        </w:rPr>
        <w:t>交工验收与完工结算</w:t>
      </w:r>
    </w:p>
    <w:p w14:paraId="21EFBBF8">
      <w:pPr>
        <w:spacing w:line="360" w:lineRule="auto"/>
        <w:ind w:firstLine="482" w:firstLineChars="200"/>
        <w:rPr>
          <w:rFonts w:hint="eastAsia" w:ascii="宋体" w:hAnsi="宋体" w:cs="宋体"/>
          <w:b/>
          <w:sz w:val="24"/>
          <w:szCs w:val="24"/>
        </w:rPr>
      </w:pPr>
      <w:r>
        <w:rPr>
          <w:rFonts w:hint="eastAsia" w:ascii="宋体" w:hAnsi="宋体" w:cs="宋体"/>
          <w:b/>
          <w:sz w:val="24"/>
          <w:szCs w:val="24"/>
        </w:rPr>
        <w:t>1  交工验收</w:t>
      </w:r>
    </w:p>
    <w:p w14:paraId="050ACFDF">
      <w:pPr>
        <w:spacing w:line="360" w:lineRule="auto"/>
        <w:ind w:firstLine="480" w:firstLineChars="200"/>
        <w:rPr>
          <w:rFonts w:hint="eastAsia" w:ascii="宋体" w:hAnsi="宋体" w:cs="宋体"/>
          <w:sz w:val="24"/>
          <w:szCs w:val="24"/>
        </w:rPr>
      </w:pPr>
      <w:r>
        <w:rPr>
          <w:rFonts w:hint="eastAsia" w:ascii="宋体" w:hAnsi="宋体" w:cs="宋体"/>
          <w:sz w:val="24"/>
          <w:szCs w:val="24"/>
        </w:rPr>
        <w:t>1.1乙方施工完毕，应向甲方提出验收申请，由甲方在7日内组织内部验收。内部验收合格，乙方方可退场。</w:t>
      </w:r>
    </w:p>
    <w:p w14:paraId="0AD54906">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1.2 经业主方组织的整个工程竣工验收合格后，视为该分包工程竣工验收合格。    </w:t>
      </w:r>
    </w:p>
    <w:p w14:paraId="335F28B2">
      <w:pPr>
        <w:spacing w:line="360" w:lineRule="auto"/>
        <w:ind w:firstLine="480" w:firstLineChars="200"/>
        <w:rPr>
          <w:rFonts w:hint="eastAsia" w:ascii="宋体" w:hAnsi="宋体" w:cs="宋体"/>
          <w:sz w:val="24"/>
          <w:szCs w:val="24"/>
        </w:rPr>
      </w:pPr>
      <w:r>
        <w:rPr>
          <w:rFonts w:hint="eastAsia" w:ascii="宋体" w:hAnsi="宋体" w:cs="宋体"/>
          <w:sz w:val="24"/>
          <w:szCs w:val="24"/>
        </w:rPr>
        <w:t>1.3如乙方所完成工程质量，经验收不符合本合同约定，乙方应负责无偿返工或修复。乙方如未在甲方规定的时间内返工或修复时，由甲方组织人员返工或修复，由此发生的费用由乙方承担。在质量保修期内发生的质量问题，由乙方负责处理，直至符合合同约定标准；否则，由甲方组织人员修复，费用由乙方承担。</w:t>
      </w:r>
    </w:p>
    <w:p w14:paraId="64A9135F">
      <w:pPr>
        <w:spacing w:line="360" w:lineRule="auto"/>
        <w:ind w:firstLine="480"/>
        <w:rPr>
          <w:rFonts w:hint="eastAsia" w:ascii="宋体" w:hAnsi="宋体" w:cs="宋体"/>
          <w:sz w:val="24"/>
          <w:szCs w:val="24"/>
        </w:rPr>
      </w:pPr>
      <w:r>
        <w:rPr>
          <w:rFonts w:hint="eastAsia" w:ascii="宋体" w:hAnsi="宋体" w:cs="宋体"/>
          <w:sz w:val="24"/>
          <w:szCs w:val="24"/>
        </w:rPr>
        <w:t>1.4乙方应注意成品的防护工作，不以中间交工验收免除乙方成品的保护责任。</w:t>
      </w:r>
    </w:p>
    <w:p w14:paraId="24662DE7">
      <w:pPr>
        <w:spacing w:line="360" w:lineRule="auto"/>
        <w:ind w:firstLine="482" w:firstLineChars="200"/>
        <w:rPr>
          <w:rFonts w:hint="eastAsia" w:ascii="宋体" w:hAnsi="宋体" w:cs="宋体"/>
          <w:b/>
          <w:sz w:val="24"/>
          <w:szCs w:val="24"/>
        </w:rPr>
      </w:pPr>
      <w:r>
        <w:rPr>
          <w:rFonts w:hint="eastAsia" w:ascii="宋体" w:hAnsi="宋体" w:cs="宋体"/>
          <w:b/>
          <w:sz w:val="24"/>
          <w:szCs w:val="24"/>
        </w:rPr>
        <w:t>2  完工结算</w:t>
      </w:r>
    </w:p>
    <w:p w14:paraId="7EFBB81A">
      <w:pPr>
        <w:spacing w:line="360" w:lineRule="auto"/>
        <w:rPr>
          <w:rFonts w:hint="eastAsia" w:ascii="宋体" w:hAnsi="宋体" w:cs="宋体"/>
          <w:sz w:val="24"/>
          <w:szCs w:val="24"/>
        </w:rPr>
      </w:pPr>
      <w:r>
        <w:rPr>
          <w:rFonts w:hint="eastAsia" w:ascii="宋体" w:hAnsi="宋体" w:cs="宋体"/>
          <w:sz w:val="24"/>
          <w:szCs w:val="24"/>
        </w:rPr>
        <w:t xml:space="preserve">    2.1完工结算时，乙方须递交证明不拖欠雇佣人员工资的文件、已完成与工程有关债务的清算文件、与项目部各部门手续清理文件、质量证明文件、完工工程量统计表、完工结算统计表等其他甲方认为应该递交的相关文件。</w:t>
      </w:r>
    </w:p>
    <w:p w14:paraId="19D2BEB3">
      <w:pPr>
        <w:widowControl/>
        <w:spacing w:line="360" w:lineRule="auto"/>
        <w:ind w:firstLine="240" w:firstLineChars="100"/>
        <w:rPr>
          <w:rFonts w:hint="eastAsia" w:ascii="宋体" w:hAnsi="宋体" w:cs="宋体"/>
          <w:sz w:val="24"/>
          <w:szCs w:val="24"/>
        </w:rPr>
      </w:pPr>
      <w:r>
        <w:rPr>
          <w:rFonts w:hint="eastAsia" w:ascii="宋体" w:hAnsi="宋体" w:cs="宋体"/>
          <w:sz w:val="24"/>
          <w:szCs w:val="24"/>
        </w:rPr>
        <w:t xml:space="preserve">  2.2所有本合同约定工作内容完工后一周内，乙方向甲方报送工程结算资料，由甲方项目预算员确认收到完整结算资料后，45天内办理完结算，送项目生产负责人、技术总工、造价主管、项目经理签字确认后报送公司审核。公司领导签字确认的金额为最终结算金额。此后，乙方提供的任何单据，无论是否经项目任何部门盖章和签字，均不得作为结算的依据，乙方不得以此要求甲方支付任何款项。</w:t>
      </w:r>
    </w:p>
    <w:p w14:paraId="44EA993E">
      <w:pPr>
        <w:widowControl/>
        <w:spacing w:line="360" w:lineRule="auto"/>
        <w:ind w:firstLine="240" w:firstLineChars="100"/>
        <w:rPr>
          <w:rFonts w:hint="eastAsia" w:ascii="宋体" w:hAnsi="宋体" w:cs="宋体"/>
          <w:sz w:val="24"/>
          <w:szCs w:val="24"/>
        </w:rPr>
      </w:pPr>
      <w:r>
        <w:rPr>
          <w:rFonts w:hint="eastAsia" w:ascii="宋体" w:hAnsi="宋体" w:cs="宋体"/>
          <w:sz w:val="24"/>
          <w:szCs w:val="24"/>
        </w:rPr>
        <w:t xml:space="preserve">  2.3乙方在施工过程中应将完成的实际工程量与甲方核实、确认。对乙方未经甲方认可超出图纸范围或因分包方自身原因造成返工的工程量，甲方不予计算，并由乙方承担由此造成的经济损失。</w:t>
      </w:r>
    </w:p>
    <w:p w14:paraId="7705AC8C">
      <w:pPr>
        <w:spacing w:line="360" w:lineRule="auto"/>
        <w:rPr>
          <w:rFonts w:hint="eastAsia" w:ascii="宋体" w:hAnsi="宋体" w:cs="宋体"/>
        </w:rPr>
      </w:pPr>
      <w:r>
        <w:rPr>
          <w:rFonts w:hint="eastAsia" w:ascii="宋体" w:hAnsi="宋体" w:cs="宋体"/>
          <w:szCs w:val="24"/>
        </w:rPr>
        <w:t xml:space="preserve">    </w:t>
      </w:r>
      <w:r>
        <w:rPr>
          <w:rFonts w:hint="eastAsia" w:ascii="宋体" w:hAnsi="宋体" w:cs="宋体"/>
          <w:sz w:val="24"/>
          <w:szCs w:val="24"/>
        </w:rPr>
        <w:t>2.4因变更增减的工作量按实际施工图纸进行调整，单价按本合同相关规定执行。</w:t>
      </w:r>
    </w:p>
    <w:p w14:paraId="2FB96C93">
      <w:pPr>
        <w:rPr>
          <w:rFonts w:hint="eastAsia" w:ascii="宋体" w:hAnsi="宋体" w:cs="宋体"/>
          <w:b/>
          <w:bCs/>
          <w:sz w:val="28"/>
          <w:szCs w:val="28"/>
        </w:rPr>
      </w:pPr>
      <w:r>
        <w:rPr>
          <w:rFonts w:hint="eastAsia" w:ascii="宋体" w:hAnsi="宋体" w:cs="宋体"/>
        </w:rPr>
        <w:t xml:space="preserve"> </w:t>
      </w:r>
      <w:r>
        <w:rPr>
          <w:rFonts w:hint="eastAsia" w:ascii="宋体" w:hAnsi="宋体" w:cs="宋体"/>
          <w:b/>
          <w:bCs/>
          <w:sz w:val="28"/>
          <w:szCs w:val="28"/>
        </w:rPr>
        <w:t xml:space="preserve"> 第十二条、组织保证</w:t>
      </w:r>
    </w:p>
    <w:p w14:paraId="778704A9">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1.甲方派项目经理</w:t>
      </w:r>
      <w:r>
        <w:rPr>
          <w:rFonts w:hint="eastAsia" w:ascii="宋体" w:hAnsi="宋体" w:cs="宋体"/>
          <w:sz w:val="24"/>
          <w:szCs w:val="24"/>
          <w:u w:val="single"/>
        </w:rPr>
        <w:t xml:space="preserve"> </w:t>
      </w:r>
      <w:r>
        <w:rPr>
          <w:rFonts w:hint="eastAsia" w:ascii="宋体" w:hAnsi="宋体" w:cs="宋体"/>
          <w:sz w:val="24"/>
          <w:szCs w:val="24"/>
          <w:u w:val="single"/>
          <w:lang w:eastAsia="zh-CN"/>
        </w:rPr>
        <w:t>李志</w:t>
      </w:r>
      <w:r>
        <w:rPr>
          <w:rFonts w:hint="eastAsia" w:ascii="宋体" w:hAnsi="宋体" w:cs="宋体"/>
          <w:sz w:val="24"/>
          <w:szCs w:val="24"/>
          <w:u w:val="single"/>
        </w:rPr>
        <w:t xml:space="preserve">  </w:t>
      </w:r>
      <w:r>
        <w:rPr>
          <w:rFonts w:hint="eastAsia" w:ascii="宋体" w:hAnsi="宋体" w:cs="宋体"/>
          <w:sz w:val="24"/>
          <w:szCs w:val="24"/>
        </w:rPr>
        <w:t>，组成项目经理部，全权负责施工现场的管理。</w:t>
      </w:r>
    </w:p>
    <w:p w14:paraId="11CACF9E">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2.乙方法定代表人</w:t>
      </w:r>
      <w:r>
        <w:rPr>
          <w:rFonts w:hint="eastAsia" w:ascii="宋体" w:hAnsi="宋体" w:cs="宋体"/>
          <w:sz w:val="24"/>
          <w:szCs w:val="24"/>
          <w:u w:val="single"/>
          <w:lang w:val="en-US" w:eastAsia="zh-CN"/>
        </w:rPr>
        <w:t>******</w:t>
      </w:r>
      <w:r>
        <w:rPr>
          <w:rFonts w:hint="eastAsia" w:ascii="宋体" w:hAnsi="宋体" w:cs="宋体"/>
          <w:sz w:val="24"/>
          <w:szCs w:val="24"/>
          <w:u w:val="single"/>
        </w:rPr>
        <w:t xml:space="preserve"> </w:t>
      </w:r>
      <w:r>
        <w:rPr>
          <w:rFonts w:hint="eastAsia" w:ascii="宋体" w:hAnsi="宋体" w:cs="宋体"/>
          <w:sz w:val="24"/>
          <w:szCs w:val="24"/>
        </w:rPr>
        <w:t>委托</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w:t>
      </w:r>
      <w:r>
        <w:rPr>
          <w:rFonts w:hint="eastAsia" w:ascii="宋体" w:hAnsi="宋体" w:cs="宋体"/>
          <w:sz w:val="24"/>
          <w:szCs w:val="24"/>
          <w:u w:val="single"/>
        </w:rPr>
        <w:t xml:space="preserve">     </w:t>
      </w:r>
      <w:r>
        <w:rPr>
          <w:rFonts w:hint="eastAsia" w:ascii="宋体" w:hAnsi="宋体" w:cs="宋体"/>
          <w:sz w:val="24"/>
          <w:szCs w:val="24"/>
        </w:rPr>
        <w:t>作为现场负责人,全权负责履行施工现场乙方的管理职能。乙方现场负责人必 须在合同期内坚守在施工现场，未经甲方同意不得擅自离开，每擅自离开一天，乙方承担违约金</w:t>
      </w:r>
      <w:r>
        <w:rPr>
          <w:rFonts w:hint="eastAsia" w:ascii="宋体" w:hAnsi="宋体" w:cs="宋体"/>
          <w:sz w:val="24"/>
          <w:szCs w:val="24"/>
          <w:u w:val="single"/>
        </w:rPr>
        <w:t xml:space="preserve"> 1000 </w:t>
      </w:r>
      <w:r>
        <w:rPr>
          <w:rFonts w:hint="eastAsia" w:ascii="宋体" w:hAnsi="宋体" w:cs="宋体"/>
          <w:sz w:val="24"/>
          <w:szCs w:val="24"/>
        </w:rPr>
        <w:t>元/天。</w:t>
      </w:r>
    </w:p>
    <w:p w14:paraId="2C8B9C91">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3.如果甲方有充分理由认为乙方现场负责人不能正常合格的代表乙方履行合同约定的义务，甲方有权要求乙方在3日内撤换乙方现场负责人。</w:t>
      </w:r>
    </w:p>
    <w:p w14:paraId="03023B0D">
      <w:pPr>
        <w:widowControl/>
        <w:adjustRightInd w:val="0"/>
        <w:snapToGrid w:val="0"/>
        <w:spacing w:line="500" w:lineRule="exact"/>
        <w:ind w:firstLine="480" w:firstLineChars="200"/>
        <w:rPr>
          <w:rFonts w:hint="eastAsia" w:ascii="宋体" w:hAnsi="宋体" w:cs="宋体"/>
          <w:sz w:val="24"/>
          <w:szCs w:val="24"/>
          <w:highlight w:val="red"/>
        </w:rPr>
      </w:pPr>
      <w:r>
        <w:rPr>
          <w:rFonts w:hint="eastAsia" w:ascii="宋体" w:hAnsi="宋体" w:cs="宋体"/>
          <w:sz w:val="24"/>
          <w:szCs w:val="24"/>
          <w:highlight w:val="red"/>
        </w:rPr>
        <w:t>4.在开工时，乙方应及时向甲方提供人员花名册，明确工人、技术人员、管理人员的姓名和职务，并委托安全负责人</w:t>
      </w:r>
      <w:r>
        <w:rPr>
          <w:rFonts w:hint="eastAsia" w:ascii="宋体" w:hAnsi="宋体" w:cs="宋体"/>
          <w:sz w:val="24"/>
          <w:szCs w:val="24"/>
          <w:highlight w:val="red"/>
          <w:u w:val="single"/>
        </w:rPr>
        <w:t xml:space="preserve">         </w:t>
      </w:r>
      <w:r>
        <w:rPr>
          <w:rFonts w:hint="eastAsia" w:ascii="宋体" w:hAnsi="宋体" w:cs="宋体"/>
          <w:sz w:val="24"/>
          <w:szCs w:val="24"/>
          <w:highlight w:val="red"/>
        </w:rPr>
        <w:t>、质量负责人</w:t>
      </w:r>
      <w:r>
        <w:rPr>
          <w:rFonts w:hint="eastAsia" w:ascii="宋体" w:hAnsi="宋体" w:cs="宋体"/>
          <w:sz w:val="24"/>
          <w:szCs w:val="24"/>
          <w:highlight w:val="red"/>
          <w:u w:val="single"/>
        </w:rPr>
        <w:t xml:space="preserve">        </w:t>
      </w:r>
      <w:r>
        <w:rPr>
          <w:rFonts w:hint="eastAsia" w:ascii="宋体" w:hAnsi="宋体" w:cs="宋体"/>
          <w:sz w:val="24"/>
          <w:szCs w:val="24"/>
          <w:highlight w:val="red"/>
        </w:rPr>
        <w:t>、技术负责人</w:t>
      </w:r>
      <w:r>
        <w:rPr>
          <w:rFonts w:hint="eastAsia" w:ascii="宋体" w:hAnsi="宋体" w:cs="宋体"/>
          <w:sz w:val="24"/>
          <w:szCs w:val="24"/>
          <w:highlight w:val="red"/>
          <w:u w:val="single"/>
        </w:rPr>
        <w:t xml:space="preserve">        </w:t>
      </w:r>
      <w:r>
        <w:rPr>
          <w:rFonts w:hint="eastAsia" w:ascii="宋体" w:hAnsi="宋体" w:cs="宋体"/>
          <w:sz w:val="24"/>
          <w:szCs w:val="24"/>
          <w:highlight w:val="red"/>
        </w:rPr>
        <w:t>、材料签收人</w:t>
      </w:r>
      <w:r>
        <w:rPr>
          <w:rFonts w:hint="eastAsia" w:ascii="宋体" w:hAnsi="宋体" w:cs="宋体"/>
          <w:sz w:val="24"/>
          <w:szCs w:val="24"/>
          <w:highlight w:val="red"/>
          <w:u w:val="single"/>
        </w:rPr>
        <w:t xml:space="preserve">          </w:t>
      </w:r>
      <w:r>
        <w:rPr>
          <w:rFonts w:hint="eastAsia" w:ascii="宋体" w:hAnsi="宋体" w:cs="宋体"/>
          <w:sz w:val="24"/>
          <w:szCs w:val="24"/>
          <w:highlight w:val="red"/>
        </w:rPr>
        <w:t>分别负责施工现场的安全、质量和技术管理及资料、材料验收工作，同时向甲方提供乙方运入现场的机械、设备仪器的进出场清单。</w:t>
      </w:r>
    </w:p>
    <w:p w14:paraId="07A00312">
      <w:pPr>
        <w:widowControl/>
        <w:spacing w:line="410" w:lineRule="exact"/>
        <w:rPr>
          <w:rFonts w:hint="eastAsia" w:ascii="宋体" w:hAnsi="宋体" w:cs="宋体"/>
          <w:b/>
          <w:bCs/>
          <w:sz w:val="24"/>
          <w:szCs w:val="24"/>
        </w:rPr>
      </w:pPr>
      <w:r>
        <w:rPr>
          <w:rFonts w:hint="eastAsia" w:ascii="宋体" w:hAnsi="宋体" w:cs="宋体"/>
          <w:sz w:val="24"/>
          <w:szCs w:val="24"/>
        </w:rPr>
        <w:t xml:space="preserve">    5.乙方应配备至少一名技术管理人员，如未按要求配备，甲方有权处以5000元/人/月的惩罚性违约金的扣除</w:t>
      </w:r>
    </w:p>
    <w:p w14:paraId="20A27680">
      <w:pPr>
        <w:spacing w:line="360" w:lineRule="auto"/>
        <w:ind w:firstLine="480" w:firstLineChars="200"/>
        <w:rPr>
          <w:rFonts w:hint="eastAsia" w:ascii="宋体" w:hAnsi="宋体" w:cs="宋体"/>
          <w:sz w:val="24"/>
          <w:szCs w:val="24"/>
        </w:rPr>
      </w:pPr>
      <w:r>
        <w:rPr>
          <w:rFonts w:hint="eastAsia" w:ascii="宋体" w:hAnsi="宋体" w:cs="宋体"/>
          <w:bCs/>
          <w:sz w:val="24"/>
          <w:szCs w:val="24"/>
        </w:rPr>
        <w:t>6、乙方施工人员工资发放形式</w:t>
      </w:r>
    </w:p>
    <w:p w14:paraId="13A8D65F">
      <w:pPr>
        <w:spacing w:line="360" w:lineRule="auto"/>
        <w:ind w:firstLine="480" w:firstLineChars="200"/>
        <w:rPr>
          <w:rFonts w:hint="eastAsia" w:ascii="宋体" w:hAnsi="宋体" w:cs="宋体"/>
          <w:sz w:val="24"/>
          <w:szCs w:val="24"/>
        </w:rPr>
      </w:pPr>
      <w:r>
        <w:rPr>
          <w:rFonts w:hint="eastAsia" w:ascii="宋体" w:hAnsi="宋体" w:cs="宋体"/>
          <w:sz w:val="24"/>
          <w:szCs w:val="24"/>
        </w:rPr>
        <w:t>乙方在申请支付进度款及结算尾款时，应向甲方提供应发放农民工工资明细表、花名册、身份证复印件，并且和甲方指定劳资专管员进行核对后提交甲方财务，该部分款项由甲方转款至劳动监察部门指定银行代发至农民工个人账户，乙方必须配合甲方建立用工管理台账，真实、准确记录并向甲方提供工人名册、用工合同、产值确认、实名制通道记录、个税申报汇总表及不低于3天的工资表公示，如有1个月以内的临时用工需提供考勤表、工资表（需本人签字按手印）、工资发放证明、身份证复印件，如因乙方原因导致农民工工资发放受阻及乙方报送工资表有漏缺人员工资，甲方有权扣留进度款及尾款优先支付该工程农民工工资，甲方还有权要求乙方承担合同暂估合同总金额20%的违约金并赔偿给甲方造成的损失。</w:t>
      </w:r>
    </w:p>
    <w:p w14:paraId="4F34C8D9">
      <w:pPr>
        <w:numPr>
          <w:ilvl w:val="255"/>
          <w:numId w:val="0"/>
        </w:numPr>
        <w:spacing w:line="360" w:lineRule="auto"/>
        <w:ind w:firstLine="480" w:firstLineChars="200"/>
        <w:rPr>
          <w:rFonts w:hint="eastAsia" w:ascii="宋体" w:hAnsi="宋体" w:cs="宋体"/>
          <w:sz w:val="24"/>
          <w:szCs w:val="24"/>
        </w:rPr>
      </w:pPr>
      <w:r>
        <w:rPr>
          <w:rFonts w:hint="eastAsia" w:ascii="宋体" w:hAnsi="宋体" w:cs="宋体"/>
          <w:sz w:val="24"/>
          <w:szCs w:val="24"/>
        </w:rPr>
        <w:t>7、乙方投入的人员及机械设备必须满足工程项目实施的要求，并为其承诺投入的人员、设备负责。乙方施工人员年龄不得超过55周岁，乙方人员、设备进场后应及时到项目部合同科备案。当乙方资源配置影响承包项目实施时，甲方有权要求增加人员及设备等资源的配置，相关费用由乙方承担。</w:t>
      </w:r>
    </w:p>
    <w:p w14:paraId="370A1638">
      <w:pPr>
        <w:spacing w:line="360" w:lineRule="auto"/>
        <w:rPr>
          <w:rFonts w:hint="eastAsia" w:ascii="宋体" w:hAnsi="宋体" w:cs="宋体"/>
          <w:sz w:val="24"/>
          <w:szCs w:val="24"/>
        </w:rPr>
      </w:pPr>
      <w:r>
        <w:rPr>
          <w:rFonts w:hint="eastAsia" w:ascii="宋体" w:hAnsi="宋体" w:cs="宋体"/>
          <w:sz w:val="24"/>
          <w:szCs w:val="24"/>
        </w:rPr>
        <w:t xml:space="preserve">    8、乙方应配合甲方对其工作进行初步验收，以及甲方按业主、监理要求的涉及乙方工作内容、施工场地的检查、隐蔽工程验收及工程竣工验收；甲方或施工场地内第三方的工作必须乙方配合时，乙方应按甲方的指令予以配合。</w:t>
      </w:r>
    </w:p>
    <w:p w14:paraId="19033B5C">
      <w:pPr>
        <w:spacing w:line="360" w:lineRule="auto"/>
        <w:rPr>
          <w:rFonts w:hint="eastAsia" w:ascii="宋体" w:hAnsi="宋体" w:cs="宋体"/>
          <w:sz w:val="24"/>
          <w:szCs w:val="24"/>
        </w:rPr>
      </w:pPr>
      <w:r>
        <w:rPr>
          <w:rFonts w:hint="eastAsia" w:ascii="宋体" w:hAnsi="宋体" w:cs="宋体"/>
          <w:sz w:val="24"/>
          <w:szCs w:val="24"/>
        </w:rPr>
        <w:t xml:space="preserve">    9、乙方按约定完成施工作业，必须由甲方或施工场地内的第三方进行配合时，甲方应配合乙方工作或确保乙方获得第三方的配合。</w:t>
      </w:r>
    </w:p>
    <w:p w14:paraId="2C090A2C">
      <w:pPr>
        <w:spacing w:line="360" w:lineRule="auto"/>
        <w:rPr>
          <w:rFonts w:hint="eastAsia" w:ascii="宋体" w:hAnsi="宋体" w:cs="宋体"/>
          <w:sz w:val="24"/>
          <w:szCs w:val="24"/>
        </w:rPr>
      </w:pPr>
      <w:r>
        <w:rPr>
          <w:rFonts w:hint="eastAsia" w:ascii="宋体" w:hAnsi="宋体" w:cs="宋体"/>
          <w:sz w:val="24"/>
          <w:szCs w:val="24"/>
        </w:rPr>
        <w:t xml:space="preserve">    10、乙方必须服从甲方现场有关的管理制度。</w:t>
      </w:r>
    </w:p>
    <w:p w14:paraId="71D7F3FA">
      <w:pPr>
        <w:spacing w:line="360" w:lineRule="auto"/>
        <w:ind w:firstLine="480"/>
        <w:rPr>
          <w:rFonts w:hint="eastAsia" w:ascii="宋体" w:hAnsi="宋体" w:cs="宋体"/>
          <w:sz w:val="24"/>
          <w:szCs w:val="24"/>
        </w:rPr>
      </w:pPr>
      <w:r>
        <w:rPr>
          <w:rFonts w:hint="eastAsia" w:ascii="宋体" w:hAnsi="宋体" w:cs="宋体"/>
          <w:sz w:val="24"/>
          <w:szCs w:val="24"/>
        </w:rPr>
        <w:t>11、其他要求：甲方制定的各类管理制度，视为本合同有关条款的进一步明确和细化，与本合同具有同等效力。</w:t>
      </w:r>
    </w:p>
    <w:p w14:paraId="15A61916">
      <w:pPr>
        <w:spacing w:line="360" w:lineRule="auto"/>
        <w:ind w:firstLine="562" w:firstLineChars="200"/>
        <w:rPr>
          <w:rFonts w:hint="eastAsia" w:ascii="宋体" w:hAnsi="宋体" w:cs="宋体"/>
          <w:b/>
          <w:sz w:val="28"/>
          <w:szCs w:val="28"/>
        </w:rPr>
      </w:pPr>
      <w:bookmarkStart w:id="3" w:name="_GoBack"/>
      <w:bookmarkEnd w:id="3"/>
      <w:r>
        <w:rPr>
          <w:rFonts w:hint="eastAsia" w:ascii="宋体" w:hAnsi="宋体" w:cs="宋体"/>
          <w:b/>
          <w:sz w:val="28"/>
          <w:szCs w:val="28"/>
        </w:rPr>
        <w:t>第十三条、材料供应</w:t>
      </w:r>
    </w:p>
    <w:p w14:paraId="201D306B">
      <w:pPr>
        <w:spacing w:line="360" w:lineRule="auto"/>
        <w:ind w:firstLine="480" w:firstLineChars="200"/>
        <w:rPr>
          <w:rFonts w:hint="eastAsia" w:ascii="宋体" w:hAnsi="宋体"/>
          <w:sz w:val="24"/>
          <w:szCs w:val="24"/>
        </w:rPr>
      </w:pPr>
      <w:r>
        <w:rPr>
          <w:rFonts w:hint="eastAsia" w:ascii="宋体" w:hAnsi="宋体"/>
          <w:sz w:val="24"/>
          <w:szCs w:val="24"/>
        </w:rPr>
        <w:t>1、本合同工程施工所需的主材由甲方限额提供，主材主要包括：毛石</w:t>
      </w:r>
      <w:r>
        <w:rPr>
          <w:rFonts w:hint="eastAsia" w:ascii="宋体" w:hAnsi="宋体"/>
          <w:sz w:val="24"/>
          <w:szCs w:val="24"/>
          <w:lang w:eastAsia="zh-CN"/>
        </w:rPr>
        <w:t>、反滤料、过渡料（砂、碎石）、坝体堆石料填筑</w:t>
      </w:r>
      <w:r>
        <w:rPr>
          <w:rFonts w:hint="eastAsia" w:ascii="宋体" w:hAnsi="宋体"/>
          <w:sz w:val="24"/>
          <w:szCs w:val="24"/>
        </w:rPr>
        <w:t>；材料如节约按项目与劳务承包人9：1的比例进行分成；合同约定的材料损耗率刚好达标不予计取，如损耗率小于发包人规定的指标，则按照本协议进行分成；超损耗部分劳务承包人按市场价加</w:t>
      </w:r>
      <w:r>
        <w:rPr>
          <w:rFonts w:ascii="宋体" w:hAnsi="宋体"/>
          <w:sz w:val="24"/>
          <w:szCs w:val="24"/>
        </w:rPr>
        <w:t>10%</w:t>
      </w:r>
      <w:r>
        <w:rPr>
          <w:rFonts w:hint="eastAsia" w:ascii="宋体" w:hAnsi="宋体"/>
          <w:sz w:val="24"/>
          <w:szCs w:val="24"/>
        </w:rPr>
        <w:t>的运输及管理费承担该项费用。</w:t>
      </w:r>
    </w:p>
    <w:p w14:paraId="50B3A292">
      <w:pPr>
        <w:spacing w:line="360" w:lineRule="auto"/>
        <w:ind w:firstLine="480" w:firstLineChars="200"/>
        <w:rPr>
          <w:rFonts w:hint="eastAsia" w:ascii="宋体" w:hAnsi="宋体"/>
          <w:sz w:val="24"/>
          <w:szCs w:val="24"/>
        </w:rPr>
      </w:pPr>
      <w:r>
        <w:rPr>
          <w:rFonts w:hint="eastAsia" w:ascii="宋体" w:hAnsi="宋体"/>
          <w:sz w:val="24"/>
          <w:szCs w:val="24"/>
        </w:rPr>
        <w:t>2、双方约定的甲供主材，乙方必须提前7天向甲方报送使用计划；使用时由乙方书面授权指定专人出示身份证明到甲方指定的仓库（或地点）进行领用，发生的转运费用已包含在合同单价中。乙方应按照甲方要求办理详细的领用、退库手续，若无相关手续发生的费用有乙方承担。</w:t>
      </w:r>
    </w:p>
    <w:p w14:paraId="16708A64">
      <w:pPr>
        <w:spacing w:line="360" w:lineRule="auto"/>
        <w:ind w:firstLine="480" w:firstLineChars="200"/>
        <w:rPr>
          <w:rFonts w:hint="eastAsia" w:ascii="宋体" w:hAnsi="宋体"/>
          <w:sz w:val="24"/>
          <w:szCs w:val="24"/>
        </w:rPr>
      </w:pPr>
      <w:r>
        <w:rPr>
          <w:rFonts w:hint="eastAsia" w:ascii="宋体" w:hAnsi="宋体"/>
          <w:sz w:val="24"/>
          <w:szCs w:val="24"/>
        </w:rPr>
        <w:t>3、甲方提供的材料如可以直接运输到工地，则直接供应至工地，由乙方负责卸车和保管。如甲方在工地设有仓库，则供应地点即为甲方仓库，自仓库至施工现场的材料领用和保管工作由乙方负责。</w:t>
      </w:r>
    </w:p>
    <w:p w14:paraId="7679DF83">
      <w:pPr>
        <w:spacing w:line="360" w:lineRule="auto"/>
        <w:ind w:firstLine="480" w:firstLineChars="200"/>
        <w:rPr>
          <w:rFonts w:hint="eastAsia" w:ascii="宋体" w:hAnsi="宋体"/>
          <w:sz w:val="24"/>
          <w:szCs w:val="24"/>
        </w:rPr>
      </w:pPr>
      <w:r>
        <w:rPr>
          <w:rFonts w:hint="eastAsia" w:ascii="宋体" w:hAnsi="宋体"/>
          <w:sz w:val="24"/>
          <w:szCs w:val="24"/>
        </w:rPr>
        <w:t>4、甲供材料乙方报送的使用计划必须准确，因乙方材料计划不准确造成的多余或销毁费用由乙方承担。</w:t>
      </w:r>
    </w:p>
    <w:p w14:paraId="3C80A5D7">
      <w:pPr>
        <w:spacing w:line="360" w:lineRule="auto"/>
        <w:ind w:firstLine="420"/>
        <w:rPr>
          <w:rFonts w:hint="eastAsia" w:ascii="宋体" w:hAnsi="宋体"/>
          <w:sz w:val="24"/>
          <w:szCs w:val="24"/>
        </w:rPr>
      </w:pPr>
      <w:r>
        <w:rPr>
          <w:rFonts w:hint="eastAsia" w:ascii="宋体" w:hAnsi="宋体"/>
          <w:sz w:val="24"/>
          <w:szCs w:val="24"/>
        </w:rPr>
        <w:t>5、乙方自行解决本工程施工所需的除双方约定的甲供材料以外的其它材料，乙方材料的采购、运输、存储、管理、使用等均应符合有关技术、质量、安全、环保等方面的法律法规、以及本合同的要求。</w:t>
      </w:r>
    </w:p>
    <w:p w14:paraId="2E670FAF">
      <w:pPr>
        <w:spacing w:line="360" w:lineRule="auto"/>
        <w:ind w:firstLine="480" w:firstLineChars="200"/>
        <w:rPr>
          <w:rFonts w:hint="eastAsia" w:ascii="宋体" w:hAnsi="宋体"/>
          <w:sz w:val="24"/>
          <w:szCs w:val="24"/>
        </w:rPr>
      </w:pPr>
      <w:r>
        <w:rPr>
          <w:rFonts w:hint="eastAsia" w:ascii="宋体" w:hAnsi="宋体"/>
          <w:sz w:val="24"/>
          <w:szCs w:val="24"/>
        </w:rPr>
        <w:t>6、乙方从甲方仓库领用的材料，出库后材料管理的责任由乙方承担。乙方领用及采购材料的堆放和管理要符合甲方总体规划的要求，并且按甲方标准化要求设置标识。</w:t>
      </w:r>
    </w:p>
    <w:p w14:paraId="42D1799A">
      <w:pPr>
        <w:spacing w:line="360" w:lineRule="auto"/>
        <w:ind w:firstLine="480" w:firstLineChars="200"/>
        <w:rPr>
          <w:rFonts w:hint="eastAsia" w:ascii="宋体" w:hAnsi="宋体"/>
          <w:sz w:val="24"/>
          <w:szCs w:val="24"/>
        </w:rPr>
      </w:pPr>
      <w:r>
        <w:rPr>
          <w:rFonts w:hint="eastAsia" w:ascii="宋体" w:hAnsi="宋体"/>
          <w:sz w:val="24"/>
          <w:szCs w:val="24"/>
        </w:rPr>
        <w:t>7、乙方领用的材料仅限在本合同工程中使用，不得改变其材料的用途。否则应承担相关违约责任，甲方将给予乙方二倍的罚款。</w:t>
      </w:r>
    </w:p>
    <w:p w14:paraId="7932D84B">
      <w:pPr>
        <w:spacing w:line="360" w:lineRule="auto"/>
        <w:ind w:firstLine="562" w:firstLineChars="200"/>
        <w:rPr>
          <w:rFonts w:hint="eastAsia" w:ascii="宋体" w:hAnsi="宋体" w:cs="宋体"/>
          <w:b/>
          <w:sz w:val="28"/>
          <w:szCs w:val="28"/>
        </w:rPr>
      </w:pPr>
    </w:p>
    <w:p w14:paraId="2EA09CCC">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第十四条、施工设备</w:t>
      </w:r>
    </w:p>
    <w:p w14:paraId="62AC1925">
      <w:pPr>
        <w:spacing w:line="360" w:lineRule="auto"/>
        <w:ind w:firstLine="480"/>
        <w:rPr>
          <w:rFonts w:hint="eastAsia" w:ascii="宋体" w:hAnsi="宋体"/>
          <w:sz w:val="24"/>
          <w:szCs w:val="24"/>
        </w:rPr>
      </w:pPr>
      <w:r>
        <w:rPr>
          <w:rFonts w:hint="eastAsia" w:ascii="宋体" w:hAnsi="宋体"/>
          <w:sz w:val="24"/>
          <w:szCs w:val="24"/>
        </w:rPr>
        <w:t>1、乙方应按合同要求及时组织设备进场，施工设备进场后，应通知甲方现场书面认定并到项目部备案，所有进场设备必须提供设备合格证和驾驶人员操作证。乙方施工设备未经甲方批准不得擅自离开现场，否则应承担相关违约责任。</w:t>
      </w:r>
    </w:p>
    <w:p w14:paraId="7F4D94E0">
      <w:pPr>
        <w:spacing w:line="360" w:lineRule="auto"/>
        <w:ind w:firstLine="480" w:firstLineChars="200"/>
        <w:rPr>
          <w:rFonts w:hint="eastAsia" w:ascii="宋体" w:hAnsi="宋体"/>
          <w:sz w:val="24"/>
          <w:szCs w:val="24"/>
        </w:rPr>
      </w:pPr>
      <w:r>
        <w:rPr>
          <w:rFonts w:hint="eastAsia" w:ascii="宋体" w:hAnsi="宋体"/>
          <w:sz w:val="24"/>
          <w:szCs w:val="24"/>
        </w:rPr>
        <w:t>2、乙方设备停放与管理要服从甲方现场总体要求，不得随意乱摆乱放。</w:t>
      </w:r>
    </w:p>
    <w:p w14:paraId="5E555FEA">
      <w:pPr>
        <w:spacing w:line="360" w:lineRule="auto"/>
        <w:ind w:firstLine="480" w:firstLineChars="200"/>
        <w:rPr>
          <w:rFonts w:hint="eastAsia" w:ascii="宋体" w:hAnsi="宋体"/>
          <w:sz w:val="24"/>
          <w:szCs w:val="24"/>
        </w:rPr>
      </w:pPr>
      <w:r>
        <w:rPr>
          <w:rFonts w:hint="eastAsia" w:ascii="宋体" w:hAnsi="宋体"/>
          <w:sz w:val="24"/>
          <w:szCs w:val="24"/>
        </w:rPr>
        <w:t>3、乙方每月应将自有主要设备的完好、使用、维修等情况上报甲方现场管理部门和技术部门，供甲方对施工资源与生产进度进行及时分析和掌握。</w:t>
      </w:r>
    </w:p>
    <w:p w14:paraId="0C4D8EAB">
      <w:pPr>
        <w:spacing w:line="360" w:lineRule="auto"/>
        <w:ind w:firstLine="480" w:firstLineChars="200"/>
        <w:rPr>
          <w:rFonts w:hint="eastAsia" w:ascii="宋体" w:hAnsi="宋体"/>
          <w:sz w:val="24"/>
          <w:szCs w:val="24"/>
        </w:rPr>
      </w:pPr>
      <w:r>
        <w:rPr>
          <w:rFonts w:hint="eastAsia" w:ascii="宋体" w:hAnsi="宋体"/>
          <w:sz w:val="24"/>
          <w:szCs w:val="24"/>
        </w:rPr>
        <w:t>4、乙方施工设备应安全装置齐全、性能可靠，其施工设备的安全责任由乙方负责。使用甲方施工设备造成损坏的，应负相应的赔偿责任。</w:t>
      </w:r>
    </w:p>
    <w:p w14:paraId="1666F6DD">
      <w:pPr>
        <w:spacing w:line="360" w:lineRule="auto"/>
        <w:ind w:firstLine="480" w:firstLineChars="200"/>
        <w:rPr>
          <w:rFonts w:hint="eastAsia" w:ascii="宋体" w:hAnsi="宋体"/>
          <w:sz w:val="24"/>
          <w:szCs w:val="24"/>
        </w:rPr>
      </w:pPr>
      <w:bookmarkStart w:id="0" w:name="OLE_LINK2"/>
      <w:bookmarkStart w:id="1" w:name="OLE_LINK1"/>
      <w:r>
        <w:rPr>
          <w:rFonts w:hint="eastAsia" w:ascii="宋体" w:hAnsi="宋体"/>
          <w:sz w:val="24"/>
          <w:szCs w:val="24"/>
        </w:rPr>
        <w:t>5、甲方零星使用乙方机械设备，由甲方现场生产负责人审查后办理现场签证，由合同部门审核后按照合同零星机械台时单价进行结算。</w:t>
      </w:r>
    </w:p>
    <w:bookmarkEnd w:id="0"/>
    <w:bookmarkEnd w:id="1"/>
    <w:p w14:paraId="07192D5E">
      <w:pPr>
        <w:spacing w:line="360" w:lineRule="auto"/>
        <w:ind w:firstLine="562" w:firstLineChars="200"/>
        <w:rPr>
          <w:rFonts w:hint="eastAsia" w:ascii="宋体" w:hAnsi="宋体" w:cs="宋体"/>
          <w:b/>
          <w:sz w:val="28"/>
          <w:szCs w:val="28"/>
        </w:rPr>
      </w:pPr>
    </w:p>
    <w:p w14:paraId="6BEE21A6">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第十五条、双方权利与义务</w:t>
      </w:r>
    </w:p>
    <w:p w14:paraId="298DC77B">
      <w:pPr>
        <w:spacing w:line="360" w:lineRule="auto"/>
        <w:ind w:firstLine="482" w:firstLineChars="200"/>
        <w:rPr>
          <w:rFonts w:hint="eastAsia" w:ascii="宋体" w:hAnsi="宋体" w:cs="宋体"/>
          <w:b/>
          <w:sz w:val="24"/>
          <w:szCs w:val="24"/>
        </w:rPr>
      </w:pPr>
      <w:r>
        <w:rPr>
          <w:rFonts w:hint="eastAsia" w:ascii="宋体" w:hAnsi="宋体" w:cs="宋体"/>
          <w:b/>
          <w:sz w:val="24"/>
          <w:szCs w:val="24"/>
        </w:rPr>
        <w:t>1  甲方权利与义务</w:t>
      </w:r>
    </w:p>
    <w:p w14:paraId="3F2A7BFF">
      <w:pPr>
        <w:spacing w:line="360" w:lineRule="auto"/>
        <w:rPr>
          <w:rFonts w:hint="eastAsia" w:ascii="宋体" w:hAnsi="宋体" w:cs="宋体"/>
          <w:sz w:val="24"/>
          <w:szCs w:val="24"/>
        </w:rPr>
      </w:pPr>
      <w:r>
        <w:rPr>
          <w:rFonts w:hint="eastAsia" w:ascii="宋体" w:hAnsi="宋体" w:cs="宋体"/>
          <w:sz w:val="24"/>
          <w:szCs w:val="24"/>
        </w:rPr>
        <w:t xml:space="preserve">    1.1甲方负责工程施工期间工程总进度计划安排、组织、协调工作及工程质量、进度、安全、环保、文明施工的管理、监督、检查。</w:t>
      </w:r>
    </w:p>
    <w:p w14:paraId="5BE3B5F5">
      <w:pPr>
        <w:spacing w:line="360" w:lineRule="auto"/>
        <w:rPr>
          <w:rFonts w:hint="eastAsia" w:ascii="宋体" w:hAnsi="宋体" w:cs="宋体"/>
          <w:sz w:val="24"/>
          <w:szCs w:val="24"/>
        </w:rPr>
      </w:pPr>
      <w:r>
        <w:rPr>
          <w:rFonts w:hint="eastAsia" w:ascii="宋体" w:hAnsi="宋体" w:cs="宋体"/>
          <w:sz w:val="24"/>
          <w:szCs w:val="24"/>
        </w:rPr>
        <w:t xml:space="preserve">    1.2甲方负责提供施工图纸、有关施工文件，并提供施工场所。</w:t>
      </w:r>
    </w:p>
    <w:p w14:paraId="49C86D6B">
      <w:pPr>
        <w:spacing w:line="360" w:lineRule="auto"/>
        <w:rPr>
          <w:rFonts w:hint="eastAsia" w:ascii="宋体" w:hAnsi="宋体" w:cs="宋体"/>
          <w:sz w:val="24"/>
          <w:szCs w:val="24"/>
        </w:rPr>
      </w:pPr>
      <w:r>
        <w:rPr>
          <w:rFonts w:hint="eastAsia" w:ascii="宋体" w:hAnsi="宋体" w:cs="宋体"/>
          <w:sz w:val="24"/>
          <w:szCs w:val="24"/>
        </w:rPr>
        <w:t xml:space="preserve">    1.3甲方负责组织相关施工图纸的技术、质量、安全、环保等交底工作。</w:t>
      </w:r>
    </w:p>
    <w:p w14:paraId="291A6D8D">
      <w:pPr>
        <w:spacing w:line="360" w:lineRule="auto"/>
        <w:rPr>
          <w:rFonts w:hint="eastAsia" w:ascii="宋体" w:hAnsi="宋体" w:cs="宋体"/>
          <w:sz w:val="24"/>
          <w:szCs w:val="24"/>
        </w:rPr>
      </w:pPr>
      <w:r>
        <w:rPr>
          <w:rFonts w:hint="eastAsia" w:ascii="宋体" w:hAnsi="宋体" w:cs="宋体"/>
          <w:sz w:val="24"/>
          <w:szCs w:val="24"/>
        </w:rPr>
        <w:t xml:space="preserve">    1.4甲方负责组织现场调度会，协调现场施工。</w:t>
      </w:r>
    </w:p>
    <w:p w14:paraId="75E97F3B">
      <w:pPr>
        <w:spacing w:line="360" w:lineRule="auto"/>
        <w:ind w:firstLine="480"/>
        <w:rPr>
          <w:rFonts w:hint="eastAsia" w:ascii="宋体" w:hAnsi="宋体" w:cs="宋体"/>
          <w:sz w:val="24"/>
          <w:szCs w:val="24"/>
        </w:rPr>
      </w:pPr>
      <w:r>
        <w:rPr>
          <w:rFonts w:hint="eastAsia" w:ascii="宋体" w:hAnsi="宋体" w:cs="宋体"/>
          <w:sz w:val="24"/>
          <w:szCs w:val="24"/>
        </w:rPr>
        <w:t>1.5甲方负责与业主、监理工程师、设计单位的各种工作联系（包括协商、签证等）。</w:t>
      </w:r>
    </w:p>
    <w:p w14:paraId="19C2DF71">
      <w:pPr>
        <w:spacing w:line="360" w:lineRule="auto"/>
        <w:rPr>
          <w:rFonts w:hint="eastAsia" w:ascii="宋体" w:hAnsi="宋体" w:cs="宋体"/>
          <w:sz w:val="24"/>
          <w:szCs w:val="24"/>
        </w:rPr>
      </w:pPr>
      <w:r>
        <w:rPr>
          <w:rFonts w:hint="eastAsia" w:ascii="宋体" w:hAnsi="宋体" w:cs="宋体"/>
          <w:sz w:val="24"/>
          <w:szCs w:val="24"/>
        </w:rPr>
        <w:t xml:space="preserve">    1.6甲方负责向乙方发布书面开工通知，并向乙方下达承包工程总体进度计划、月工程进度计划及周进度计划。</w:t>
      </w:r>
    </w:p>
    <w:p w14:paraId="64029FD5">
      <w:pPr>
        <w:spacing w:line="360" w:lineRule="auto"/>
        <w:rPr>
          <w:rFonts w:hint="eastAsia" w:ascii="宋体" w:hAnsi="宋体" w:cs="宋体"/>
          <w:sz w:val="24"/>
          <w:szCs w:val="24"/>
        </w:rPr>
      </w:pPr>
      <w:r>
        <w:rPr>
          <w:rFonts w:hint="eastAsia" w:ascii="宋体" w:hAnsi="宋体" w:cs="宋体"/>
          <w:sz w:val="24"/>
          <w:szCs w:val="24"/>
        </w:rPr>
        <w:t xml:space="preserve">    1.7甲方有派专业技术人员对乙方进行指导和监督的权利。</w:t>
      </w:r>
    </w:p>
    <w:p w14:paraId="53BA878B">
      <w:pPr>
        <w:spacing w:line="360" w:lineRule="auto"/>
        <w:ind w:firstLine="480"/>
        <w:rPr>
          <w:rFonts w:hint="eastAsia" w:ascii="宋体" w:hAnsi="宋体" w:cs="宋体"/>
          <w:sz w:val="24"/>
          <w:szCs w:val="24"/>
        </w:rPr>
      </w:pPr>
      <w:r>
        <w:rPr>
          <w:rFonts w:hint="eastAsia" w:ascii="宋体" w:hAnsi="宋体" w:cs="宋体"/>
          <w:sz w:val="24"/>
          <w:szCs w:val="24"/>
        </w:rPr>
        <w:t>1.8就承包工程范围内的有关工作，甲方随时可以向乙方发出指令，乙方应执行甲方根据本合同和甲方项目管理规章制度所发出的所有指令。乙方拒不执行指令，甲方有权采取相应措施或直接委托其他施工单位完成该指令事项，发生的费用（包括因拒不执行指令给甲方造成的其它损失，含业主的罚款、重新安排队伍施工造成的单价差、赶工费等）由乙方承担，乙方同意从工程结算款中扣除。</w:t>
      </w:r>
    </w:p>
    <w:p w14:paraId="35EEBF2E">
      <w:pPr>
        <w:spacing w:line="360" w:lineRule="auto"/>
        <w:rPr>
          <w:rFonts w:hint="eastAsia" w:ascii="宋体" w:hAnsi="宋体" w:cs="宋体"/>
          <w:sz w:val="24"/>
          <w:szCs w:val="24"/>
        </w:rPr>
      </w:pPr>
      <w:r>
        <w:rPr>
          <w:rFonts w:hint="eastAsia" w:ascii="宋体" w:hAnsi="宋体" w:cs="宋体"/>
          <w:sz w:val="24"/>
          <w:szCs w:val="24"/>
        </w:rPr>
        <w:t xml:space="preserve">    1.9甲方负责按照合同约定支付工程款。</w:t>
      </w:r>
    </w:p>
    <w:p w14:paraId="23291FD4">
      <w:pPr>
        <w:spacing w:line="360" w:lineRule="auto"/>
        <w:rPr>
          <w:rFonts w:hint="eastAsia" w:ascii="宋体" w:hAnsi="宋体" w:cs="宋体"/>
          <w:sz w:val="24"/>
          <w:szCs w:val="24"/>
          <w:highlight w:val="yellow"/>
        </w:rPr>
      </w:pPr>
      <w:r>
        <w:rPr>
          <w:rFonts w:hint="eastAsia" w:ascii="宋体" w:hAnsi="宋体" w:cs="宋体"/>
          <w:sz w:val="24"/>
          <w:szCs w:val="24"/>
        </w:rPr>
        <w:t xml:space="preserve">  </w:t>
      </w:r>
      <w:r>
        <w:rPr>
          <w:rFonts w:hint="eastAsia" w:ascii="宋体" w:hAnsi="宋体" w:cs="宋体"/>
          <w:sz w:val="24"/>
          <w:szCs w:val="24"/>
          <w:highlight w:val="yellow"/>
        </w:rPr>
        <w:t xml:space="preserve">  1.10本工程按月或进度节点计量，每月支付进度款至7</w:t>
      </w:r>
      <w:r>
        <w:rPr>
          <w:rFonts w:ascii="宋体" w:hAnsi="宋体" w:cs="宋体"/>
          <w:sz w:val="24"/>
          <w:szCs w:val="24"/>
          <w:highlight w:val="yellow"/>
        </w:rPr>
        <w:t>0</w:t>
      </w:r>
      <w:r>
        <w:rPr>
          <w:rFonts w:hint="eastAsia" w:ascii="宋体" w:hAnsi="宋体" w:cs="宋体"/>
          <w:sz w:val="24"/>
          <w:szCs w:val="24"/>
          <w:highlight w:val="yellow"/>
        </w:rPr>
        <w:t>%，工程竣工验收后支付至90%，竣工验收半年后支付至97%。3%质保期满后无息一次性付清。</w:t>
      </w:r>
    </w:p>
    <w:p w14:paraId="7BB6D2DE">
      <w:pPr>
        <w:spacing w:line="360" w:lineRule="auto"/>
        <w:jc w:val="left"/>
        <w:rPr>
          <w:rFonts w:hint="eastAsia" w:ascii="宋体" w:hAnsi="宋体" w:cs="宋体"/>
          <w:sz w:val="24"/>
          <w:szCs w:val="24"/>
        </w:rPr>
      </w:pPr>
      <w:r>
        <w:rPr>
          <w:rFonts w:hint="eastAsia" w:ascii="宋体" w:hAnsi="宋体" w:cs="宋体"/>
          <w:sz w:val="24"/>
          <w:szCs w:val="24"/>
        </w:rPr>
        <w:t xml:space="preserve">    1.11甲方有权要求乙方撤换不能胜任本职工作的管理及施工人员。</w:t>
      </w:r>
    </w:p>
    <w:p w14:paraId="2FC47A19">
      <w:pPr>
        <w:spacing w:line="360" w:lineRule="auto"/>
        <w:ind w:firstLine="480" w:firstLineChars="200"/>
        <w:rPr>
          <w:rFonts w:hint="eastAsia" w:ascii="宋体" w:hAnsi="宋体"/>
          <w:sz w:val="24"/>
          <w:szCs w:val="24"/>
        </w:rPr>
      </w:pPr>
      <w:r>
        <w:rPr>
          <w:rFonts w:hint="eastAsia" w:ascii="宋体" w:hAnsi="宋体" w:cs="宋体"/>
          <w:sz w:val="24"/>
          <w:szCs w:val="24"/>
        </w:rPr>
        <w:t>1.12甲方有权对乙方的工程质量等级、隐蔽工程和中间验收、维护、初验、检查和返工、终验进行检查和监督。</w:t>
      </w:r>
      <w:r>
        <w:rPr>
          <w:rFonts w:hint="eastAsia" w:ascii="宋体" w:hAnsi="宋体"/>
          <w:sz w:val="24"/>
          <w:szCs w:val="24"/>
        </w:rPr>
        <w:t>乙方如果对甲方的问题置若罔闻，甲方有权对乙方进行处罚。</w:t>
      </w:r>
    </w:p>
    <w:p w14:paraId="1F8CD6D8">
      <w:pPr>
        <w:spacing w:line="360" w:lineRule="auto"/>
        <w:ind w:firstLine="480"/>
        <w:rPr>
          <w:rFonts w:hint="eastAsia" w:ascii="宋体" w:hAnsi="宋体"/>
          <w:sz w:val="24"/>
          <w:szCs w:val="24"/>
        </w:rPr>
      </w:pPr>
      <w:r>
        <w:rPr>
          <w:rFonts w:hint="eastAsia" w:ascii="宋体" w:hAnsi="宋体" w:cs="宋体"/>
          <w:sz w:val="24"/>
          <w:szCs w:val="24"/>
        </w:rPr>
        <w:t>1.13甲方有权对乙方施工工作面存在的安全隐患进行监督、检查，并督促乙方采取整改措施。</w:t>
      </w:r>
      <w:r>
        <w:rPr>
          <w:rFonts w:hint="eastAsia" w:ascii="宋体" w:hAnsi="宋体"/>
          <w:sz w:val="24"/>
          <w:szCs w:val="24"/>
        </w:rPr>
        <w:t>如乙方不整改，甲方有权采取经济手段予以惩罚或要求停工整顿。</w:t>
      </w:r>
    </w:p>
    <w:p w14:paraId="791AD410">
      <w:pPr>
        <w:spacing w:line="360" w:lineRule="auto"/>
        <w:ind w:firstLine="482" w:firstLineChars="200"/>
        <w:rPr>
          <w:rFonts w:hint="eastAsia" w:ascii="宋体" w:hAnsi="宋体" w:cs="宋体"/>
          <w:b/>
          <w:sz w:val="24"/>
          <w:szCs w:val="24"/>
        </w:rPr>
      </w:pPr>
      <w:r>
        <w:rPr>
          <w:rFonts w:hint="eastAsia" w:ascii="宋体" w:hAnsi="宋体" w:cs="宋体"/>
          <w:b/>
          <w:sz w:val="24"/>
          <w:szCs w:val="24"/>
        </w:rPr>
        <w:t>2  乙方权利与义务</w:t>
      </w:r>
    </w:p>
    <w:p w14:paraId="1546617A">
      <w:pPr>
        <w:spacing w:line="360" w:lineRule="auto"/>
        <w:rPr>
          <w:rFonts w:hint="eastAsia" w:ascii="宋体" w:hAnsi="宋体" w:cs="宋体"/>
          <w:sz w:val="24"/>
          <w:szCs w:val="24"/>
        </w:rPr>
      </w:pPr>
      <w:r>
        <w:rPr>
          <w:rFonts w:hint="eastAsia" w:ascii="宋体" w:hAnsi="宋体" w:cs="宋体"/>
          <w:sz w:val="24"/>
          <w:szCs w:val="24"/>
        </w:rPr>
        <w:t xml:space="preserve">    2.1在本合同签订后</w:t>
      </w:r>
      <w:r>
        <w:rPr>
          <w:rFonts w:hint="eastAsia" w:ascii="宋体" w:hAnsi="宋体" w:cs="宋体"/>
          <w:sz w:val="24"/>
          <w:szCs w:val="24"/>
          <w:u w:val="single"/>
        </w:rPr>
        <w:t xml:space="preserve"> 5 </w:t>
      </w:r>
      <w:r>
        <w:rPr>
          <w:rFonts w:hint="eastAsia" w:ascii="宋体" w:hAnsi="宋体" w:cs="宋体"/>
          <w:sz w:val="24"/>
          <w:szCs w:val="24"/>
        </w:rPr>
        <w:t>日内，乙方应组织人员接受甲方的技术、质量、安全、环保等交底。</w:t>
      </w:r>
    </w:p>
    <w:p w14:paraId="48163BF1">
      <w:pPr>
        <w:spacing w:line="360" w:lineRule="auto"/>
        <w:rPr>
          <w:rFonts w:hint="eastAsia" w:ascii="宋体" w:hAnsi="宋体" w:cs="宋体"/>
          <w:sz w:val="24"/>
          <w:szCs w:val="24"/>
          <w:bdr w:val="single" w:color="auto" w:sz="4" w:space="0"/>
          <w:shd w:val="pct10" w:color="auto" w:fill="FFFFFF"/>
        </w:rPr>
      </w:pPr>
      <w:r>
        <w:rPr>
          <w:rFonts w:hint="eastAsia" w:ascii="宋体" w:hAnsi="宋体" w:cs="宋体"/>
          <w:sz w:val="24"/>
          <w:szCs w:val="24"/>
        </w:rPr>
        <w:t xml:space="preserve">    2.2乙方负责组织人员研究和熟悉施工图纸、按照施工总布置要求、做好各项施工准备工作。</w:t>
      </w:r>
    </w:p>
    <w:p w14:paraId="1806765A">
      <w:pPr>
        <w:spacing w:line="360" w:lineRule="auto"/>
        <w:rPr>
          <w:rFonts w:hint="eastAsia" w:ascii="宋体" w:hAnsi="宋体" w:cs="宋体"/>
          <w:sz w:val="24"/>
          <w:szCs w:val="24"/>
          <w:bdr w:val="single" w:color="auto" w:sz="4" w:space="0"/>
        </w:rPr>
      </w:pPr>
      <w:r>
        <w:rPr>
          <w:rFonts w:hint="eastAsia" w:ascii="宋体" w:hAnsi="宋体" w:cs="宋体"/>
          <w:sz w:val="24"/>
          <w:szCs w:val="24"/>
        </w:rPr>
        <w:t xml:space="preserve">    2.3乙方必须按甲方要求的进度计划组织施工，接受甲方对工程进度的检查、监督和管理。工程实际进度不满足计划进度要求时，乙方应向甲方提交整改措施和方案，经甲方批准后执行；但并不免除因乙方原因造成的工期延误和应由乙方承担的一切损失责任。</w:t>
      </w:r>
    </w:p>
    <w:p w14:paraId="4AF72074">
      <w:pPr>
        <w:spacing w:line="360" w:lineRule="auto"/>
        <w:ind w:firstLine="480"/>
        <w:rPr>
          <w:rFonts w:hint="eastAsia" w:ascii="宋体" w:hAnsi="宋体" w:cs="宋体"/>
          <w:sz w:val="24"/>
          <w:szCs w:val="24"/>
        </w:rPr>
      </w:pPr>
      <w:r>
        <w:rPr>
          <w:rFonts w:hint="eastAsia" w:ascii="宋体" w:hAnsi="宋体" w:cs="宋体"/>
          <w:sz w:val="24"/>
          <w:szCs w:val="24"/>
        </w:rPr>
        <w:t>2.4 乙方必须服从甲方的施工调度及甲方转发的业主或监理工程师与承包工程有关的指令。未经甲方允许，乙方不得直接致函业主或监理工程师，不得直接从业主处收取工程款。</w:t>
      </w:r>
    </w:p>
    <w:p w14:paraId="05A4E01B">
      <w:pPr>
        <w:spacing w:line="360" w:lineRule="auto"/>
        <w:ind w:firstLine="480"/>
        <w:rPr>
          <w:rFonts w:hint="eastAsia" w:ascii="宋体" w:hAnsi="宋体" w:cs="宋体"/>
          <w:sz w:val="24"/>
          <w:szCs w:val="24"/>
        </w:rPr>
      </w:pPr>
      <w:r>
        <w:rPr>
          <w:rFonts w:hint="eastAsia" w:ascii="宋体" w:hAnsi="宋体" w:cs="宋体"/>
          <w:sz w:val="24"/>
          <w:szCs w:val="24"/>
        </w:rPr>
        <w:t>2.5乙方必须遵守国家及当地政府有关安全生产和环境保护等法律、法规和甲方相关规定及制度，乙方必须严格服从质量、职业健康安全、环境保护等管理，并及时提供相关各种见证资料及记录，对所属员工及因其过错造成他人人身、财产损失等负责。</w:t>
      </w:r>
    </w:p>
    <w:p w14:paraId="213616BF">
      <w:pPr>
        <w:spacing w:line="360" w:lineRule="auto"/>
        <w:rPr>
          <w:rFonts w:hint="eastAsia" w:ascii="宋体" w:hAnsi="宋体" w:cs="宋体"/>
          <w:sz w:val="24"/>
          <w:szCs w:val="24"/>
        </w:rPr>
      </w:pPr>
      <w:r>
        <w:rPr>
          <w:rFonts w:hint="eastAsia" w:ascii="宋体" w:hAnsi="宋体" w:cs="宋体"/>
          <w:sz w:val="24"/>
          <w:szCs w:val="24"/>
        </w:rPr>
        <w:t xml:space="preserve">    2.6乙方应严格按照国家有关持证上岗规定，确保所属人员按规定持证上岗。技术岗位人员、特殊工种工人均应持有通过国家或有关部门统一考试或考核的资格证明。在签订本合同时，应将人员持证情况及有关证件复印件一并报送甲方备案。</w:t>
      </w:r>
    </w:p>
    <w:p w14:paraId="331353F0">
      <w:pPr>
        <w:spacing w:line="360" w:lineRule="auto"/>
        <w:rPr>
          <w:rFonts w:hint="eastAsia" w:ascii="宋体" w:hAnsi="宋体" w:cs="宋体"/>
          <w:sz w:val="24"/>
          <w:szCs w:val="24"/>
        </w:rPr>
      </w:pPr>
      <w:r>
        <w:rPr>
          <w:rFonts w:hint="eastAsia" w:ascii="宋体" w:hAnsi="宋体" w:cs="宋体"/>
          <w:sz w:val="24"/>
          <w:szCs w:val="24"/>
        </w:rPr>
        <w:t xml:space="preserve">    2.7为确保合同履行，乙方必须于</w:t>
      </w:r>
      <w:r>
        <w:rPr>
          <w:rFonts w:hint="eastAsia" w:ascii="宋体" w:hAnsi="宋体" w:cs="宋体"/>
          <w:sz w:val="24"/>
          <w:szCs w:val="24"/>
          <w:highlight w:val="yellow"/>
          <w:u w:val="single"/>
          <w:lang w:val="en-US" w:eastAsia="zh-CN"/>
        </w:rPr>
        <w:t>2026</w:t>
      </w:r>
      <w:r>
        <w:rPr>
          <w:rFonts w:hint="eastAsia" w:ascii="宋体" w:hAnsi="宋体" w:cs="宋体"/>
          <w:sz w:val="24"/>
          <w:szCs w:val="24"/>
          <w:highlight w:val="yellow"/>
        </w:rPr>
        <w:t>年</w:t>
      </w:r>
      <w:r>
        <w:rPr>
          <w:rFonts w:hint="eastAsia" w:ascii="宋体" w:hAnsi="宋体" w:cs="宋体"/>
          <w:sz w:val="24"/>
          <w:szCs w:val="24"/>
          <w:highlight w:val="yellow"/>
          <w:u w:val="single"/>
        </w:rPr>
        <w:t xml:space="preserve"> </w:t>
      </w:r>
      <w:r>
        <w:rPr>
          <w:rFonts w:hint="eastAsia" w:ascii="宋体" w:hAnsi="宋体" w:cs="宋体"/>
          <w:sz w:val="24"/>
          <w:szCs w:val="24"/>
          <w:highlight w:val="yellow"/>
          <w:u w:val="single"/>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u w:val="single"/>
        </w:rPr>
        <w:t xml:space="preserve"> </w:t>
      </w:r>
      <w:r>
        <w:rPr>
          <w:rFonts w:hint="eastAsia" w:ascii="宋体" w:hAnsi="宋体" w:cs="宋体"/>
          <w:sz w:val="24"/>
          <w:szCs w:val="24"/>
          <w:highlight w:val="yellow"/>
          <w:u w:val="single"/>
          <w:lang w:val="en-US" w:eastAsia="zh-CN"/>
        </w:rPr>
        <w:t>15</w:t>
      </w:r>
      <w:r>
        <w:rPr>
          <w:rFonts w:hint="eastAsia" w:ascii="宋体" w:hAnsi="宋体" w:cs="宋体"/>
          <w:sz w:val="24"/>
          <w:szCs w:val="24"/>
          <w:highlight w:val="yellow"/>
          <w:u w:val="single"/>
        </w:rPr>
        <w:t xml:space="preserve"> </w:t>
      </w:r>
      <w:r>
        <w:rPr>
          <w:rFonts w:hint="eastAsia" w:ascii="宋体" w:hAnsi="宋体" w:cs="宋体"/>
          <w:sz w:val="24"/>
          <w:szCs w:val="24"/>
          <w:highlight w:val="yellow"/>
        </w:rPr>
        <w:t>日</w:t>
      </w:r>
      <w:r>
        <w:rPr>
          <w:rFonts w:hint="eastAsia" w:ascii="宋体" w:hAnsi="宋体" w:cs="宋体"/>
          <w:sz w:val="24"/>
          <w:szCs w:val="24"/>
        </w:rPr>
        <w:t>前按照本合同14条要求安排人员进场；并向甲方书面报告，便于甲方组织现场检查。</w:t>
      </w:r>
    </w:p>
    <w:p w14:paraId="0787DAA9">
      <w:pPr>
        <w:spacing w:line="360" w:lineRule="auto"/>
        <w:rPr>
          <w:rFonts w:hint="eastAsia" w:ascii="宋体" w:hAnsi="宋体" w:cs="宋体"/>
          <w:sz w:val="24"/>
          <w:szCs w:val="24"/>
        </w:rPr>
      </w:pPr>
      <w:r>
        <w:rPr>
          <w:rFonts w:hint="eastAsia" w:ascii="宋体" w:hAnsi="宋体" w:cs="宋体"/>
          <w:sz w:val="24"/>
          <w:szCs w:val="24"/>
        </w:rPr>
        <w:t xml:space="preserve">    2.8为确保合同履行，乙方必须于</w:t>
      </w:r>
      <w:r>
        <w:rPr>
          <w:rFonts w:hint="eastAsia" w:ascii="宋体" w:hAnsi="宋体" w:cs="宋体"/>
          <w:sz w:val="24"/>
          <w:szCs w:val="24"/>
          <w:highlight w:val="yellow"/>
          <w:u w:val="single"/>
          <w:lang w:val="en-US" w:eastAsia="zh-CN"/>
        </w:rPr>
        <w:t>2026</w:t>
      </w:r>
      <w:r>
        <w:rPr>
          <w:rFonts w:hint="eastAsia" w:ascii="宋体" w:hAnsi="宋体" w:cs="宋体"/>
          <w:sz w:val="24"/>
          <w:szCs w:val="24"/>
          <w:highlight w:val="yellow"/>
        </w:rPr>
        <w:t>年</w:t>
      </w:r>
      <w:r>
        <w:rPr>
          <w:rFonts w:hint="eastAsia" w:ascii="宋体" w:hAnsi="宋体" w:cs="宋体"/>
          <w:sz w:val="24"/>
          <w:szCs w:val="24"/>
          <w:highlight w:val="yellow"/>
          <w:u w:val="single"/>
          <w:lang w:val="en-US" w:eastAsia="zh-CN"/>
        </w:rPr>
        <w:t xml:space="preserve"> 4 </w:t>
      </w:r>
      <w:r>
        <w:rPr>
          <w:rFonts w:hint="eastAsia" w:ascii="宋体" w:hAnsi="宋体" w:cs="宋体"/>
          <w:sz w:val="24"/>
          <w:szCs w:val="24"/>
          <w:highlight w:val="yellow"/>
          <w:u w:val="single"/>
        </w:rPr>
        <w:t xml:space="preserve"> </w:t>
      </w:r>
      <w:r>
        <w:rPr>
          <w:rFonts w:hint="eastAsia" w:ascii="宋体" w:hAnsi="宋体" w:cs="宋体"/>
          <w:sz w:val="24"/>
          <w:szCs w:val="24"/>
          <w:highlight w:val="yellow"/>
        </w:rPr>
        <w:t>月</w:t>
      </w:r>
      <w:r>
        <w:rPr>
          <w:rFonts w:hint="eastAsia" w:ascii="宋体" w:hAnsi="宋体" w:cs="宋体"/>
          <w:sz w:val="24"/>
          <w:szCs w:val="24"/>
          <w:highlight w:val="yellow"/>
          <w:u w:val="single"/>
          <w:lang w:val="en-US" w:eastAsia="zh-CN"/>
        </w:rPr>
        <w:t xml:space="preserve"> 15 </w:t>
      </w:r>
      <w:r>
        <w:rPr>
          <w:rFonts w:hint="eastAsia" w:ascii="宋体" w:hAnsi="宋体" w:cs="宋体"/>
          <w:sz w:val="24"/>
          <w:szCs w:val="24"/>
          <w:highlight w:val="yellow"/>
        </w:rPr>
        <w:t>日</w:t>
      </w:r>
      <w:r>
        <w:rPr>
          <w:rFonts w:hint="eastAsia" w:ascii="宋体" w:hAnsi="宋体" w:cs="宋体"/>
          <w:sz w:val="24"/>
          <w:szCs w:val="24"/>
        </w:rPr>
        <w:t>前按照本合同14条安排进场设备，并保证进场设备完好率达到</w:t>
      </w:r>
      <w:r>
        <w:rPr>
          <w:rFonts w:hint="eastAsia" w:ascii="宋体" w:hAnsi="宋体" w:cs="宋体"/>
          <w:sz w:val="24"/>
          <w:szCs w:val="24"/>
          <w:u w:val="single"/>
        </w:rPr>
        <w:t xml:space="preserve"> 100 </w:t>
      </w:r>
      <w:r>
        <w:rPr>
          <w:rFonts w:hint="eastAsia" w:ascii="宋体" w:hAnsi="宋体" w:cs="宋体"/>
          <w:sz w:val="24"/>
          <w:szCs w:val="24"/>
        </w:rPr>
        <w:t>%以上。在设备进场后</w:t>
      </w:r>
      <w:r>
        <w:rPr>
          <w:rFonts w:hint="eastAsia" w:ascii="宋体" w:hAnsi="宋体" w:cs="宋体"/>
          <w:sz w:val="24"/>
          <w:szCs w:val="24"/>
          <w:u w:val="single"/>
        </w:rPr>
        <w:t xml:space="preserve"> 3 </w:t>
      </w:r>
      <w:r>
        <w:rPr>
          <w:rFonts w:hint="eastAsia" w:ascii="宋体" w:hAnsi="宋体" w:cs="宋体"/>
          <w:sz w:val="24"/>
          <w:szCs w:val="24"/>
        </w:rPr>
        <w:t>日内及退场前</w:t>
      </w:r>
      <w:r>
        <w:rPr>
          <w:rFonts w:hint="eastAsia" w:ascii="宋体" w:hAnsi="宋体" w:cs="宋体"/>
          <w:sz w:val="24"/>
          <w:szCs w:val="24"/>
          <w:u w:val="single"/>
        </w:rPr>
        <w:t xml:space="preserve"> 7 </w:t>
      </w:r>
      <w:r>
        <w:rPr>
          <w:rFonts w:hint="eastAsia" w:ascii="宋体" w:hAnsi="宋体" w:cs="宋体"/>
          <w:sz w:val="24"/>
          <w:szCs w:val="24"/>
        </w:rPr>
        <w:t>日内，乙方均须将设备情况书面报送甲方，便于甲方组织现场检查验收。</w:t>
      </w:r>
    </w:p>
    <w:p w14:paraId="01DC28EA">
      <w:pPr>
        <w:spacing w:line="360" w:lineRule="auto"/>
        <w:ind w:firstLine="480"/>
        <w:rPr>
          <w:rFonts w:hint="eastAsia" w:ascii="宋体" w:hAnsi="宋体" w:cs="宋体"/>
          <w:sz w:val="24"/>
          <w:szCs w:val="24"/>
        </w:rPr>
      </w:pPr>
      <w:r>
        <w:rPr>
          <w:rFonts w:hint="eastAsia" w:ascii="宋体" w:hAnsi="宋体" w:cs="宋体"/>
          <w:sz w:val="24"/>
          <w:szCs w:val="24"/>
        </w:rPr>
        <w:t>2.9乙方应按甲方与业主的主合同、国家规定的有关标准、规范及甲方提供的图纸完成工程施工，确保工程质量、进度及安全等满足合同要求；保证施工场地清洁符合环境卫生管理规定，交工前清理现场达到甲方要求，并承担因自身原因造成的损失和罚款。</w:t>
      </w:r>
    </w:p>
    <w:p w14:paraId="761A503A">
      <w:pPr>
        <w:spacing w:line="360" w:lineRule="auto"/>
        <w:rPr>
          <w:rFonts w:hint="eastAsia" w:ascii="宋体" w:hAnsi="宋体" w:cs="宋体"/>
          <w:sz w:val="24"/>
          <w:szCs w:val="24"/>
          <w:bdr w:val="single" w:color="auto" w:sz="4" w:space="0"/>
        </w:rPr>
      </w:pPr>
      <w:r>
        <w:rPr>
          <w:rFonts w:hint="eastAsia" w:ascii="宋体" w:hAnsi="宋体" w:cs="宋体"/>
          <w:sz w:val="24"/>
          <w:szCs w:val="24"/>
        </w:rPr>
        <w:t xml:space="preserve">    2.10乙方负责施工现场的看护、保卫及未完工程的安全工作，按时向甲方移交工程。保护期内发生损坏的，由乙方自费修复。</w:t>
      </w:r>
    </w:p>
    <w:p w14:paraId="6A84BC41">
      <w:pPr>
        <w:spacing w:line="360" w:lineRule="auto"/>
        <w:rPr>
          <w:rFonts w:hint="eastAsia" w:ascii="宋体" w:hAnsi="宋体" w:cs="宋体"/>
          <w:sz w:val="24"/>
          <w:szCs w:val="24"/>
        </w:rPr>
      </w:pPr>
      <w:r>
        <w:rPr>
          <w:rFonts w:hint="eastAsia" w:ascii="宋体" w:hAnsi="宋体" w:cs="宋体"/>
          <w:sz w:val="24"/>
          <w:szCs w:val="24"/>
        </w:rPr>
        <w:t xml:space="preserve">    2.11乙方应对在保修期内承包工程出现的缺陷进行保修。如乙方未在甲方通知的时间内进行修理的，甲方则有权另行指定第三方修理，所发生的一切费用由甲方直接从乙方质保金中扣除，不足部分由乙方另行支付。</w:t>
      </w:r>
    </w:p>
    <w:p w14:paraId="0136EBD9">
      <w:pPr>
        <w:spacing w:line="360" w:lineRule="auto"/>
        <w:rPr>
          <w:rFonts w:hint="eastAsia" w:ascii="宋体" w:hAnsi="宋体" w:cs="宋体"/>
          <w:sz w:val="24"/>
          <w:szCs w:val="24"/>
        </w:rPr>
      </w:pPr>
      <w:r>
        <w:rPr>
          <w:rFonts w:hint="eastAsia" w:ascii="宋体" w:hAnsi="宋体" w:cs="宋体"/>
          <w:sz w:val="24"/>
          <w:szCs w:val="24"/>
        </w:rPr>
        <w:t xml:space="preserve">    2.12如承包合同工程跨年度，乙方应在其营业执照、资质证书、安全生产许可证、税务登记证等相应证书年检或到期更换新证书后</w:t>
      </w:r>
      <w:r>
        <w:rPr>
          <w:rFonts w:hint="eastAsia" w:ascii="宋体" w:hAnsi="宋体" w:cs="宋体"/>
          <w:sz w:val="24"/>
          <w:szCs w:val="24"/>
          <w:u w:val="single"/>
        </w:rPr>
        <w:t>7日</w:t>
      </w:r>
      <w:r>
        <w:rPr>
          <w:rFonts w:hint="eastAsia" w:ascii="宋体" w:hAnsi="宋体" w:cs="宋体"/>
          <w:sz w:val="24"/>
          <w:szCs w:val="24"/>
        </w:rPr>
        <w:t>内将通过年检或更换的新证书复印件(需加盖乙方单位公章)送交甲方备案。</w:t>
      </w:r>
    </w:p>
    <w:p w14:paraId="33029C54">
      <w:pPr>
        <w:spacing w:line="360" w:lineRule="auto"/>
        <w:ind w:firstLine="480"/>
        <w:rPr>
          <w:rFonts w:hint="eastAsia" w:ascii="宋体" w:hAnsi="宋体" w:cs="宋体"/>
          <w:sz w:val="24"/>
          <w:szCs w:val="24"/>
        </w:rPr>
      </w:pPr>
      <w:r>
        <w:rPr>
          <w:rFonts w:hint="eastAsia" w:ascii="宋体" w:hAnsi="宋体" w:cs="宋体"/>
          <w:kern w:val="0"/>
          <w:sz w:val="24"/>
          <w:szCs w:val="24"/>
        </w:rPr>
        <w:t>2.13乙方</w:t>
      </w:r>
      <w:r>
        <w:rPr>
          <w:rFonts w:hint="eastAsia" w:ascii="宋体" w:hAnsi="宋体" w:cs="宋体"/>
          <w:sz w:val="24"/>
          <w:szCs w:val="24"/>
        </w:rPr>
        <w:t>负责其施工人员的培训、安全教育、持证上岗、职业病防治、工资发放、各种社会保险、伤亡事故处理、劳动争议等事宜，并负责因其施工人员作业不当给第三人造成的人身、财产损失赔偿。</w:t>
      </w:r>
    </w:p>
    <w:p w14:paraId="06341AB6">
      <w:pPr>
        <w:spacing w:line="360" w:lineRule="auto"/>
        <w:ind w:firstLine="480"/>
        <w:rPr>
          <w:rFonts w:hint="eastAsia" w:ascii="宋体" w:hAnsi="宋体" w:cs="宋体"/>
          <w:sz w:val="24"/>
          <w:szCs w:val="24"/>
        </w:rPr>
      </w:pPr>
      <w:r>
        <w:rPr>
          <w:rFonts w:hint="eastAsia" w:ascii="宋体" w:hAnsi="宋体" w:cs="宋体"/>
          <w:sz w:val="24"/>
          <w:szCs w:val="24"/>
        </w:rPr>
        <w:t>2.14</w:t>
      </w:r>
      <w:r>
        <w:rPr>
          <w:rFonts w:hint="eastAsia" w:ascii="宋体" w:hAnsi="宋体"/>
          <w:sz w:val="24"/>
          <w:szCs w:val="24"/>
        </w:rPr>
        <w:t>负责为乙方的施工人员办理意外伤害保险，合同签订后10日内完成意外伤害险的办理并提交甲方备案，若乙方未办理意外伤害保险导致发生事故的，相关费用由乙方自行承担。乙方认可，合同签订后10日未办理意外伤害保险的，由甲方强制办理，相关费用从乙方结算中扣除</w:t>
      </w:r>
      <w:r>
        <w:rPr>
          <w:rFonts w:hint="eastAsia" w:ascii="宋体" w:hAnsi="宋体" w:cs="宋体"/>
          <w:sz w:val="24"/>
          <w:szCs w:val="24"/>
        </w:rPr>
        <w:t>。</w:t>
      </w:r>
    </w:p>
    <w:p w14:paraId="17F16F14">
      <w:pPr>
        <w:spacing w:line="360" w:lineRule="auto"/>
        <w:rPr>
          <w:rFonts w:hint="eastAsia" w:ascii="宋体" w:hAnsi="宋体" w:cs="宋体"/>
          <w:sz w:val="24"/>
          <w:szCs w:val="24"/>
        </w:rPr>
      </w:pPr>
      <w:r>
        <w:rPr>
          <w:rFonts w:hint="eastAsia" w:ascii="宋体" w:hAnsi="宋体" w:cs="宋体"/>
          <w:sz w:val="24"/>
          <w:szCs w:val="24"/>
        </w:rPr>
        <w:t xml:space="preserve">    2.15乙方不得以甲方的名义从事其它任何活动。</w:t>
      </w:r>
    </w:p>
    <w:p w14:paraId="243F21E1">
      <w:pPr>
        <w:spacing w:line="360" w:lineRule="auto"/>
        <w:rPr>
          <w:rFonts w:hint="eastAsia" w:ascii="宋体" w:hAnsi="宋体" w:cs="宋体"/>
          <w:sz w:val="24"/>
          <w:szCs w:val="24"/>
        </w:rPr>
      </w:pPr>
      <w:r>
        <w:rPr>
          <w:rFonts w:hint="eastAsia" w:ascii="宋体" w:hAnsi="宋体" w:cs="宋体"/>
          <w:sz w:val="24"/>
          <w:szCs w:val="24"/>
        </w:rPr>
        <w:t xml:space="preserve">    2.16业主或监理工程师的指令，乙方必须无条件服从，业主或监理工程师明确不予补偿或赔偿的事项，乙方不得向甲方提出补偿或赔偿要求。</w:t>
      </w:r>
    </w:p>
    <w:p w14:paraId="25037B23">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2.17乙方的分包工程负责人</w:t>
      </w:r>
      <w:r>
        <w:rPr>
          <w:rFonts w:hint="eastAsia" w:ascii="宋体" w:hAnsi="宋体" w:cs="宋体"/>
          <w:sz w:val="24"/>
          <w:szCs w:val="24"/>
          <w:highlight w:val="yellow"/>
          <w:u w:val="single"/>
          <w:lang w:val="en-US" w:eastAsia="zh-CN"/>
        </w:rPr>
        <w:t>******</w:t>
      </w:r>
      <w:r>
        <w:rPr>
          <w:rFonts w:hint="eastAsia" w:ascii="宋体" w:hAnsi="宋体" w:cs="宋体"/>
          <w:sz w:val="24"/>
          <w:szCs w:val="24"/>
        </w:rPr>
        <w:t>（联系电话：</w:t>
      </w:r>
      <w:r>
        <w:rPr>
          <w:rFonts w:hint="eastAsia" w:ascii="宋体" w:hAnsi="宋体" w:cs="宋体"/>
          <w:sz w:val="24"/>
          <w:szCs w:val="24"/>
          <w:highlight w:val="yellow"/>
          <w:u w:val="single"/>
          <w:lang w:val="en-US" w:eastAsia="zh-CN"/>
        </w:rPr>
        <w:t>******</w:t>
      </w:r>
      <w:r>
        <w:rPr>
          <w:rFonts w:hint="eastAsia" w:ascii="宋体" w:hAnsi="宋体" w:cs="宋体"/>
          <w:sz w:val="24"/>
          <w:szCs w:val="24"/>
          <w:u w:val="single"/>
        </w:rPr>
        <w:t xml:space="preserve"> </w:t>
      </w:r>
      <w:r>
        <w:rPr>
          <w:rFonts w:hint="eastAsia" w:ascii="宋体" w:hAnsi="宋体" w:cs="宋体"/>
          <w:sz w:val="24"/>
          <w:szCs w:val="24"/>
        </w:rPr>
        <w:t>）须常驻工地，全权负责乙方施工进度、质量、技术、安全、结算、民工管理等职责，分包工程负责人离开工地时，须以书面形式向甲方单位请假，经甲方单位同意后方可离开工地。否则处以</w:t>
      </w:r>
      <w:r>
        <w:rPr>
          <w:rFonts w:ascii="宋体" w:hAnsi="宋体" w:cs="宋体"/>
          <w:sz w:val="24"/>
          <w:szCs w:val="24"/>
        </w:rPr>
        <w:t>10</w:t>
      </w:r>
      <w:r>
        <w:rPr>
          <w:rFonts w:hint="eastAsia" w:ascii="宋体" w:hAnsi="宋体" w:cs="宋体"/>
          <w:sz w:val="24"/>
          <w:szCs w:val="24"/>
        </w:rPr>
        <w:t>00元/天的违约金。</w:t>
      </w:r>
    </w:p>
    <w:p w14:paraId="1197A700">
      <w:pPr>
        <w:widowControl/>
        <w:spacing w:line="360" w:lineRule="auto"/>
        <w:jc w:val="left"/>
        <w:rPr>
          <w:rFonts w:hint="eastAsia" w:ascii="宋体" w:hAnsi="宋体" w:cs="宋体"/>
          <w:sz w:val="24"/>
          <w:szCs w:val="24"/>
        </w:rPr>
      </w:pPr>
      <w:r>
        <w:rPr>
          <w:rFonts w:hint="eastAsia" w:ascii="宋体" w:hAnsi="宋体" w:cs="宋体"/>
          <w:sz w:val="24"/>
          <w:szCs w:val="24"/>
        </w:rPr>
        <w:t xml:space="preserve">    2.18乙方不得将本合同中乙方的权利和义务转让给第三方（包括再次分包、事实上的转包等）。</w:t>
      </w:r>
    </w:p>
    <w:p w14:paraId="01EE6C74">
      <w:pPr>
        <w:widowControl/>
        <w:spacing w:line="360" w:lineRule="auto"/>
        <w:ind w:firstLine="480"/>
        <w:jc w:val="left"/>
      </w:pPr>
      <w:r>
        <w:rPr>
          <w:rFonts w:hint="eastAsia" w:ascii="宋体" w:hAnsi="宋体" w:cs="宋体"/>
          <w:sz w:val="24"/>
          <w:szCs w:val="24"/>
        </w:rPr>
        <w:t>2.19乙方须按照合同及甲方的管理要求，及时向甲方提供施工技术措施、施工报表、施工原始资料等相关资料。如不能按时提供资料，甲方有权暂停给乙方的工程款结算和支付。</w:t>
      </w:r>
    </w:p>
    <w:p w14:paraId="32C357E0"/>
    <w:p w14:paraId="0B0EF147">
      <w:pPr>
        <w:spacing w:line="360" w:lineRule="auto"/>
        <w:rPr>
          <w:rFonts w:hint="eastAsia" w:ascii="宋体" w:hAnsi="宋体" w:cs="宋体"/>
          <w:b/>
          <w:sz w:val="28"/>
          <w:szCs w:val="28"/>
        </w:rPr>
      </w:pPr>
      <w:r>
        <w:rPr>
          <w:rFonts w:hint="eastAsia"/>
          <w:b/>
          <w:bCs/>
          <w:sz w:val="28"/>
          <w:szCs w:val="28"/>
        </w:rPr>
        <w:t>第十六条</w:t>
      </w:r>
      <w:r>
        <w:rPr>
          <w:rFonts w:hint="eastAsia"/>
        </w:rPr>
        <w:t xml:space="preserve"> </w:t>
      </w:r>
      <w:r>
        <w:rPr>
          <w:rFonts w:hint="eastAsia"/>
          <w:b/>
          <w:bCs/>
        </w:rPr>
        <w:t>、</w:t>
      </w:r>
      <w:r>
        <w:rPr>
          <w:rFonts w:hint="eastAsia" w:ascii="宋体" w:hAnsi="宋体" w:cs="宋体"/>
          <w:b/>
          <w:sz w:val="28"/>
          <w:szCs w:val="28"/>
        </w:rPr>
        <w:t>质保期</w:t>
      </w:r>
    </w:p>
    <w:p w14:paraId="574AE8CD">
      <w:pPr>
        <w:rPr>
          <w:rFonts w:hint="eastAsia" w:ascii="宋体" w:hAnsi="宋体" w:cs="宋体"/>
          <w:sz w:val="24"/>
          <w:szCs w:val="24"/>
        </w:rPr>
      </w:pPr>
      <w:r>
        <w:rPr>
          <w:rFonts w:hint="eastAsia" w:ascii="宋体" w:hAnsi="宋体" w:cs="宋体"/>
          <w:sz w:val="24"/>
          <w:szCs w:val="24"/>
        </w:rPr>
        <w:t>本合同质保期为</w:t>
      </w:r>
      <w:r>
        <w:rPr>
          <w:rFonts w:hint="eastAsia" w:ascii="宋体" w:hAnsi="宋体" w:cs="宋体"/>
          <w:sz w:val="24"/>
          <w:szCs w:val="24"/>
          <w:u w:val="single"/>
        </w:rPr>
        <w:t xml:space="preserve">  贰  </w:t>
      </w:r>
      <w:r>
        <w:rPr>
          <w:rFonts w:hint="eastAsia" w:ascii="宋体" w:hAnsi="宋体" w:cs="宋体"/>
          <w:sz w:val="24"/>
          <w:szCs w:val="24"/>
        </w:rPr>
        <w:t>年，时间从主体工程全部交工验收之日算起。</w:t>
      </w:r>
    </w:p>
    <w:p w14:paraId="6FD1E4E9"/>
    <w:p w14:paraId="6247BE78">
      <w:pPr>
        <w:spacing w:line="360" w:lineRule="auto"/>
        <w:rPr>
          <w:rFonts w:hint="eastAsia" w:ascii="宋体" w:hAnsi="宋体" w:cs="宋体"/>
          <w:b/>
          <w:sz w:val="28"/>
          <w:szCs w:val="28"/>
        </w:rPr>
      </w:pPr>
      <w:r>
        <w:rPr>
          <w:rFonts w:hint="eastAsia" w:ascii="宋体" w:hAnsi="宋体" w:cs="宋体"/>
          <w:b/>
          <w:sz w:val="28"/>
          <w:szCs w:val="28"/>
        </w:rPr>
        <w:t>第十七条、暂停施工与补偿</w:t>
      </w:r>
    </w:p>
    <w:p w14:paraId="7562FD4C">
      <w:pPr>
        <w:spacing w:line="360" w:lineRule="auto"/>
        <w:ind w:firstLine="480" w:firstLineChars="200"/>
        <w:rPr>
          <w:rFonts w:hint="eastAsia" w:ascii="宋体" w:hAnsi="宋体" w:cs="宋体"/>
          <w:sz w:val="24"/>
          <w:szCs w:val="24"/>
        </w:rPr>
      </w:pPr>
      <w:r>
        <w:rPr>
          <w:rFonts w:ascii="宋体" w:hAnsi="宋体" w:cs="宋体"/>
          <w:sz w:val="24"/>
          <w:szCs w:val="24"/>
        </w:rPr>
        <w:t>由于施工工序、施工工艺及进度安排的暂停施工引起的误工已包含在合同价格中，甲方不再另外承担暂停施工的施工人员、设备停工补偿。</w:t>
      </w:r>
    </w:p>
    <w:p w14:paraId="719C488A">
      <w:pPr>
        <w:spacing w:line="360" w:lineRule="auto"/>
        <w:ind w:firstLine="480" w:firstLineChars="200"/>
        <w:rPr>
          <w:rFonts w:hint="eastAsia" w:ascii="宋体" w:hAnsi="宋体" w:cs="宋体"/>
          <w:sz w:val="24"/>
          <w:szCs w:val="24"/>
        </w:rPr>
      </w:pPr>
      <w:r>
        <w:rPr>
          <w:rFonts w:ascii="宋体" w:hAnsi="宋体" w:cs="宋体"/>
          <w:sz w:val="24"/>
          <w:szCs w:val="24"/>
        </w:rPr>
        <w:t>非因甲方原因造成施工暂停的，甲方有义务及时通知乙方，乙方接到甲方通知后应合理协调施工人员及相关机械设备，减少因暂停施工发生的施工人员及相关机械设备窝工来带的损失，如因甲方未通知而造成乙方损失的，甲方应适当给予补偿，甲方尽到通知义务后乙方因自身原因造成的误工、窝工等损失应自行承担。</w:t>
      </w:r>
    </w:p>
    <w:p w14:paraId="1397C0C2">
      <w:pPr>
        <w:spacing w:line="360" w:lineRule="auto"/>
        <w:rPr>
          <w:rFonts w:hint="eastAsia" w:ascii="宋体" w:hAnsi="宋体" w:cs="宋体"/>
          <w:b/>
          <w:sz w:val="28"/>
          <w:szCs w:val="28"/>
        </w:rPr>
      </w:pPr>
    </w:p>
    <w:p w14:paraId="3FCA983C">
      <w:pPr>
        <w:spacing w:line="360" w:lineRule="auto"/>
        <w:rPr>
          <w:rFonts w:hint="eastAsia" w:ascii="宋体" w:hAnsi="宋体" w:cs="宋体"/>
          <w:b/>
          <w:sz w:val="28"/>
          <w:szCs w:val="28"/>
        </w:rPr>
      </w:pPr>
      <w:r>
        <w:rPr>
          <w:rFonts w:hint="eastAsia" w:ascii="宋体" w:hAnsi="宋体" w:cs="宋体"/>
          <w:b/>
          <w:sz w:val="28"/>
          <w:szCs w:val="28"/>
        </w:rPr>
        <w:t>第十八条、违约责任</w:t>
      </w:r>
    </w:p>
    <w:p w14:paraId="5A3F13C1">
      <w:pPr>
        <w:spacing w:line="360" w:lineRule="auto"/>
        <w:ind w:firstLine="482" w:firstLineChars="200"/>
        <w:rPr>
          <w:rFonts w:hint="eastAsia" w:ascii="宋体" w:hAnsi="宋体" w:cs="宋体"/>
          <w:b/>
          <w:sz w:val="24"/>
          <w:szCs w:val="24"/>
        </w:rPr>
      </w:pPr>
      <w:r>
        <w:rPr>
          <w:rFonts w:hint="eastAsia" w:ascii="宋体" w:hAnsi="宋体" w:cs="宋体"/>
          <w:b/>
          <w:sz w:val="24"/>
          <w:szCs w:val="24"/>
        </w:rPr>
        <w:t>1  甲方违约责任</w:t>
      </w:r>
    </w:p>
    <w:p w14:paraId="40E5CAC6">
      <w:pPr>
        <w:tabs>
          <w:tab w:val="left" w:pos="720"/>
        </w:tabs>
        <w:spacing w:line="360" w:lineRule="auto"/>
        <w:rPr>
          <w:rFonts w:hint="eastAsia" w:ascii="宋体" w:hAnsi="宋体" w:cs="宋体"/>
          <w:sz w:val="24"/>
          <w:szCs w:val="24"/>
        </w:rPr>
      </w:pPr>
      <w:r>
        <w:rPr>
          <w:rFonts w:hint="eastAsia" w:ascii="宋体" w:hAnsi="宋体" w:cs="宋体"/>
          <w:sz w:val="24"/>
          <w:szCs w:val="24"/>
        </w:rPr>
        <w:t xml:space="preserve">    1.1除合同规定的乙方应承担的风险外，由甲方原因造成乙方损失的，甲方应承担乙方直接经济损失的赔偿责任。</w:t>
      </w:r>
    </w:p>
    <w:p w14:paraId="4AA0EAD7">
      <w:pPr>
        <w:spacing w:line="360" w:lineRule="auto"/>
        <w:ind w:firstLine="482" w:firstLineChars="200"/>
        <w:rPr>
          <w:rFonts w:hint="eastAsia" w:ascii="宋体" w:hAnsi="宋体" w:cs="宋体"/>
          <w:b/>
          <w:sz w:val="24"/>
          <w:szCs w:val="24"/>
        </w:rPr>
      </w:pPr>
      <w:r>
        <w:rPr>
          <w:rFonts w:hint="eastAsia" w:ascii="宋体" w:hAnsi="宋体" w:cs="宋体"/>
          <w:b/>
          <w:sz w:val="24"/>
          <w:szCs w:val="24"/>
        </w:rPr>
        <w:t>2  乙方违约责任</w:t>
      </w:r>
    </w:p>
    <w:p w14:paraId="1A5E1CF0">
      <w:pPr>
        <w:tabs>
          <w:tab w:val="left" w:pos="720"/>
        </w:tabs>
        <w:spacing w:line="360" w:lineRule="auto"/>
        <w:rPr>
          <w:rFonts w:hint="eastAsia" w:ascii="宋体" w:hAnsi="宋体" w:cs="宋体"/>
          <w:sz w:val="24"/>
          <w:szCs w:val="24"/>
        </w:rPr>
      </w:pPr>
      <w:r>
        <w:rPr>
          <w:rFonts w:hint="eastAsia" w:ascii="宋体" w:hAnsi="宋体" w:cs="宋体"/>
          <w:sz w:val="24"/>
          <w:szCs w:val="24"/>
        </w:rPr>
        <w:t xml:space="preserve">    2.1乙方不能按合同工期竣工或工程质量达不到合同约定的质量标准或发生合同列举的健康、环境、安全等事故或不按合同约定履行其他义务、责任的，每发生一起除承担违约金</w:t>
      </w:r>
      <w:r>
        <w:rPr>
          <w:rFonts w:hint="eastAsia" w:ascii="宋体" w:hAnsi="宋体" w:cs="宋体"/>
          <w:sz w:val="24"/>
          <w:szCs w:val="24"/>
          <w:u w:val="single"/>
        </w:rPr>
        <w:t xml:space="preserve"> 2000 </w:t>
      </w:r>
      <w:r>
        <w:rPr>
          <w:rFonts w:hint="eastAsia" w:ascii="宋体" w:hAnsi="宋体" w:cs="宋体"/>
          <w:sz w:val="24"/>
          <w:szCs w:val="24"/>
        </w:rPr>
        <w:t>元至</w:t>
      </w:r>
      <w:r>
        <w:rPr>
          <w:rFonts w:hint="eastAsia" w:ascii="宋体" w:hAnsi="宋体" w:cs="宋体"/>
          <w:sz w:val="24"/>
          <w:szCs w:val="24"/>
          <w:u w:val="single"/>
        </w:rPr>
        <w:t xml:space="preserve"> 5000 </w:t>
      </w:r>
      <w:r>
        <w:rPr>
          <w:rFonts w:hint="eastAsia" w:ascii="宋体" w:hAnsi="宋体" w:cs="宋体"/>
          <w:sz w:val="24"/>
          <w:szCs w:val="24"/>
        </w:rPr>
        <w:t>元外，所有因乙方违约责任导致的损失由乙方承担。</w:t>
      </w:r>
    </w:p>
    <w:p w14:paraId="2788ED12">
      <w:pPr>
        <w:spacing w:line="360" w:lineRule="auto"/>
        <w:ind w:firstLine="480"/>
        <w:rPr>
          <w:rFonts w:hint="eastAsia" w:ascii="宋体" w:hAnsi="宋体" w:cs="宋体"/>
          <w:sz w:val="24"/>
          <w:szCs w:val="24"/>
        </w:rPr>
      </w:pPr>
      <w:r>
        <w:rPr>
          <w:rFonts w:hint="eastAsia" w:ascii="宋体" w:hAnsi="宋体" w:cs="宋体"/>
          <w:sz w:val="24"/>
          <w:szCs w:val="24"/>
        </w:rPr>
        <w:t>2.2乙方不得转包本合同范围内工程或施工工序。否则，甲方有权解除合同，同时乙方还应承担由此造成甲方的全部损失。</w:t>
      </w:r>
    </w:p>
    <w:p w14:paraId="4AFB82C3">
      <w:pPr>
        <w:spacing w:line="360" w:lineRule="auto"/>
        <w:ind w:firstLine="480"/>
        <w:rPr>
          <w:rFonts w:hint="eastAsia" w:ascii="宋体" w:hAnsi="宋体" w:cs="宋体"/>
          <w:sz w:val="24"/>
          <w:szCs w:val="24"/>
        </w:rPr>
      </w:pPr>
      <w:r>
        <w:rPr>
          <w:rFonts w:hint="eastAsia" w:ascii="宋体" w:hAnsi="宋体" w:cs="宋体"/>
          <w:sz w:val="24"/>
          <w:szCs w:val="24"/>
        </w:rPr>
        <w:t>2.3由于乙方原因不能继续履行合同，经甲、乙双方协商同意可以解除合同，但乙方应承担甲方由此发生的全部损失。甲方根据乙方履行情况推断出乙方无力继续履行本合同的，经甲方发出限期整改通知书后</w:t>
      </w:r>
      <w:r>
        <w:rPr>
          <w:rFonts w:hint="eastAsia" w:ascii="宋体" w:hAnsi="宋体" w:cs="宋体"/>
          <w:sz w:val="24"/>
          <w:szCs w:val="24"/>
          <w:u w:val="single"/>
        </w:rPr>
        <w:t xml:space="preserve"> 10 </w:t>
      </w:r>
      <w:r>
        <w:rPr>
          <w:rFonts w:hint="eastAsia" w:ascii="宋体" w:hAnsi="宋体" w:cs="宋体"/>
          <w:sz w:val="24"/>
          <w:szCs w:val="24"/>
        </w:rPr>
        <w:t>天内仍未提供确保合同履行的措施、方案的，甲方有权解除合同，同时乙方还应承担违约金</w:t>
      </w:r>
      <w:r>
        <w:rPr>
          <w:rFonts w:ascii="宋体" w:hAnsi="宋体" w:cs="宋体"/>
          <w:sz w:val="24"/>
          <w:szCs w:val="24"/>
          <w:u w:val="single"/>
        </w:rPr>
        <w:t>3</w:t>
      </w:r>
      <w:r>
        <w:rPr>
          <w:rFonts w:hint="eastAsia" w:ascii="宋体" w:hAnsi="宋体" w:cs="宋体"/>
          <w:sz w:val="24"/>
          <w:szCs w:val="24"/>
          <w:u w:val="single"/>
        </w:rPr>
        <w:t>0000</w:t>
      </w:r>
      <w:r>
        <w:rPr>
          <w:rFonts w:hint="eastAsia" w:ascii="宋体" w:hAnsi="宋体" w:cs="宋体"/>
          <w:sz w:val="24"/>
          <w:szCs w:val="24"/>
        </w:rPr>
        <w:t>元及由此造成甲方的全部损失。</w:t>
      </w:r>
    </w:p>
    <w:p w14:paraId="2DD447A9">
      <w:pPr>
        <w:spacing w:line="360" w:lineRule="auto"/>
        <w:rPr>
          <w:rFonts w:hint="eastAsia" w:ascii="宋体" w:hAnsi="宋体" w:cs="宋体"/>
          <w:sz w:val="24"/>
          <w:szCs w:val="24"/>
        </w:rPr>
      </w:pPr>
      <w:r>
        <w:rPr>
          <w:rFonts w:hint="eastAsia" w:ascii="宋体" w:hAnsi="宋体" w:cs="宋体"/>
          <w:sz w:val="24"/>
          <w:szCs w:val="24"/>
        </w:rPr>
        <w:t xml:space="preserve">    2.4由于乙方原因造成工期逾期的，乙方应按逾期天数以</w:t>
      </w:r>
      <w:r>
        <w:rPr>
          <w:rFonts w:hint="eastAsia" w:ascii="宋体" w:hAnsi="宋体" w:cs="宋体"/>
          <w:sz w:val="24"/>
          <w:szCs w:val="24"/>
          <w:u w:val="single"/>
        </w:rPr>
        <w:t xml:space="preserve">  1000 </w:t>
      </w:r>
      <w:r>
        <w:rPr>
          <w:rFonts w:hint="eastAsia" w:ascii="宋体" w:hAnsi="宋体" w:cs="宋体"/>
          <w:sz w:val="24"/>
          <w:szCs w:val="24"/>
        </w:rPr>
        <w:t>元/天向甲方计付违约金，并承担由此造成的甲方经济损失。</w:t>
      </w:r>
    </w:p>
    <w:p w14:paraId="43CDE98C">
      <w:pPr>
        <w:spacing w:line="360" w:lineRule="auto"/>
        <w:rPr>
          <w:rFonts w:hint="eastAsia" w:ascii="宋体" w:hAnsi="宋体" w:cs="宋体"/>
          <w:sz w:val="24"/>
          <w:szCs w:val="24"/>
        </w:rPr>
      </w:pPr>
      <w:r>
        <w:rPr>
          <w:rFonts w:hint="eastAsia" w:ascii="宋体" w:hAnsi="宋体" w:cs="宋体"/>
          <w:sz w:val="24"/>
          <w:szCs w:val="24"/>
        </w:rPr>
        <w:t xml:space="preserve">    2.5乙方在施工中发生并被甲方认为有重大偷工减料行为时，甲方有权单方面解除合同，乙方应承担违约金</w:t>
      </w:r>
      <w:r>
        <w:rPr>
          <w:rFonts w:hint="eastAsia" w:ascii="宋体" w:hAnsi="宋体" w:cs="宋体"/>
          <w:sz w:val="24"/>
          <w:szCs w:val="24"/>
          <w:u w:val="single"/>
        </w:rPr>
        <w:t xml:space="preserve"> 10000 </w:t>
      </w:r>
      <w:r>
        <w:rPr>
          <w:rFonts w:hint="eastAsia" w:ascii="宋体" w:hAnsi="宋体" w:cs="宋体"/>
          <w:sz w:val="24"/>
          <w:szCs w:val="24"/>
        </w:rPr>
        <w:t>元，并承担由此造成的损失；工程质量达不到合同约定的质量标准的，乙方应承担返修及赔偿损失责任。</w:t>
      </w:r>
    </w:p>
    <w:p w14:paraId="4D8580D1">
      <w:pPr>
        <w:spacing w:line="360" w:lineRule="auto"/>
        <w:rPr>
          <w:rFonts w:hint="eastAsia" w:ascii="宋体" w:hAnsi="宋体" w:cs="宋体"/>
          <w:sz w:val="24"/>
          <w:szCs w:val="24"/>
        </w:rPr>
      </w:pPr>
      <w:r>
        <w:rPr>
          <w:rFonts w:hint="eastAsia" w:ascii="宋体" w:hAnsi="宋体" w:cs="宋体"/>
          <w:sz w:val="24"/>
          <w:szCs w:val="24"/>
        </w:rPr>
        <w:t xml:space="preserve">    2.6如发生乙方拖欠雇员工资，乙方同意甲方从其工资保证金或工程款中扣除直接支付给乙方雇员。</w:t>
      </w:r>
    </w:p>
    <w:p w14:paraId="15ABAD6B">
      <w:pPr>
        <w:spacing w:line="360" w:lineRule="auto"/>
        <w:rPr>
          <w:rFonts w:hint="eastAsia" w:ascii="宋体" w:hAnsi="宋体" w:cs="宋体"/>
          <w:kern w:val="0"/>
          <w:sz w:val="24"/>
          <w:szCs w:val="24"/>
        </w:rPr>
      </w:pPr>
      <w:r>
        <w:rPr>
          <w:rFonts w:hint="eastAsia" w:ascii="宋体" w:hAnsi="宋体" w:cs="宋体"/>
          <w:sz w:val="24"/>
          <w:szCs w:val="24"/>
        </w:rPr>
        <w:t xml:space="preserve">    2.7如乙方煽动所使用的农民工闹事或因乙方拖欠农民工工资导致聚众闹事时，均属乙方违约，甲方有权书面通知乙方解除合同，乙方承担由此增加费用和工期延误责任，并承担</w:t>
      </w:r>
      <w:r>
        <w:rPr>
          <w:rFonts w:hint="eastAsia" w:ascii="宋体" w:hAnsi="宋体" w:cs="宋体"/>
          <w:sz w:val="24"/>
          <w:szCs w:val="24"/>
          <w:u w:val="single"/>
        </w:rPr>
        <w:t>20000元</w:t>
      </w:r>
      <w:r>
        <w:rPr>
          <w:rFonts w:hint="eastAsia" w:ascii="宋体" w:hAnsi="宋体" w:cs="宋体"/>
          <w:sz w:val="24"/>
          <w:szCs w:val="24"/>
        </w:rPr>
        <w:t>违约金</w:t>
      </w:r>
    </w:p>
    <w:p w14:paraId="76288D07">
      <w:pPr>
        <w:spacing w:line="360" w:lineRule="auto"/>
        <w:ind w:firstLine="480" w:firstLineChars="200"/>
        <w:rPr>
          <w:rFonts w:hint="eastAsia" w:ascii="宋体" w:hAnsi="宋体"/>
          <w:sz w:val="24"/>
          <w:szCs w:val="24"/>
        </w:rPr>
      </w:pPr>
      <w:r>
        <w:rPr>
          <w:rFonts w:hint="eastAsia" w:ascii="宋体" w:hAnsi="宋体"/>
          <w:sz w:val="24"/>
          <w:szCs w:val="24"/>
        </w:rPr>
        <w:t>2.8 如果乙方不能满足甲方的施工要求，乙方承诺无条件退场，所有的损失费用由乙方承担。</w:t>
      </w:r>
    </w:p>
    <w:p w14:paraId="0CB7375D">
      <w:pPr>
        <w:spacing w:line="360" w:lineRule="auto"/>
        <w:ind w:firstLine="480"/>
        <w:rPr>
          <w:rFonts w:hint="eastAsia" w:ascii="宋体" w:hAnsi="宋体" w:cs="宋体"/>
          <w:sz w:val="24"/>
          <w:szCs w:val="24"/>
        </w:rPr>
      </w:pPr>
      <w:r>
        <w:rPr>
          <w:rFonts w:hint="eastAsia" w:ascii="宋体" w:hAnsi="宋体" w:cs="宋体"/>
          <w:sz w:val="24"/>
          <w:szCs w:val="24"/>
        </w:rPr>
        <w:t>2.9双方约定的乙方的其他违约责任：</w:t>
      </w:r>
      <w:r>
        <w:rPr>
          <w:rFonts w:hint="eastAsia" w:ascii="宋体" w:hAnsi="宋体" w:cs="宋体"/>
          <w:sz w:val="24"/>
          <w:szCs w:val="24"/>
          <w:u w:val="single"/>
        </w:rPr>
        <w:t xml:space="preserve"> 无  </w:t>
      </w:r>
      <w:r>
        <w:rPr>
          <w:rFonts w:hint="eastAsia" w:ascii="宋体" w:hAnsi="宋体" w:cs="宋体"/>
          <w:sz w:val="24"/>
          <w:szCs w:val="24"/>
        </w:rPr>
        <w:t>。</w:t>
      </w:r>
    </w:p>
    <w:p w14:paraId="2FECC7B4">
      <w:pPr>
        <w:spacing w:line="360" w:lineRule="auto"/>
        <w:rPr>
          <w:rFonts w:hint="eastAsia" w:ascii="宋体" w:hAnsi="宋体" w:cs="宋体"/>
          <w:b/>
          <w:sz w:val="28"/>
          <w:szCs w:val="28"/>
        </w:rPr>
      </w:pPr>
      <w:r>
        <w:rPr>
          <w:rFonts w:hint="eastAsia" w:ascii="宋体" w:hAnsi="宋体" w:cs="宋体"/>
          <w:b/>
          <w:sz w:val="28"/>
          <w:szCs w:val="28"/>
        </w:rPr>
        <w:t>第十九条、不可抗力及免责条款</w:t>
      </w:r>
    </w:p>
    <w:p w14:paraId="29B61371">
      <w:pPr>
        <w:spacing w:line="360" w:lineRule="auto"/>
        <w:ind w:firstLine="482" w:firstLineChars="200"/>
        <w:rPr>
          <w:rFonts w:hint="eastAsia" w:ascii="宋体" w:hAnsi="宋体" w:cs="宋体"/>
          <w:b/>
          <w:sz w:val="24"/>
          <w:szCs w:val="24"/>
        </w:rPr>
      </w:pPr>
      <w:r>
        <w:rPr>
          <w:rFonts w:hint="eastAsia" w:ascii="宋体" w:hAnsi="宋体" w:cs="宋体"/>
          <w:b/>
          <w:sz w:val="24"/>
          <w:szCs w:val="24"/>
        </w:rPr>
        <w:t>1、不可抗力</w:t>
      </w:r>
    </w:p>
    <w:p w14:paraId="4914A1BA">
      <w:pPr>
        <w:spacing w:line="360" w:lineRule="auto"/>
        <w:ind w:firstLine="480" w:firstLineChars="200"/>
        <w:rPr>
          <w:rFonts w:hint="eastAsia" w:ascii="宋体" w:hAnsi="宋体" w:cs="宋体"/>
          <w:color w:val="FF6600"/>
          <w:sz w:val="24"/>
          <w:szCs w:val="24"/>
        </w:rPr>
      </w:pPr>
      <w:r>
        <w:rPr>
          <w:rFonts w:hint="eastAsia" w:ascii="宋体" w:hAnsi="宋体" w:cs="宋体"/>
          <w:sz w:val="24"/>
          <w:szCs w:val="24"/>
        </w:rPr>
        <w:t>不可抗力系指：由于地震、台风、水灾、火灾、战争等其他不可预见且对其发生和后果不能防止和避免，直接影响本合同履行的外部力量。不可抗力事件发生后，乙方应立即通知甲方，并在力所能及的条件下迅速采取措施，尽力减少损失，甲方应协助乙方采取措施。</w:t>
      </w:r>
    </w:p>
    <w:p w14:paraId="378D47F2">
      <w:pPr>
        <w:spacing w:line="360" w:lineRule="auto"/>
        <w:ind w:firstLine="482" w:firstLineChars="200"/>
        <w:rPr>
          <w:rFonts w:hint="eastAsia" w:ascii="宋体" w:hAnsi="宋体" w:cs="宋体"/>
          <w:b/>
          <w:sz w:val="24"/>
          <w:szCs w:val="24"/>
        </w:rPr>
      </w:pPr>
      <w:r>
        <w:rPr>
          <w:rFonts w:hint="eastAsia" w:ascii="宋体" w:hAnsi="宋体" w:cs="宋体"/>
          <w:b/>
          <w:sz w:val="24"/>
          <w:szCs w:val="24"/>
        </w:rPr>
        <w:t>2、免责条款</w:t>
      </w:r>
    </w:p>
    <w:p w14:paraId="420DCD8E">
      <w:pPr>
        <w:spacing w:line="360" w:lineRule="auto"/>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color w:val="FF0000"/>
          <w:sz w:val="24"/>
          <w:szCs w:val="24"/>
        </w:rPr>
        <w:t xml:space="preserve"> </w:t>
      </w:r>
      <w:r>
        <w:rPr>
          <w:rFonts w:hint="eastAsia" w:ascii="宋体" w:hAnsi="宋体" w:cs="宋体"/>
          <w:sz w:val="24"/>
          <w:szCs w:val="24"/>
        </w:rPr>
        <w:t>若业主未能按时支付甲方工程款，乙方应充分理解，不能因业主原因造成甲方未能按期支付而视甲方违约。</w:t>
      </w:r>
    </w:p>
    <w:p w14:paraId="06BDA31A">
      <w:pPr>
        <w:spacing w:line="360" w:lineRule="auto"/>
        <w:rPr>
          <w:rFonts w:hint="eastAsia" w:ascii="宋体" w:hAnsi="宋体" w:cs="宋体"/>
          <w:b/>
          <w:sz w:val="28"/>
          <w:szCs w:val="28"/>
        </w:rPr>
      </w:pPr>
      <w:r>
        <w:rPr>
          <w:rFonts w:hint="eastAsia" w:ascii="宋体" w:hAnsi="宋体" w:cs="宋体"/>
          <w:b/>
          <w:sz w:val="28"/>
          <w:szCs w:val="28"/>
        </w:rPr>
        <w:t>第二十条、争议与仲裁</w:t>
      </w:r>
    </w:p>
    <w:p w14:paraId="3426D5C4">
      <w:pPr>
        <w:spacing w:line="360" w:lineRule="auto"/>
        <w:rPr>
          <w:rFonts w:hint="eastAsia" w:ascii="宋体" w:hAnsi="宋体" w:cs="宋体"/>
          <w:sz w:val="24"/>
          <w:szCs w:val="24"/>
        </w:rPr>
      </w:pPr>
      <w:r>
        <w:rPr>
          <w:rFonts w:hint="eastAsia" w:ascii="宋体" w:hAnsi="宋体" w:cs="宋体"/>
          <w:sz w:val="24"/>
          <w:szCs w:val="24"/>
        </w:rPr>
        <w:t xml:space="preserve">    1、凡因本合同引起的或与本合同有关的任何争议，由双方协商解决；协商不果时，须向甲方法人所在地的人民法院提起诉讼。</w:t>
      </w:r>
    </w:p>
    <w:p w14:paraId="50E39851">
      <w:pPr>
        <w:spacing w:line="360" w:lineRule="auto"/>
        <w:rPr>
          <w:rFonts w:hint="eastAsia" w:ascii="宋体" w:hAnsi="宋体" w:cs="宋体"/>
          <w:sz w:val="24"/>
          <w:szCs w:val="24"/>
        </w:rPr>
      </w:pPr>
      <w:r>
        <w:rPr>
          <w:rFonts w:hint="eastAsia" w:ascii="宋体" w:hAnsi="宋体" w:cs="宋体"/>
          <w:sz w:val="24"/>
          <w:szCs w:val="24"/>
        </w:rPr>
        <w:t xml:space="preserve">    2、合同履行过程中发生争议，不得影响与争议无关或不受影响义务的履行，但经甲方同意的不在此限。若乙方因争议暂停施工，且经调查后被认定为理由不充分的，乙方不得就暂停履行部分要求延长履约期限或免除合同责任，并应承担因此造成甲方的损失。</w:t>
      </w:r>
    </w:p>
    <w:p w14:paraId="46574CA4">
      <w:pPr>
        <w:spacing w:line="360" w:lineRule="auto"/>
        <w:rPr>
          <w:rFonts w:hint="eastAsia" w:ascii="宋体" w:hAnsi="宋体" w:cs="宋体"/>
          <w:b/>
          <w:sz w:val="28"/>
          <w:szCs w:val="28"/>
        </w:rPr>
      </w:pPr>
    </w:p>
    <w:p w14:paraId="1E241B07">
      <w:pPr>
        <w:spacing w:line="360" w:lineRule="auto"/>
        <w:rPr>
          <w:rFonts w:hint="eastAsia" w:ascii="宋体" w:hAnsi="宋体" w:cs="宋体"/>
          <w:b/>
          <w:sz w:val="28"/>
          <w:szCs w:val="28"/>
        </w:rPr>
      </w:pPr>
      <w:r>
        <w:rPr>
          <w:rFonts w:hint="eastAsia" w:ascii="宋体" w:hAnsi="宋体" w:cs="宋体"/>
          <w:b/>
          <w:sz w:val="28"/>
          <w:szCs w:val="28"/>
        </w:rPr>
        <w:t>第二十一条、合同解除与终止</w:t>
      </w:r>
    </w:p>
    <w:p w14:paraId="6A2DA126">
      <w:pPr>
        <w:spacing w:line="360" w:lineRule="auto"/>
        <w:ind w:firstLine="482" w:firstLineChars="200"/>
        <w:rPr>
          <w:rFonts w:hint="eastAsia" w:ascii="宋体" w:hAnsi="宋体" w:cs="宋体"/>
          <w:b/>
          <w:sz w:val="24"/>
          <w:szCs w:val="24"/>
        </w:rPr>
      </w:pPr>
      <w:r>
        <w:rPr>
          <w:rFonts w:hint="eastAsia" w:ascii="宋体" w:hAnsi="宋体" w:cs="宋体"/>
          <w:b/>
          <w:sz w:val="24"/>
          <w:szCs w:val="24"/>
        </w:rPr>
        <w:t>1、合同解除</w:t>
      </w:r>
    </w:p>
    <w:p w14:paraId="738C2530">
      <w:pPr>
        <w:spacing w:line="360" w:lineRule="auto"/>
        <w:rPr>
          <w:rFonts w:hint="eastAsia" w:ascii="宋体" w:hAnsi="宋体" w:cs="宋体"/>
          <w:sz w:val="24"/>
          <w:szCs w:val="24"/>
        </w:rPr>
      </w:pPr>
      <w:r>
        <w:rPr>
          <w:rFonts w:hint="eastAsia" w:ascii="宋体" w:hAnsi="宋体" w:cs="宋体"/>
          <w:sz w:val="24"/>
          <w:szCs w:val="24"/>
        </w:rPr>
        <w:t xml:space="preserve">    1.1按照本合同的约定或法律规定解除本合同时，应提前</w:t>
      </w:r>
      <w:r>
        <w:rPr>
          <w:rFonts w:hint="eastAsia" w:ascii="宋体" w:hAnsi="宋体" w:cs="宋体"/>
          <w:sz w:val="24"/>
          <w:szCs w:val="24"/>
          <w:u w:val="single"/>
        </w:rPr>
        <w:t xml:space="preserve"> 7 </w:t>
      </w:r>
      <w:r>
        <w:rPr>
          <w:rFonts w:hint="eastAsia" w:ascii="宋体" w:hAnsi="宋体" w:cs="宋体"/>
          <w:sz w:val="24"/>
          <w:szCs w:val="24"/>
        </w:rPr>
        <w:t>日通知违约方。</w:t>
      </w:r>
    </w:p>
    <w:p w14:paraId="627BA257">
      <w:pPr>
        <w:spacing w:line="360" w:lineRule="auto"/>
        <w:rPr>
          <w:rFonts w:hint="eastAsia" w:ascii="宋体" w:hAnsi="宋体" w:cs="宋体"/>
          <w:sz w:val="24"/>
          <w:szCs w:val="24"/>
        </w:rPr>
      </w:pPr>
      <w:r>
        <w:rPr>
          <w:rFonts w:hint="eastAsia" w:ascii="宋体" w:hAnsi="宋体" w:cs="宋体"/>
          <w:kern w:val="0"/>
          <w:sz w:val="24"/>
          <w:szCs w:val="24"/>
        </w:rPr>
        <w:t xml:space="preserve">    1.2</w:t>
      </w:r>
      <w:r>
        <w:rPr>
          <w:rFonts w:hint="eastAsia" w:ascii="宋体" w:hAnsi="宋体" w:cs="宋体"/>
          <w:sz w:val="24"/>
          <w:szCs w:val="24"/>
        </w:rPr>
        <w:t>乙方在履行本合同期间，甲方与业主的合同终止，则甲方与乙方合同自然终止。乙方接到甲方通知后</w:t>
      </w:r>
      <w:r>
        <w:rPr>
          <w:rFonts w:hint="eastAsia" w:ascii="宋体" w:hAnsi="宋体" w:cs="宋体"/>
          <w:sz w:val="24"/>
          <w:szCs w:val="24"/>
          <w:u w:val="single"/>
        </w:rPr>
        <w:t xml:space="preserve"> 7 </w:t>
      </w:r>
      <w:r>
        <w:rPr>
          <w:rFonts w:hint="eastAsia" w:ascii="宋体" w:hAnsi="宋体" w:cs="宋体"/>
          <w:sz w:val="24"/>
          <w:szCs w:val="24"/>
        </w:rPr>
        <w:t>天内办理退场，甲方根据业主赔付情况支付乙方已完工程未支付的工程款。</w:t>
      </w:r>
    </w:p>
    <w:p w14:paraId="3C0FBFD8">
      <w:pPr>
        <w:spacing w:line="360" w:lineRule="auto"/>
        <w:rPr>
          <w:rFonts w:hint="eastAsia" w:ascii="宋体" w:hAnsi="宋体" w:cs="宋体"/>
          <w:sz w:val="24"/>
          <w:szCs w:val="24"/>
        </w:rPr>
      </w:pPr>
      <w:r>
        <w:rPr>
          <w:rFonts w:hint="eastAsia" w:ascii="宋体" w:hAnsi="宋体" w:cs="宋体"/>
          <w:kern w:val="0"/>
          <w:sz w:val="24"/>
          <w:szCs w:val="24"/>
        </w:rPr>
        <w:t xml:space="preserve">    1.3因不可抗力或因业主原因造成工程停建、缓建，致使本合同无法履行的，甲乙双方可以解除合同。</w:t>
      </w:r>
    </w:p>
    <w:p w14:paraId="433F8BF3">
      <w:pPr>
        <w:spacing w:line="360" w:lineRule="auto"/>
        <w:rPr>
          <w:rFonts w:hint="eastAsia" w:ascii="宋体" w:hAnsi="宋体" w:cs="宋体"/>
          <w:kern w:val="0"/>
          <w:sz w:val="24"/>
          <w:szCs w:val="24"/>
        </w:rPr>
      </w:pPr>
      <w:r>
        <w:rPr>
          <w:rFonts w:hint="eastAsia" w:ascii="宋体" w:hAnsi="宋体" w:cs="宋体"/>
          <w:kern w:val="0"/>
          <w:sz w:val="24"/>
          <w:szCs w:val="24"/>
        </w:rPr>
        <w:t xml:space="preserve">    1.4发生本合同其他条款约定解除合同的情况时，可以解除合同。</w:t>
      </w:r>
    </w:p>
    <w:p w14:paraId="77E8B1E1">
      <w:pPr>
        <w:spacing w:line="360" w:lineRule="auto"/>
        <w:rPr>
          <w:rFonts w:hint="eastAsia" w:ascii="宋体" w:hAnsi="宋体" w:cs="宋体"/>
          <w:kern w:val="0"/>
          <w:sz w:val="24"/>
          <w:szCs w:val="24"/>
        </w:rPr>
      </w:pPr>
      <w:r>
        <w:rPr>
          <w:rFonts w:hint="eastAsia" w:ascii="宋体" w:hAnsi="宋体" w:cs="宋体"/>
          <w:sz w:val="24"/>
          <w:szCs w:val="24"/>
        </w:rPr>
        <w:t xml:space="preserve">    1.5</w:t>
      </w:r>
      <w:r>
        <w:rPr>
          <w:rFonts w:hint="eastAsia" w:ascii="宋体" w:hAnsi="宋体" w:cs="宋体"/>
          <w:kern w:val="0"/>
          <w:sz w:val="24"/>
          <w:szCs w:val="24"/>
        </w:rPr>
        <w:t>合同解除后，乙方应妥善做好已完工程和剩余材料、设备的保护和移交工作，按甲方要求撤出施工现场。合同解除后，不影响双方在合同中约定的结算条款的效力。</w:t>
      </w:r>
    </w:p>
    <w:p w14:paraId="34FD0551">
      <w:pPr>
        <w:spacing w:line="360" w:lineRule="auto"/>
        <w:ind w:firstLine="482" w:firstLineChars="200"/>
        <w:rPr>
          <w:rFonts w:hint="eastAsia" w:ascii="宋体" w:hAnsi="宋体" w:cs="宋体"/>
          <w:b/>
          <w:kern w:val="0"/>
          <w:sz w:val="24"/>
          <w:szCs w:val="24"/>
        </w:rPr>
      </w:pPr>
      <w:r>
        <w:rPr>
          <w:rFonts w:hint="eastAsia" w:ascii="宋体" w:hAnsi="宋体" w:cs="宋体"/>
          <w:b/>
          <w:kern w:val="0"/>
          <w:sz w:val="24"/>
          <w:szCs w:val="24"/>
        </w:rPr>
        <w:t>2 、</w:t>
      </w:r>
      <w:r>
        <w:rPr>
          <w:rFonts w:hint="eastAsia" w:ascii="宋体" w:hAnsi="宋体" w:cs="宋体"/>
          <w:b/>
          <w:sz w:val="24"/>
          <w:szCs w:val="24"/>
        </w:rPr>
        <w:t>合同</w:t>
      </w:r>
      <w:r>
        <w:rPr>
          <w:rFonts w:hint="eastAsia" w:ascii="宋体" w:hAnsi="宋体" w:cs="宋体"/>
          <w:b/>
          <w:kern w:val="0"/>
          <w:sz w:val="24"/>
          <w:szCs w:val="24"/>
        </w:rPr>
        <w:t>终止</w:t>
      </w:r>
    </w:p>
    <w:p w14:paraId="69C1C293">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自合同双方当事人履行完毕合同全部义务，包括乙方向甲方交付符合约定的竣工工程，甲方支付完毕竣工结算价款后，本合同即告终止。</w:t>
      </w:r>
    </w:p>
    <w:p w14:paraId="3164853C">
      <w:pPr>
        <w:spacing w:line="360" w:lineRule="auto"/>
        <w:ind w:firstLine="281" w:firstLineChars="100"/>
        <w:rPr>
          <w:rFonts w:hint="eastAsia" w:ascii="宋体" w:hAnsi="宋体" w:cs="宋体"/>
          <w:b/>
          <w:sz w:val="28"/>
          <w:szCs w:val="28"/>
        </w:rPr>
      </w:pPr>
      <w:r>
        <w:rPr>
          <w:rFonts w:hint="eastAsia" w:ascii="宋体" w:hAnsi="宋体" w:cs="宋体"/>
          <w:b/>
          <w:sz w:val="28"/>
          <w:szCs w:val="28"/>
        </w:rPr>
        <w:t>第二十二条、特别约定</w:t>
      </w:r>
    </w:p>
    <w:p w14:paraId="7FA6834B">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1、因乙方原因（包括未按图、规范施工等原因）导致施工期间的事故其处理费用及责任由乙方自行承担。</w:t>
      </w:r>
    </w:p>
    <w:p w14:paraId="3207D2A7">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2、乙方在合同履行期间的机械、人身安全保卫问题、发生的质量与安全事故（人、机械）、交通违章违规处罚、环境污染的处罚、证照不齐导致的处罚等均由乙方自行负责。对甲方造成损失的，甲方有权要求乙方赔偿。</w:t>
      </w:r>
    </w:p>
    <w:p w14:paraId="712914A0">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3、在施工过程中，甲方有权根据工程的工期要求及实际情况要求乙方增加施工设备，乙方须无条件配合，否则由此产生的一切损失由乙方承担。</w:t>
      </w:r>
    </w:p>
    <w:p w14:paraId="500934A9">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4、投标时乙方已经详细踏勘过现场，施工过程中，不论任何原因导致施工方案发生变化而引起的费用调增均由乙方承担。</w:t>
      </w:r>
    </w:p>
    <w:p w14:paraId="0C361F06">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5、本工程为线性工程，在施工过程中，如因乙方施工进度较慢，造成无法正常完工的，甲方可安排其他施工单位进行施工。如其他标段施工进度较快，乙方应无条件将招标范围内施工场地移交其他施工单位。</w:t>
      </w:r>
    </w:p>
    <w:p w14:paraId="2E20A627">
      <w:pPr>
        <w:widowControl/>
        <w:spacing w:line="360" w:lineRule="auto"/>
        <w:ind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6、若因实施工程内容超出原合同范围或需新增单价的，乙方应在实施前向本合同甲方报送书面确认文件或签订补充协议。凡实施完成后再协商新增单价的，本合同甲方一律不予认可。新增部分一万以内的由负责人写情况说明，作为补充协议的依据，超一万的由分管领导签字同意作为补充协议的依据。</w:t>
      </w:r>
    </w:p>
    <w:p w14:paraId="183B7280">
      <w:pPr>
        <w:widowControl/>
        <w:spacing w:line="360" w:lineRule="auto"/>
        <w:ind w:left="0" w:leftChars="0"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7、施工现场确实需要发生合同外产生的零星用工，必须按本合同甲方零工管理制度在用工登记表签字并加盖项目章（一式两份）当月结算。在其余资料或笔记本上签字的情形均不予结算认可。</w:t>
      </w:r>
    </w:p>
    <w:p w14:paraId="517ADA99">
      <w:pPr>
        <w:widowControl/>
        <w:spacing w:line="360" w:lineRule="auto"/>
        <w:ind w:left="0" w:leftChars="0"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8、施工中的项目，进度款结算及最终结算依据，必须由本合同确定的项目负责人签字确认，没有签字的，本合同甲方一律不予认可。如果过程中本合同甲方更换项目负责人，应给予书面通知乙方。</w:t>
      </w:r>
    </w:p>
    <w:p w14:paraId="1350E4AD">
      <w:pPr>
        <w:widowControl/>
        <w:spacing w:line="360" w:lineRule="auto"/>
        <w:ind w:left="0" w:leftChars="0"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9、收尾阶段或未明确项目负责人的项目，进度款结算及最终结算依据，必须由本合同甲方工程管理部负责人签字确认，没有签字的，本合同甲方一律不予认可。</w:t>
      </w:r>
    </w:p>
    <w:p w14:paraId="5B4E7EF0">
      <w:pPr>
        <w:widowControl/>
        <w:spacing w:line="360" w:lineRule="auto"/>
        <w:ind w:left="0" w:leftChars="0" w:firstLine="480" w:firstLineChars="200"/>
        <w:jc w:val="left"/>
        <w:rPr>
          <w:rFonts w:hint="eastAsia" w:ascii="宋体" w:hAnsi="宋体" w:cs="宋体"/>
          <w:b/>
          <w:bCs/>
          <w:sz w:val="28"/>
          <w:szCs w:val="28"/>
        </w:rPr>
      </w:pPr>
      <w:r>
        <w:rPr>
          <w:rFonts w:hint="eastAsia" w:ascii="宋体" w:hAnsi="宋体" w:cs="宋体"/>
          <w:b w:val="0"/>
          <w:bCs w:val="0"/>
          <w:sz w:val="24"/>
          <w:szCs w:val="24"/>
          <w:lang w:val="en-US" w:eastAsia="zh-CN"/>
        </w:rPr>
        <w:t>10</w:t>
      </w:r>
      <w:r>
        <w:rPr>
          <w:rFonts w:hint="eastAsia" w:ascii="宋体" w:hAnsi="宋体" w:eastAsia="宋体" w:cs="宋体"/>
          <w:kern w:val="2"/>
          <w:sz w:val="24"/>
          <w:szCs w:val="24"/>
          <w:lang w:val="en-US" w:eastAsia="zh-CN" w:bidi="ar-SA"/>
        </w:rPr>
        <w:t>、</w:t>
      </w:r>
      <w:r>
        <w:rPr>
          <w:rFonts w:hint="eastAsia" w:ascii="宋体" w:hAnsi="宋体" w:eastAsia="宋体" w:cs="宋体"/>
          <w:b/>
          <w:bCs/>
          <w:kern w:val="2"/>
          <w:sz w:val="24"/>
          <w:szCs w:val="24"/>
          <w:lang w:val="en-US" w:eastAsia="zh-CN" w:bidi="ar-SA"/>
        </w:rPr>
        <w:t>甲方向乙方的工程款支付与业主方</w:t>
      </w:r>
      <w:r>
        <w:rPr>
          <w:rFonts w:hint="eastAsia" w:ascii="宋体" w:hAnsi="宋体" w:cs="宋体"/>
          <w:b/>
          <w:bCs/>
          <w:kern w:val="2"/>
          <w:sz w:val="24"/>
          <w:szCs w:val="24"/>
          <w:u w:val="single"/>
          <w:lang w:val="en-US" w:eastAsia="zh-CN" w:bidi="ar-SA"/>
        </w:rPr>
        <w:t>南涧县兴润水利投资有限公司</w:t>
      </w:r>
      <w:r>
        <w:rPr>
          <w:rFonts w:hint="eastAsia" w:ascii="宋体" w:hAnsi="宋体" w:eastAsia="宋体" w:cs="宋体"/>
          <w:b/>
          <w:bCs/>
          <w:kern w:val="2"/>
          <w:sz w:val="24"/>
          <w:szCs w:val="24"/>
          <w:lang w:val="en-US" w:eastAsia="zh-CN" w:bidi="ar-SA"/>
        </w:rPr>
        <w:t>给甲方支付工程款同步同比例进行。若业主方延迟或拒付工程款时，甲方协助乙方，先通过调解等方式向业主方主张款项，如未能与业主方达成调解的，乙方可通过诉讼等方式向业主方主张款项，甲方应予以协助。但是乙方未向业主方主张欠付款项的情况下不得直接向甲方主张款项，否则视为乙方违约。</w:t>
      </w:r>
    </w:p>
    <w:p w14:paraId="21617CDE">
      <w:pPr>
        <w:spacing w:line="360" w:lineRule="auto"/>
        <w:ind w:firstLine="562" w:firstLineChars="200"/>
        <w:jc w:val="left"/>
        <w:rPr>
          <w:rFonts w:hint="eastAsia" w:ascii="宋体" w:hAnsi="宋体" w:cs="宋体"/>
          <w:b/>
          <w:sz w:val="28"/>
          <w:szCs w:val="28"/>
        </w:rPr>
      </w:pPr>
      <w:r>
        <w:rPr>
          <w:rFonts w:hint="eastAsia" w:ascii="宋体" w:hAnsi="宋体" w:cs="宋体"/>
          <w:b/>
          <w:sz w:val="28"/>
          <w:szCs w:val="28"/>
        </w:rPr>
        <w:t>第二十三条、其他</w:t>
      </w:r>
    </w:p>
    <w:p w14:paraId="34001715">
      <w:pPr>
        <w:spacing w:line="360" w:lineRule="auto"/>
        <w:ind w:firstLine="480" w:firstLineChars="200"/>
        <w:contextualSpacing/>
        <w:rPr>
          <w:rFonts w:hint="eastAsia" w:ascii="宋体" w:hAnsi="宋体" w:cs="宋体"/>
          <w:color w:val="000000"/>
          <w:sz w:val="24"/>
          <w:szCs w:val="24"/>
        </w:rPr>
      </w:pPr>
      <w:r>
        <w:rPr>
          <w:rFonts w:hint="eastAsia" w:ascii="宋体" w:hAnsi="宋体" w:cs="宋体"/>
          <w:sz w:val="24"/>
          <w:szCs w:val="24"/>
        </w:rPr>
        <w:t>本合同经双方法定代表人或法人委托人签字盖章并加盖骑缝章后生效；</w:t>
      </w:r>
    </w:p>
    <w:p w14:paraId="02825095">
      <w:pPr>
        <w:spacing w:line="360" w:lineRule="auto"/>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合同</w:t>
      </w:r>
      <w:r>
        <w:rPr>
          <w:rFonts w:hint="eastAsia" w:ascii="宋体" w:hAnsi="宋体" w:cs="宋体"/>
          <w:sz w:val="24"/>
          <w:szCs w:val="24"/>
        </w:rPr>
        <w:t>一式</w:t>
      </w:r>
      <w:r>
        <w:rPr>
          <w:rFonts w:hint="eastAsia" w:ascii="宋体" w:hAnsi="宋体" w:cs="宋体"/>
          <w:sz w:val="24"/>
          <w:szCs w:val="24"/>
          <w:u w:val="single"/>
        </w:rPr>
        <w:t xml:space="preserve"> 陆</w:t>
      </w:r>
      <w:r>
        <w:rPr>
          <w:rFonts w:hint="eastAsia" w:ascii="宋体" w:hAnsi="宋体" w:cs="宋体"/>
          <w:sz w:val="24"/>
          <w:szCs w:val="24"/>
        </w:rPr>
        <w:t xml:space="preserve"> 份，甲方执</w:t>
      </w:r>
      <w:r>
        <w:rPr>
          <w:rFonts w:hint="eastAsia" w:ascii="宋体" w:hAnsi="宋体" w:cs="宋体"/>
          <w:sz w:val="24"/>
          <w:szCs w:val="24"/>
          <w:u w:val="single"/>
        </w:rPr>
        <w:t xml:space="preserve"> 伍</w:t>
      </w:r>
      <w:r>
        <w:rPr>
          <w:rFonts w:hint="eastAsia" w:ascii="宋体" w:hAnsi="宋体" w:cs="宋体"/>
          <w:sz w:val="24"/>
          <w:szCs w:val="24"/>
        </w:rPr>
        <w:t xml:space="preserve"> 份，乙方执</w:t>
      </w:r>
      <w:r>
        <w:rPr>
          <w:rFonts w:hint="eastAsia" w:ascii="宋体" w:hAnsi="宋体" w:cs="宋体"/>
          <w:sz w:val="24"/>
          <w:szCs w:val="24"/>
          <w:u w:val="single"/>
        </w:rPr>
        <w:t xml:space="preserve"> 壹</w:t>
      </w:r>
      <w:r>
        <w:rPr>
          <w:rFonts w:hint="eastAsia" w:ascii="宋体" w:hAnsi="宋体" w:cs="宋体"/>
          <w:sz w:val="24"/>
          <w:szCs w:val="24"/>
        </w:rPr>
        <w:t xml:space="preserve"> 份</w:t>
      </w:r>
    </w:p>
    <w:p w14:paraId="5C5A1056">
      <w:pPr>
        <w:spacing w:line="360" w:lineRule="auto"/>
        <w:ind w:firstLine="562" w:firstLineChars="200"/>
        <w:rPr>
          <w:rFonts w:hint="eastAsia" w:ascii="宋体" w:hAnsi="宋体" w:cs="宋体"/>
          <w:b/>
          <w:sz w:val="28"/>
          <w:szCs w:val="28"/>
        </w:rPr>
      </w:pPr>
    </w:p>
    <w:p w14:paraId="06319388">
      <w:pPr>
        <w:spacing w:line="360" w:lineRule="auto"/>
        <w:ind w:firstLine="562" w:firstLineChars="200"/>
        <w:rPr>
          <w:rFonts w:hint="eastAsia" w:ascii="宋体" w:hAnsi="宋体" w:cs="宋体"/>
          <w:b/>
          <w:sz w:val="28"/>
          <w:szCs w:val="28"/>
        </w:rPr>
      </w:pPr>
      <w:r>
        <w:rPr>
          <w:rFonts w:hint="eastAsia" w:ascii="宋体" w:hAnsi="宋体" w:cs="宋体"/>
          <w:b/>
          <w:sz w:val="28"/>
          <w:szCs w:val="28"/>
        </w:rPr>
        <w:t>第二十四条、合同附件</w:t>
      </w:r>
    </w:p>
    <w:p w14:paraId="36F57C2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1、廉洁合作协议</w:t>
      </w:r>
    </w:p>
    <w:p w14:paraId="02A9DE4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2、无不正当关系承诺函</w:t>
      </w:r>
    </w:p>
    <w:p w14:paraId="49C052E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3、安全生产协议书</w:t>
      </w:r>
    </w:p>
    <w:p w14:paraId="723877D3">
      <w:pPr>
        <w:pStyle w:val="3"/>
        <w:ind w:firstLine="480" w:firstLineChars="200"/>
        <w:jc w:val="left"/>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4、材料管理协议</w:t>
      </w:r>
    </w:p>
    <w:p w14:paraId="7B59D4A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5、农民工工资发放协议</w:t>
      </w:r>
    </w:p>
    <w:p w14:paraId="4041214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6、分包单位资质证书</w:t>
      </w:r>
    </w:p>
    <w:p w14:paraId="1DA77E30">
      <w:pPr>
        <w:spacing w:line="360" w:lineRule="auto"/>
        <w:rPr>
          <w:rFonts w:hint="eastAsia" w:ascii="宋体" w:hAnsi="宋体" w:cs="宋体"/>
          <w:kern w:val="0"/>
          <w:sz w:val="24"/>
          <w:szCs w:val="24"/>
        </w:rPr>
      </w:pPr>
    </w:p>
    <w:p w14:paraId="3DA0AA8A">
      <w:pPr>
        <w:spacing w:line="360" w:lineRule="auto"/>
        <w:rPr>
          <w:rFonts w:hint="eastAsia" w:ascii="宋体" w:hAnsi="宋体" w:cs="宋体"/>
          <w:kern w:val="0"/>
          <w:sz w:val="24"/>
          <w:szCs w:val="24"/>
        </w:rPr>
      </w:pPr>
    </w:p>
    <w:p w14:paraId="57BB4553">
      <w:pPr>
        <w:widowControl/>
        <w:adjustRightInd w:val="0"/>
        <w:snapToGrid w:val="0"/>
        <w:spacing w:line="360" w:lineRule="auto"/>
        <w:ind w:firstLine="500" w:firstLineChars="200"/>
        <w:rPr>
          <w:sz w:val="25"/>
          <w:szCs w:val="25"/>
        </w:rPr>
      </w:pPr>
      <w:r>
        <w:rPr>
          <w:rFonts w:hint="eastAsia"/>
          <w:sz w:val="25"/>
          <w:szCs w:val="25"/>
        </w:rPr>
        <w:t>甲方：（盖章）                        乙方：（盖章）</w:t>
      </w:r>
    </w:p>
    <w:p w14:paraId="465F6F26">
      <w:pPr>
        <w:widowControl/>
        <w:adjustRightInd w:val="0"/>
        <w:snapToGrid w:val="0"/>
        <w:spacing w:line="360" w:lineRule="auto"/>
        <w:ind w:firstLine="500" w:firstLineChars="200"/>
        <w:rPr>
          <w:sz w:val="25"/>
          <w:szCs w:val="25"/>
        </w:rPr>
      </w:pPr>
    </w:p>
    <w:p w14:paraId="5637D128">
      <w:pPr>
        <w:widowControl/>
        <w:adjustRightInd w:val="0"/>
        <w:snapToGrid w:val="0"/>
        <w:spacing w:line="360" w:lineRule="auto"/>
        <w:ind w:firstLine="500" w:firstLineChars="200"/>
        <w:rPr>
          <w:rFonts w:hint="eastAsia" w:ascii="宋体" w:hAnsi="宋体"/>
          <w:sz w:val="25"/>
          <w:szCs w:val="25"/>
          <w:u w:val="single"/>
        </w:rPr>
      </w:pPr>
      <w:r>
        <w:rPr>
          <w:rFonts w:hint="eastAsia"/>
          <w:sz w:val="25"/>
          <w:szCs w:val="25"/>
        </w:rPr>
        <w:t>法定代表人：</w:t>
      </w:r>
      <w:r>
        <w:rPr>
          <w:rFonts w:hint="eastAsia"/>
          <w:sz w:val="25"/>
          <w:szCs w:val="25"/>
          <w:u w:val="single"/>
        </w:rPr>
        <w:t xml:space="preserve">              </w:t>
      </w:r>
      <w:r>
        <w:rPr>
          <w:rFonts w:hint="eastAsia"/>
          <w:sz w:val="25"/>
          <w:szCs w:val="25"/>
        </w:rPr>
        <w:t xml:space="preserve">         法定代表人：</w:t>
      </w:r>
      <w:r>
        <w:rPr>
          <w:rFonts w:hint="eastAsia"/>
          <w:sz w:val="25"/>
          <w:szCs w:val="25"/>
          <w:u w:val="single"/>
        </w:rPr>
        <w:t xml:space="preserve">            </w:t>
      </w:r>
      <w:r>
        <w:rPr>
          <w:rFonts w:hint="eastAsia" w:ascii="宋体" w:hAnsi="宋体"/>
          <w:sz w:val="25"/>
          <w:szCs w:val="25"/>
          <w:u w:val="single"/>
        </w:rPr>
        <w:t xml:space="preserve">   </w:t>
      </w:r>
    </w:p>
    <w:p w14:paraId="365FC8E5">
      <w:pPr>
        <w:widowControl/>
        <w:adjustRightInd w:val="0"/>
        <w:snapToGrid w:val="0"/>
        <w:spacing w:line="360" w:lineRule="auto"/>
        <w:ind w:firstLine="500" w:firstLineChars="200"/>
        <w:rPr>
          <w:sz w:val="25"/>
          <w:szCs w:val="25"/>
        </w:rPr>
      </w:pPr>
    </w:p>
    <w:p w14:paraId="13AAB91C">
      <w:pPr>
        <w:widowControl/>
        <w:adjustRightInd w:val="0"/>
        <w:snapToGrid w:val="0"/>
        <w:spacing w:line="360" w:lineRule="auto"/>
        <w:ind w:firstLine="500" w:firstLineChars="200"/>
        <w:rPr>
          <w:sz w:val="25"/>
          <w:szCs w:val="25"/>
          <w:u w:val="single"/>
        </w:rPr>
      </w:pPr>
      <w:r>
        <w:rPr>
          <w:rFonts w:hint="eastAsia"/>
          <w:sz w:val="25"/>
          <w:szCs w:val="25"/>
        </w:rPr>
        <w:t>委托代理人：</w:t>
      </w:r>
      <w:r>
        <w:rPr>
          <w:rFonts w:hint="eastAsia"/>
          <w:sz w:val="25"/>
          <w:szCs w:val="25"/>
          <w:u w:val="single"/>
        </w:rPr>
        <w:t xml:space="preserve">              </w:t>
      </w:r>
      <w:r>
        <w:rPr>
          <w:rFonts w:hint="eastAsia"/>
          <w:sz w:val="25"/>
          <w:szCs w:val="25"/>
        </w:rPr>
        <w:t xml:space="preserve">         委托代理人：</w:t>
      </w:r>
      <w:r>
        <w:rPr>
          <w:rFonts w:hint="eastAsia"/>
          <w:sz w:val="25"/>
          <w:szCs w:val="25"/>
          <w:u w:val="single"/>
        </w:rPr>
        <w:t xml:space="preserve">               </w:t>
      </w:r>
    </w:p>
    <w:p w14:paraId="178C1854">
      <w:pPr>
        <w:widowControl/>
        <w:adjustRightInd w:val="0"/>
        <w:snapToGrid w:val="0"/>
        <w:spacing w:line="360" w:lineRule="auto"/>
        <w:ind w:firstLine="500" w:firstLineChars="200"/>
        <w:rPr>
          <w:sz w:val="25"/>
          <w:szCs w:val="25"/>
        </w:rPr>
      </w:pPr>
    </w:p>
    <w:p w14:paraId="748E07FC">
      <w:pPr>
        <w:widowControl/>
        <w:adjustRightInd w:val="0"/>
        <w:snapToGrid w:val="0"/>
        <w:spacing w:line="360" w:lineRule="auto"/>
        <w:ind w:firstLine="500" w:firstLineChars="200"/>
        <w:rPr>
          <w:sz w:val="25"/>
          <w:szCs w:val="25"/>
        </w:rPr>
      </w:pPr>
      <w:r>
        <w:rPr>
          <w:rFonts w:hint="eastAsia"/>
          <w:sz w:val="25"/>
          <w:szCs w:val="25"/>
        </w:rPr>
        <w:t xml:space="preserve">合同签订时间：  </w:t>
      </w:r>
      <w:r>
        <w:rPr>
          <w:rFonts w:hint="eastAsia"/>
          <w:sz w:val="25"/>
          <w:szCs w:val="25"/>
          <w:u w:val="single"/>
        </w:rPr>
        <w:t xml:space="preserve">       </w:t>
      </w:r>
      <w:r>
        <w:rPr>
          <w:rFonts w:hint="eastAsia"/>
          <w:sz w:val="25"/>
          <w:szCs w:val="25"/>
        </w:rPr>
        <w:t xml:space="preserve">年 </w:t>
      </w:r>
      <w:r>
        <w:rPr>
          <w:rFonts w:hint="eastAsia"/>
          <w:sz w:val="25"/>
          <w:szCs w:val="25"/>
          <w:u w:val="single"/>
        </w:rPr>
        <w:t xml:space="preserve">      </w:t>
      </w:r>
      <w:r>
        <w:rPr>
          <w:rFonts w:hint="eastAsia"/>
          <w:sz w:val="25"/>
          <w:szCs w:val="25"/>
        </w:rPr>
        <w:t xml:space="preserve">月 </w:t>
      </w:r>
      <w:r>
        <w:rPr>
          <w:rFonts w:hint="eastAsia"/>
          <w:sz w:val="25"/>
          <w:szCs w:val="25"/>
          <w:u w:val="single"/>
        </w:rPr>
        <w:t xml:space="preserve">     </w:t>
      </w:r>
      <w:r>
        <w:rPr>
          <w:rFonts w:hint="eastAsia"/>
          <w:sz w:val="25"/>
          <w:szCs w:val="25"/>
        </w:rPr>
        <w:t>日</w:t>
      </w:r>
    </w:p>
    <w:p w14:paraId="07D5349A">
      <w:pPr>
        <w:widowControl/>
        <w:adjustRightInd w:val="0"/>
        <w:snapToGrid w:val="0"/>
        <w:spacing w:line="360" w:lineRule="auto"/>
        <w:ind w:firstLine="500" w:firstLineChars="200"/>
        <w:rPr>
          <w:sz w:val="25"/>
          <w:szCs w:val="25"/>
        </w:rPr>
      </w:pPr>
    </w:p>
    <w:p w14:paraId="194FBAB6">
      <w:pPr>
        <w:pStyle w:val="21"/>
        <w:ind w:firstLine="500"/>
      </w:pPr>
      <w:r>
        <w:rPr>
          <w:rFonts w:hint="eastAsia"/>
          <w:sz w:val="25"/>
          <w:szCs w:val="25"/>
        </w:rPr>
        <w:t xml:space="preserve">合同签订地点： </w:t>
      </w:r>
      <w:r>
        <w:rPr>
          <w:rFonts w:hint="eastAsia"/>
          <w:sz w:val="25"/>
          <w:szCs w:val="25"/>
          <w:u w:val="single"/>
        </w:rPr>
        <w:t xml:space="preserve">                                                  </w:t>
      </w:r>
    </w:p>
    <w:p w14:paraId="64035525">
      <w:pPr>
        <w:spacing w:line="420" w:lineRule="exact"/>
        <w:jc w:val="center"/>
        <w:rPr>
          <w:rFonts w:hint="eastAsia" w:ascii="宋体" w:hAnsi="宋体" w:cs="宋体"/>
          <w:b/>
          <w:sz w:val="36"/>
          <w:szCs w:val="36"/>
        </w:rPr>
      </w:pPr>
    </w:p>
    <w:p w14:paraId="6EE648E6">
      <w:pPr>
        <w:spacing w:line="420" w:lineRule="exact"/>
        <w:jc w:val="center"/>
        <w:rPr>
          <w:rFonts w:hint="eastAsia" w:ascii="宋体" w:hAnsi="宋体" w:cs="宋体"/>
          <w:b/>
          <w:sz w:val="36"/>
          <w:szCs w:val="36"/>
        </w:rPr>
        <w:sectPr>
          <w:pgSz w:w="11906" w:h="16838"/>
          <w:pgMar w:top="1440" w:right="1689" w:bottom="1440" w:left="1689" w:header="851" w:footer="992" w:gutter="0"/>
          <w:cols w:space="425" w:num="1"/>
          <w:docGrid w:type="lines" w:linePitch="312" w:charSpace="0"/>
        </w:sectPr>
      </w:pPr>
    </w:p>
    <w:p w14:paraId="1387A54E">
      <w:pPr>
        <w:spacing w:line="420" w:lineRule="exact"/>
        <w:jc w:val="center"/>
        <w:rPr>
          <w:rFonts w:hint="eastAsia" w:ascii="宋体" w:hAnsi="宋体" w:cs="宋体"/>
          <w:b/>
          <w:sz w:val="36"/>
          <w:szCs w:val="36"/>
        </w:rPr>
      </w:pPr>
      <w:r>
        <w:rPr>
          <w:rFonts w:hint="eastAsia" w:ascii="宋体" w:hAnsi="宋体" w:cs="宋体"/>
          <w:b/>
          <w:sz w:val="36"/>
          <w:szCs w:val="36"/>
        </w:rPr>
        <w:t>廉洁合作协议</w:t>
      </w:r>
    </w:p>
    <w:p w14:paraId="55DD5DA7">
      <w:pPr>
        <w:widowControl/>
        <w:spacing w:after="156" w:afterLines="50" w:line="360" w:lineRule="auto"/>
        <w:jc w:val="center"/>
        <w:rPr>
          <w:rFonts w:hint="eastAsia" w:ascii="宋体" w:hAnsi="宋体" w:cs="宋体"/>
          <w:sz w:val="24"/>
          <w:szCs w:val="24"/>
        </w:rPr>
      </w:pPr>
    </w:p>
    <w:p w14:paraId="285EB1FA">
      <w:pPr>
        <w:spacing w:line="360" w:lineRule="auto"/>
        <w:rPr>
          <w:rFonts w:hint="eastAsia" w:ascii="宋体" w:hAnsi="宋体" w:cs="宋体"/>
          <w:sz w:val="28"/>
          <w:szCs w:val="28"/>
          <w:u w:val="single"/>
        </w:rPr>
      </w:pPr>
      <w:r>
        <w:rPr>
          <w:rFonts w:hint="eastAsia" w:ascii="宋体" w:hAnsi="宋体" w:cs="宋体"/>
          <w:sz w:val="28"/>
          <w:szCs w:val="28"/>
        </w:rPr>
        <w:t>甲方：</w:t>
      </w:r>
      <w:r>
        <w:rPr>
          <w:rFonts w:hint="eastAsia" w:ascii="宋体" w:hAnsi="宋体" w:cs="宋体"/>
          <w:sz w:val="28"/>
          <w:szCs w:val="28"/>
          <w:u w:val="single"/>
        </w:rPr>
        <w:t xml:space="preserve"> </w:t>
      </w:r>
      <w:r>
        <w:rPr>
          <w:rFonts w:hint="eastAsia" w:ascii="宋体" w:hAnsi="宋体" w:cs="宋体"/>
          <w:sz w:val="28"/>
          <w:szCs w:val="28"/>
          <w:u w:val="single"/>
          <w:lang w:eastAsia="zh-CN"/>
        </w:rPr>
        <w:t xml:space="preserve">中路建设（云南）有限公司南涧分公司 </w:t>
      </w:r>
      <w:r>
        <w:rPr>
          <w:rFonts w:hint="eastAsia" w:ascii="宋体" w:hAnsi="宋体" w:cs="宋体"/>
          <w:sz w:val="28"/>
          <w:szCs w:val="28"/>
          <w:u w:val="single"/>
        </w:rPr>
        <w:t xml:space="preserve"> </w:t>
      </w:r>
    </w:p>
    <w:p w14:paraId="53DE8349">
      <w:pPr>
        <w:spacing w:line="360" w:lineRule="auto"/>
        <w:rPr>
          <w:rFonts w:hint="eastAsia" w:ascii="宋体" w:hAnsi="宋体" w:cs="宋体"/>
          <w:sz w:val="28"/>
          <w:szCs w:val="28"/>
        </w:rPr>
      </w:pPr>
      <w:r>
        <w:rPr>
          <w:rFonts w:hint="eastAsia" w:ascii="宋体" w:hAnsi="宋体" w:cs="宋体"/>
          <w:sz w:val="28"/>
          <w:szCs w:val="28"/>
        </w:rPr>
        <w:t>乙方：</w:t>
      </w:r>
      <w:r>
        <w:rPr>
          <w:rFonts w:hint="eastAsia" w:ascii="宋体" w:hAnsi="宋体" w:cs="宋体"/>
          <w:sz w:val="28"/>
          <w:szCs w:val="28"/>
          <w:u w:val="single"/>
        </w:rPr>
        <w:t xml:space="preserve"> </w:t>
      </w:r>
      <w:r>
        <w:rPr>
          <w:rFonts w:hint="eastAsia" w:ascii="宋体" w:hAnsi="宋体" w:cs="宋体"/>
          <w:sz w:val="28"/>
          <w:szCs w:val="28"/>
          <w:u w:val="single"/>
          <w:lang w:eastAsia="zh-CN"/>
        </w:rPr>
        <w:t>******</w:t>
      </w:r>
      <w:r>
        <w:rPr>
          <w:rFonts w:hint="eastAsia" w:ascii="宋体" w:hAnsi="宋体" w:cs="宋体"/>
          <w:sz w:val="28"/>
          <w:szCs w:val="28"/>
          <w:u w:val="single"/>
        </w:rPr>
        <w:t xml:space="preserve">           </w:t>
      </w:r>
    </w:p>
    <w:p w14:paraId="1A5F5B97">
      <w:pPr>
        <w:adjustRightInd w:val="0"/>
        <w:snapToGrid w:val="0"/>
        <w:spacing w:line="360" w:lineRule="auto"/>
        <w:ind w:right="210" w:rightChars="100" w:firstLine="480" w:firstLineChars="200"/>
        <w:rPr>
          <w:rFonts w:hint="eastAsia" w:ascii="宋体" w:hAnsi="宋体" w:cs="宋体"/>
          <w:sz w:val="24"/>
          <w:szCs w:val="24"/>
        </w:rPr>
      </w:pPr>
      <w:r>
        <w:rPr>
          <w:rFonts w:hint="eastAsia" w:ascii="宋体" w:hAnsi="宋体" w:cs="宋体"/>
          <w:sz w:val="24"/>
          <w:szCs w:val="24"/>
        </w:rPr>
        <w:t>甲乙双方于</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2026</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04</w:t>
      </w:r>
      <w:r>
        <w:rPr>
          <w:rFonts w:hint="eastAsia" w:ascii="宋体" w:hAnsi="宋体" w:cs="宋体"/>
          <w:sz w:val="24"/>
          <w:szCs w:val="24"/>
        </w:rPr>
        <w:t>月签署了《</w:t>
      </w:r>
      <w:r>
        <w:rPr>
          <w:rFonts w:hint="eastAsia" w:ascii="宋体" w:hAnsi="宋体" w:cs="宋体"/>
          <w:sz w:val="24"/>
          <w:szCs w:val="24"/>
          <w:lang w:eastAsia="zh-CN"/>
        </w:rPr>
        <w:t>南涧县拥政水库工程建设项目EPC坝体土石方开挖回填工程专业分包</w:t>
      </w:r>
      <w:r>
        <w:rPr>
          <w:rFonts w:hint="eastAsia" w:ascii="宋体" w:hAnsi="宋体" w:cs="宋体"/>
          <w:sz w:val="24"/>
          <w:szCs w:val="24"/>
        </w:rPr>
        <w:t>合同》，为加强廉洁合作，确保项目正常运行，甲乙双方经协商签订本协议并作为双方共同遵守的廉洁合作行为准则。</w:t>
      </w:r>
    </w:p>
    <w:p w14:paraId="5749820D">
      <w:pPr>
        <w:spacing w:line="360" w:lineRule="auto"/>
        <w:rPr>
          <w:rFonts w:hint="eastAsia" w:ascii="宋体" w:hAnsi="宋体" w:cs="宋体"/>
          <w:b/>
          <w:sz w:val="24"/>
          <w:szCs w:val="24"/>
        </w:rPr>
      </w:pPr>
      <w:r>
        <w:rPr>
          <w:rFonts w:hint="eastAsia" w:ascii="宋体" w:hAnsi="宋体" w:cs="宋体"/>
          <w:b/>
          <w:sz w:val="24"/>
          <w:szCs w:val="24"/>
        </w:rPr>
        <w:t>1. 甲方责任</w:t>
      </w:r>
    </w:p>
    <w:p w14:paraId="3A0F1087">
      <w:pPr>
        <w:spacing w:line="360" w:lineRule="auto"/>
        <w:rPr>
          <w:rFonts w:hint="eastAsia" w:ascii="宋体" w:hAnsi="宋体" w:cs="宋体"/>
          <w:sz w:val="24"/>
          <w:szCs w:val="24"/>
        </w:rPr>
      </w:pPr>
      <w:r>
        <w:rPr>
          <w:rFonts w:hint="eastAsia" w:ascii="宋体" w:hAnsi="宋体" w:cs="宋体"/>
          <w:sz w:val="24"/>
          <w:szCs w:val="24"/>
        </w:rPr>
        <w:t>1.1.甲方有责任向乙方介绍本单位有关廉洁合作规定和管理制度。</w:t>
      </w:r>
    </w:p>
    <w:p w14:paraId="6EF9E2C8">
      <w:pPr>
        <w:spacing w:line="360" w:lineRule="auto"/>
        <w:rPr>
          <w:rFonts w:hint="eastAsia" w:ascii="宋体" w:hAnsi="宋体" w:cs="宋体"/>
          <w:sz w:val="24"/>
          <w:szCs w:val="24"/>
        </w:rPr>
      </w:pPr>
      <w:r>
        <w:rPr>
          <w:rFonts w:hint="eastAsia" w:ascii="宋体" w:hAnsi="宋体" w:cs="宋体"/>
          <w:sz w:val="24"/>
          <w:szCs w:val="24"/>
        </w:rPr>
        <w:t>1.2.甲方有责任对本单位员工进行廉洁合作教育。</w:t>
      </w:r>
    </w:p>
    <w:p w14:paraId="037E0766">
      <w:pPr>
        <w:spacing w:line="360" w:lineRule="auto"/>
        <w:rPr>
          <w:rFonts w:hint="eastAsia" w:ascii="宋体" w:hAnsi="宋体" w:cs="宋体"/>
          <w:sz w:val="24"/>
          <w:szCs w:val="24"/>
        </w:rPr>
      </w:pPr>
      <w:r>
        <w:rPr>
          <w:rFonts w:hint="eastAsia" w:ascii="宋体" w:hAnsi="宋体" w:cs="宋体"/>
          <w:sz w:val="24"/>
          <w:szCs w:val="24"/>
        </w:rPr>
        <w:t>1.3.甲方人员的工作和职务行为应满足以下规定，否则视为不廉洁合作行为。</w:t>
      </w:r>
    </w:p>
    <w:p w14:paraId="14EE8789">
      <w:pPr>
        <w:spacing w:line="360" w:lineRule="auto"/>
        <w:rPr>
          <w:rFonts w:hint="eastAsia" w:ascii="宋体" w:hAnsi="宋体" w:cs="宋体"/>
          <w:sz w:val="24"/>
          <w:szCs w:val="24"/>
        </w:rPr>
      </w:pPr>
      <w:r>
        <w:rPr>
          <w:rFonts w:hint="eastAsia" w:ascii="宋体" w:hAnsi="宋体" w:cs="宋体"/>
          <w:sz w:val="24"/>
          <w:szCs w:val="24"/>
        </w:rPr>
        <w:t>1.3.1. 职业基本准则</w:t>
      </w:r>
    </w:p>
    <w:p w14:paraId="1DD23E15">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信奉守法廉洁、诚实敬业的职业道德。甲方人员的一切职务行为，都必须以法律为依据，对社会负责为目的。任何私人理由都不应成为其职务行为的动机。因违反甲方公司的规章和职业道德规定，给甲方公司造成经济损失者，甲方将依法追索经济赔偿；情节严重，涉嫌犯罪的，甲方将提请司法机关追究其刑事责任。</w:t>
      </w:r>
    </w:p>
    <w:p w14:paraId="25A45EA8">
      <w:pPr>
        <w:spacing w:line="360" w:lineRule="auto"/>
        <w:rPr>
          <w:rFonts w:hint="eastAsia" w:ascii="宋体" w:hAnsi="宋体" w:cs="宋体"/>
          <w:sz w:val="24"/>
          <w:szCs w:val="24"/>
        </w:rPr>
      </w:pPr>
      <w:r>
        <w:rPr>
          <w:rFonts w:hint="eastAsia" w:ascii="宋体" w:hAnsi="宋体" w:cs="宋体"/>
          <w:sz w:val="24"/>
          <w:szCs w:val="24"/>
        </w:rPr>
        <w:t>1.3.2. 经营活动</w:t>
      </w:r>
    </w:p>
    <w:p w14:paraId="2DD02142">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甲方人员不得超越本职业务和职权范围，开展经营活动。特别禁止超越业务范围和本职权限，从事投资业务。甲方人员除本职日常业务外，未经甲方公司法人代表授权或被授权人批准，禁止从事下列活动：</w:t>
      </w:r>
    </w:p>
    <w:p w14:paraId="2498ACBB">
      <w:pPr>
        <w:spacing w:line="360" w:lineRule="auto"/>
        <w:rPr>
          <w:rFonts w:hint="eastAsia" w:ascii="宋体" w:hAnsi="宋体" w:cs="宋体"/>
          <w:sz w:val="24"/>
          <w:szCs w:val="24"/>
        </w:rPr>
      </w:pPr>
      <w:r>
        <w:rPr>
          <w:rFonts w:hint="eastAsia" w:ascii="宋体" w:hAnsi="宋体" w:cs="宋体"/>
          <w:sz w:val="24"/>
          <w:szCs w:val="24"/>
        </w:rPr>
        <w:t>a. 以公司名义考察、谈判、签约；</w:t>
      </w:r>
    </w:p>
    <w:p w14:paraId="10274DEA">
      <w:pPr>
        <w:spacing w:line="360" w:lineRule="auto"/>
        <w:rPr>
          <w:rFonts w:hint="eastAsia" w:ascii="宋体" w:hAnsi="宋体" w:cs="宋体"/>
          <w:sz w:val="24"/>
          <w:szCs w:val="24"/>
        </w:rPr>
      </w:pPr>
      <w:r>
        <w:rPr>
          <w:rFonts w:hint="eastAsia" w:ascii="宋体" w:hAnsi="宋体" w:cs="宋体"/>
          <w:sz w:val="24"/>
          <w:szCs w:val="24"/>
        </w:rPr>
        <w:t>b. 以公司名义提供担保、证明；</w:t>
      </w:r>
    </w:p>
    <w:p w14:paraId="4EE4C487">
      <w:pPr>
        <w:spacing w:line="360" w:lineRule="auto"/>
        <w:rPr>
          <w:rFonts w:hint="eastAsia" w:ascii="宋体" w:hAnsi="宋体" w:cs="宋体"/>
          <w:sz w:val="24"/>
          <w:szCs w:val="24"/>
        </w:rPr>
      </w:pPr>
      <w:r>
        <w:rPr>
          <w:rFonts w:hint="eastAsia" w:ascii="宋体" w:hAnsi="宋体" w:cs="宋体"/>
          <w:sz w:val="24"/>
          <w:szCs w:val="24"/>
        </w:rPr>
        <w:t>c. 以公司名义对新闻媒介发表意见、消息；</w:t>
      </w:r>
    </w:p>
    <w:p w14:paraId="39544390">
      <w:pPr>
        <w:spacing w:line="360" w:lineRule="auto"/>
        <w:rPr>
          <w:rFonts w:hint="eastAsia" w:ascii="宋体" w:hAnsi="宋体" w:cs="宋体"/>
          <w:sz w:val="24"/>
          <w:szCs w:val="24"/>
        </w:rPr>
      </w:pPr>
      <w:r>
        <w:rPr>
          <w:rFonts w:hint="eastAsia" w:ascii="宋体" w:hAnsi="宋体" w:cs="宋体"/>
          <w:sz w:val="24"/>
          <w:szCs w:val="24"/>
        </w:rPr>
        <w:t>d. 代表公司出席公众活动</w:t>
      </w:r>
    </w:p>
    <w:p w14:paraId="70B0C0F4">
      <w:pPr>
        <w:spacing w:line="360" w:lineRule="auto"/>
        <w:rPr>
          <w:rFonts w:hint="eastAsia" w:ascii="宋体" w:hAnsi="宋体" w:cs="宋体"/>
          <w:sz w:val="24"/>
          <w:szCs w:val="24"/>
        </w:rPr>
      </w:pPr>
      <w:r>
        <w:rPr>
          <w:rFonts w:hint="eastAsia" w:ascii="宋体" w:hAnsi="宋体" w:cs="宋体"/>
          <w:sz w:val="24"/>
          <w:szCs w:val="24"/>
        </w:rPr>
        <w:t>1.3.3. 兼职</w:t>
      </w:r>
    </w:p>
    <w:p w14:paraId="47E74215">
      <w:pPr>
        <w:spacing w:line="360" w:lineRule="auto"/>
        <w:ind w:firstLine="480" w:firstLineChars="200"/>
        <w:rPr>
          <w:rFonts w:hint="eastAsia" w:ascii="宋体" w:hAnsi="宋体" w:cs="宋体"/>
          <w:sz w:val="24"/>
          <w:szCs w:val="24"/>
        </w:rPr>
      </w:pPr>
      <w:r>
        <w:rPr>
          <w:rFonts w:hint="eastAsia" w:ascii="宋体" w:hAnsi="宋体" w:cs="宋体"/>
          <w:sz w:val="24"/>
          <w:szCs w:val="24"/>
        </w:rPr>
        <w:t>严禁甲方人员在外兼任任何获取薪金的工作。</w:t>
      </w:r>
    </w:p>
    <w:p w14:paraId="0DDEF9C5">
      <w:pPr>
        <w:spacing w:line="360" w:lineRule="auto"/>
        <w:rPr>
          <w:rFonts w:hint="eastAsia" w:ascii="宋体" w:hAnsi="宋体" w:cs="宋体"/>
          <w:sz w:val="24"/>
          <w:szCs w:val="24"/>
        </w:rPr>
      </w:pPr>
      <w:r>
        <w:rPr>
          <w:rFonts w:hint="eastAsia" w:ascii="宋体" w:hAnsi="宋体" w:cs="宋体"/>
          <w:sz w:val="24"/>
          <w:szCs w:val="24"/>
        </w:rPr>
        <w:t>1.3.4. 个人投资</w:t>
      </w:r>
    </w:p>
    <w:p w14:paraId="3E20C1C0">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甲方人员可以在不与公司利益发生冲突的前提下，从事合法的投资活动，但禁止下列情形的个人投资：</w:t>
      </w:r>
    </w:p>
    <w:p w14:paraId="09B5ABA9">
      <w:pPr>
        <w:spacing w:line="360" w:lineRule="auto"/>
        <w:rPr>
          <w:rFonts w:hint="eastAsia" w:ascii="宋体" w:hAnsi="宋体" w:cs="宋体"/>
          <w:sz w:val="24"/>
          <w:szCs w:val="24"/>
        </w:rPr>
      </w:pPr>
      <w:r>
        <w:rPr>
          <w:rFonts w:hint="eastAsia" w:ascii="宋体" w:hAnsi="宋体" w:cs="宋体"/>
          <w:sz w:val="24"/>
          <w:szCs w:val="24"/>
        </w:rPr>
        <w:t>a. 参与经营管理的；</w:t>
      </w:r>
    </w:p>
    <w:p w14:paraId="19871BC2">
      <w:pPr>
        <w:spacing w:line="360" w:lineRule="auto"/>
        <w:rPr>
          <w:rFonts w:hint="eastAsia" w:ascii="宋体" w:hAnsi="宋体" w:cs="宋体"/>
          <w:sz w:val="24"/>
          <w:szCs w:val="24"/>
        </w:rPr>
      </w:pPr>
      <w:r>
        <w:rPr>
          <w:rFonts w:hint="eastAsia" w:ascii="宋体" w:hAnsi="宋体" w:cs="宋体"/>
          <w:sz w:val="24"/>
          <w:szCs w:val="24"/>
        </w:rPr>
        <w:t>b. 投资于公司的客户或商业竞争对手的；</w:t>
      </w:r>
    </w:p>
    <w:p w14:paraId="6F409F24">
      <w:pPr>
        <w:spacing w:line="360" w:lineRule="auto"/>
        <w:rPr>
          <w:rFonts w:hint="eastAsia" w:ascii="宋体" w:hAnsi="宋体" w:cs="宋体"/>
          <w:sz w:val="24"/>
          <w:szCs w:val="24"/>
        </w:rPr>
      </w:pPr>
      <w:r>
        <w:rPr>
          <w:rFonts w:hint="eastAsia" w:ascii="宋体" w:hAnsi="宋体" w:cs="宋体"/>
          <w:sz w:val="24"/>
          <w:szCs w:val="24"/>
        </w:rPr>
        <w:t>c. 以职务之便向投资对象提供利益的；</w:t>
      </w:r>
    </w:p>
    <w:p w14:paraId="1D2614BA">
      <w:pPr>
        <w:spacing w:line="360" w:lineRule="auto"/>
        <w:rPr>
          <w:rFonts w:hint="eastAsia" w:ascii="宋体" w:hAnsi="宋体" w:cs="宋体"/>
          <w:sz w:val="24"/>
          <w:szCs w:val="24"/>
        </w:rPr>
      </w:pPr>
      <w:r>
        <w:rPr>
          <w:rFonts w:hint="eastAsia" w:ascii="宋体" w:hAnsi="宋体" w:cs="宋体"/>
          <w:sz w:val="24"/>
          <w:szCs w:val="24"/>
        </w:rPr>
        <w:t>d. 以直系亲属名义从事上述三项投资行为的。</w:t>
      </w:r>
    </w:p>
    <w:p w14:paraId="58F5E5BB">
      <w:pPr>
        <w:spacing w:line="360" w:lineRule="auto"/>
        <w:rPr>
          <w:rFonts w:hint="eastAsia" w:ascii="宋体" w:hAnsi="宋体" w:cs="宋体"/>
          <w:sz w:val="24"/>
          <w:szCs w:val="24"/>
        </w:rPr>
      </w:pPr>
      <w:r>
        <w:rPr>
          <w:rFonts w:hint="eastAsia" w:ascii="宋体" w:hAnsi="宋体" w:cs="宋体"/>
          <w:sz w:val="24"/>
          <w:szCs w:val="24"/>
        </w:rPr>
        <w:t>1.3.5. 非正当利益</w:t>
      </w:r>
    </w:p>
    <w:p w14:paraId="6C7B1FAE">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在经营管理活动中，严禁索取或收受业务关联单位的利益，否则将构成受贿。若遇价值200元以下的礼品、礼金，如果拒绝会被视为失礼的情况，则可以在公开的场合下接受，但接受后必须在返回甲方公司后交人事行政部统一处理，现金则交回甲方财务部处理。甲方人员在与业务关联单位的交往中，应坚持合法、正当的职业道德准则，禁止以贿赂及其他不道德的手段取得利益。严禁甲方人员泄露公司机密；利用内幕消息损害公司利益或处于比公司以外人士较为有利的情况下时谋取个人利益。严禁甲方人员挪用公款谋取个人利益或为他人谋取利益。</w:t>
      </w:r>
    </w:p>
    <w:p w14:paraId="4A7B53DE">
      <w:pPr>
        <w:spacing w:line="360" w:lineRule="auto"/>
        <w:rPr>
          <w:rFonts w:hint="eastAsia" w:ascii="宋体" w:hAnsi="宋体" w:cs="宋体"/>
          <w:sz w:val="24"/>
          <w:szCs w:val="24"/>
        </w:rPr>
      </w:pPr>
      <w:r>
        <w:rPr>
          <w:rFonts w:hint="eastAsia" w:ascii="宋体" w:hAnsi="宋体" w:cs="宋体"/>
          <w:sz w:val="24"/>
          <w:szCs w:val="24"/>
        </w:rPr>
        <w:t>1.3.6. 业务回避</w:t>
      </w:r>
    </w:p>
    <w:p w14:paraId="784D36A6">
      <w:pPr>
        <w:spacing w:line="360" w:lineRule="auto"/>
        <w:ind w:firstLine="480" w:firstLineChars="200"/>
        <w:rPr>
          <w:rFonts w:hint="eastAsia" w:ascii="宋体" w:hAnsi="宋体" w:cs="宋体"/>
          <w:sz w:val="24"/>
          <w:szCs w:val="24"/>
        </w:rPr>
      </w:pPr>
      <w:r>
        <w:rPr>
          <w:rFonts w:hint="eastAsia" w:ascii="宋体" w:hAnsi="宋体" w:cs="宋体"/>
          <w:sz w:val="24"/>
          <w:szCs w:val="24"/>
        </w:rPr>
        <w:t>公司鼓励甲方人员推荐供应商、承建商和其它合作单位，但甲方人员的直系亲属以及其私交甚密的朋友在与公司进行业务往来时或从事可能会与公司利益发生冲突的业务时，该甲方人员应向公司申报，并提出业务上的回避，严禁隐瞒。</w:t>
      </w:r>
    </w:p>
    <w:p w14:paraId="453677B0">
      <w:pPr>
        <w:spacing w:line="360" w:lineRule="auto"/>
        <w:rPr>
          <w:rFonts w:hint="eastAsia" w:ascii="宋体" w:hAnsi="宋体" w:cs="宋体"/>
          <w:sz w:val="24"/>
          <w:szCs w:val="24"/>
        </w:rPr>
      </w:pPr>
      <w:r>
        <w:rPr>
          <w:rFonts w:hint="eastAsia" w:ascii="宋体" w:hAnsi="宋体" w:cs="宋体"/>
          <w:sz w:val="24"/>
          <w:szCs w:val="24"/>
        </w:rPr>
        <w:t>1.3.7. 佣金与回扣</w:t>
      </w:r>
    </w:p>
    <w:p w14:paraId="559A7EAB">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甲方人员对外业务联系活动中，禁止接受佣金、回扣，应当场拒绝或交回财务由财务部退回原单位，严禁个人侵吞，否则以贪污论。</w:t>
      </w:r>
    </w:p>
    <w:p w14:paraId="22FA36E5">
      <w:pPr>
        <w:spacing w:line="360" w:lineRule="auto"/>
        <w:rPr>
          <w:rFonts w:hint="eastAsia" w:ascii="宋体" w:hAnsi="宋体" w:cs="宋体"/>
          <w:sz w:val="24"/>
          <w:szCs w:val="24"/>
        </w:rPr>
      </w:pPr>
      <w:r>
        <w:rPr>
          <w:rFonts w:hint="eastAsia" w:ascii="宋体" w:hAnsi="宋体" w:cs="宋体"/>
          <w:sz w:val="24"/>
          <w:szCs w:val="24"/>
        </w:rPr>
        <w:t>1.3.8. 对外交际应酬</w:t>
      </w:r>
    </w:p>
    <w:p w14:paraId="7418C1AF">
      <w:pPr>
        <w:spacing w:line="360" w:lineRule="auto"/>
        <w:ind w:firstLine="480" w:firstLineChars="200"/>
        <w:rPr>
          <w:rFonts w:hint="eastAsia" w:ascii="宋体" w:hAnsi="宋体" w:cs="宋体"/>
          <w:sz w:val="24"/>
          <w:szCs w:val="24"/>
        </w:rPr>
      </w:pPr>
      <w:r>
        <w:rPr>
          <w:rFonts w:hint="eastAsia" w:ascii="宋体" w:hAnsi="宋体" w:cs="宋体"/>
          <w:sz w:val="24"/>
          <w:szCs w:val="24"/>
        </w:rPr>
        <w:t>甲方职员对外的交际应酬活动，应本着礼貌大方、简朴务实的原则，不得铺张浪费。严禁涉及违法及不良行为。甲方人员在与业务关联单位的联系过程中，对超出正常业务联系所需要的交际活动，应谢绝参加。包括但不限于：过于频繁或奢华的宴请及娱乐活动；设有彩头的牌局或其他具有赌博性质的活动；邀请目的明显是为了取得不适当利益的活动等。</w:t>
      </w:r>
    </w:p>
    <w:p w14:paraId="74CB5640">
      <w:pPr>
        <w:spacing w:line="360" w:lineRule="auto"/>
        <w:rPr>
          <w:rFonts w:hint="eastAsia" w:ascii="宋体" w:hAnsi="宋体" w:cs="宋体"/>
          <w:sz w:val="24"/>
          <w:szCs w:val="24"/>
        </w:rPr>
      </w:pPr>
      <w:r>
        <w:rPr>
          <w:rFonts w:hint="eastAsia" w:ascii="宋体" w:hAnsi="宋体" w:cs="宋体"/>
          <w:sz w:val="24"/>
          <w:szCs w:val="24"/>
        </w:rPr>
        <w:t>1.3.9. 法律准则</w:t>
      </w:r>
    </w:p>
    <w:p w14:paraId="37B8C2DF">
      <w:pPr>
        <w:spacing w:line="360" w:lineRule="auto"/>
        <w:ind w:firstLine="480" w:firstLineChars="200"/>
        <w:rPr>
          <w:rFonts w:hint="eastAsia" w:ascii="宋体" w:hAnsi="宋体" w:cs="宋体"/>
          <w:sz w:val="24"/>
          <w:szCs w:val="24"/>
        </w:rPr>
      </w:pPr>
      <w:r>
        <w:rPr>
          <w:rFonts w:hint="eastAsia" w:ascii="宋体" w:hAnsi="宋体" w:cs="宋体"/>
          <w:sz w:val="24"/>
          <w:szCs w:val="24"/>
        </w:rPr>
        <w:t>每位甲方人员首先应是一名合法的、有社会公德的公民，任何行为应该遵守国家法律、法规，应该具有法律意识。任何违法行为，将被举报至司法机关进行处理。</w:t>
      </w:r>
    </w:p>
    <w:p w14:paraId="4618B4F6">
      <w:pPr>
        <w:spacing w:line="360" w:lineRule="auto"/>
        <w:rPr>
          <w:rFonts w:hint="eastAsia" w:ascii="宋体" w:hAnsi="宋体" w:cs="宋体"/>
          <w:sz w:val="24"/>
          <w:szCs w:val="24"/>
        </w:rPr>
      </w:pPr>
      <w:r>
        <w:rPr>
          <w:rFonts w:hint="eastAsia" w:ascii="宋体" w:hAnsi="宋体" w:cs="宋体"/>
          <w:sz w:val="24"/>
          <w:szCs w:val="24"/>
        </w:rPr>
        <w:t>1.3.10. 投诉与处理</w:t>
      </w:r>
    </w:p>
    <w:p w14:paraId="3CE313F0">
      <w:pPr>
        <w:spacing w:line="360" w:lineRule="auto"/>
        <w:ind w:firstLine="480" w:firstLineChars="200"/>
        <w:rPr>
          <w:rFonts w:hint="eastAsia" w:ascii="宋体" w:hAnsi="宋体" w:cs="宋体"/>
          <w:sz w:val="24"/>
          <w:szCs w:val="24"/>
        </w:rPr>
      </w:pPr>
      <w:r>
        <w:rPr>
          <w:rFonts w:hint="eastAsia" w:ascii="宋体" w:hAnsi="宋体" w:cs="宋体"/>
          <w:sz w:val="24"/>
          <w:szCs w:val="24"/>
        </w:rPr>
        <w:t>对甲方人员违反以上规定的行为，乙方人员应向甲方人员所在部门及人事管理部门投诉。接受投诉的部门和甲方人员，应当为投诉人严格保密。接受投诉咨询的甲方部门或人员应给予当事人及时、明确的指导并为其保密。</w:t>
      </w:r>
    </w:p>
    <w:p w14:paraId="6E80BE78">
      <w:pPr>
        <w:spacing w:line="360" w:lineRule="auto"/>
        <w:rPr>
          <w:rFonts w:hint="eastAsia" w:ascii="宋体" w:hAnsi="宋体" w:cs="宋体"/>
          <w:sz w:val="24"/>
          <w:szCs w:val="24"/>
        </w:rPr>
      </w:pPr>
      <w:r>
        <w:rPr>
          <w:rFonts w:hint="eastAsia" w:ascii="宋体" w:hAnsi="宋体" w:cs="宋体"/>
          <w:sz w:val="24"/>
          <w:szCs w:val="24"/>
        </w:rPr>
        <w:t>1.4. 对于乙方举报甲方人员违反廉洁合作规定的情况，甲方应及时进行调查，根据调查情况进行处理。</w:t>
      </w:r>
    </w:p>
    <w:p w14:paraId="5C17EB17">
      <w:pPr>
        <w:spacing w:line="360" w:lineRule="auto"/>
        <w:rPr>
          <w:rFonts w:hint="eastAsia" w:ascii="宋体" w:hAnsi="宋体" w:cs="宋体"/>
          <w:b/>
          <w:sz w:val="24"/>
          <w:szCs w:val="24"/>
        </w:rPr>
      </w:pPr>
      <w:r>
        <w:rPr>
          <w:rFonts w:hint="eastAsia" w:ascii="宋体" w:hAnsi="宋体" w:cs="宋体"/>
          <w:b/>
          <w:sz w:val="24"/>
          <w:szCs w:val="24"/>
        </w:rPr>
        <w:t>2. 乙方责任</w:t>
      </w:r>
    </w:p>
    <w:p w14:paraId="1CA2C7F8">
      <w:pPr>
        <w:spacing w:line="360" w:lineRule="auto"/>
        <w:rPr>
          <w:rFonts w:hint="eastAsia" w:ascii="宋体" w:hAnsi="宋体" w:cs="宋体"/>
          <w:sz w:val="24"/>
          <w:szCs w:val="24"/>
        </w:rPr>
      </w:pPr>
      <w:r>
        <w:rPr>
          <w:rFonts w:hint="eastAsia" w:ascii="宋体" w:hAnsi="宋体" w:cs="宋体"/>
          <w:sz w:val="24"/>
          <w:szCs w:val="24"/>
        </w:rPr>
        <w:t>2.1. 乙方应保证乙方有关人员了解甲方单位有关廉洁合作管理的各项制度及本协议的规定，并遵照执行。</w:t>
      </w:r>
    </w:p>
    <w:p w14:paraId="2BDE3D2D">
      <w:pPr>
        <w:spacing w:line="360" w:lineRule="auto"/>
        <w:rPr>
          <w:rFonts w:hint="eastAsia" w:ascii="宋体" w:hAnsi="宋体" w:cs="宋体"/>
          <w:sz w:val="24"/>
          <w:szCs w:val="24"/>
        </w:rPr>
      </w:pPr>
      <w:r>
        <w:rPr>
          <w:rFonts w:hint="eastAsia" w:ascii="宋体" w:hAnsi="宋体" w:cs="宋体"/>
          <w:sz w:val="24"/>
          <w:szCs w:val="24"/>
        </w:rPr>
        <w:t>2.2. 乙方不得宴请甲方人员，不得以任何形式赠送实物、现金或礼券。</w:t>
      </w:r>
    </w:p>
    <w:p w14:paraId="07DDB726">
      <w:pPr>
        <w:spacing w:line="360" w:lineRule="auto"/>
        <w:rPr>
          <w:rFonts w:hint="eastAsia" w:ascii="宋体" w:hAnsi="宋体" w:cs="宋体"/>
          <w:sz w:val="24"/>
          <w:szCs w:val="24"/>
        </w:rPr>
      </w:pPr>
      <w:r>
        <w:rPr>
          <w:rFonts w:hint="eastAsia" w:ascii="宋体" w:hAnsi="宋体" w:cs="宋体"/>
          <w:sz w:val="24"/>
          <w:szCs w:val="24"/>
        </w:rPr>
        <w:t>2.3. 乙方单位在工程项目建设/材料设备采购供应期间发现乙方人员任何向甲方人员行贿行为，均应及时采取措施予以制止，并及时按照本协议约定的投诉联系方式通报甲方单位及领导。</w:t>
      </w:r>
    </w:p>
    <w:p w14:paraId="5FC7F170">
      <w:pPr>
        <w:spacing w:line="360" w:lineRule="auto"/>
        <w:rPr>
          <w:rFonts w:hint="eastAsia" w:ascii="宋体" w:hAnsi="宋体" w:cs="宋体"/>
          <w:sz w:val="24"/>
          <w:szCs w:val="24"/>
        </w:rPr>
      </w:pPr>
      <w:r>
        <w:rPr>
          <w:rFonts w:hint="eastAsia" w:ascii="宋体" w:hAnsi="宋体" w:cs="宋体"/>
          <w:sz w:val="24"/>
          <w:szCs w:val="24"/>
        </w:rPr>
        <w:t>2.4. 乙方有责任接受甲方对乙方在工程项目建设/材料设备采购供应期间廉洁合作管理执行情况的监督。</w:t>
      </w:r>
    </w:p>
    <w:p w14:paraId="14863E37">
      <w:pPr>
        <w:spacing w:line="360" w:lineRule="auto"/>
        <w:rPr>
          <w:rFonts w:hint="eastAsia" w:ascii="宋体" w:hAnsi="宋体" w:cs="宋体"/>
          <w:sz w:val="24"/>
          <w:szCs w:val="24"/>
        </w:rPr>
      </w:pPr>
      <w:r>
        <w:rPr>
          <w:rFonts w:hint="eastAsia" w:ascii="宋体" w:hAnsi="宋体" w:cs="宋体"/>
          <w:sz w:val="24"/>
          <w:szCs w:val="24"/>
        </w:rPr>
        <w:t xml:space="preserve">2.5. 乙方单位人员有义务就甲方人员任何形式的索贿或受贿行为及时向甲方单位及领导举报；如乙方向甲方人员行贿，或甲方人员向乙方索贿，乙方满足其要求且并未向甲方举报的，一经查实，除追回由此给甲方造成的损失外，乙方承诺在合同总价的基础上再让利 </w:t>
      </w:r>
      <w:r>
        <w:rPr>
          <w:rFonts w:hint="eastAsia" w:ascii="宋体" w:hAnsi="宋体" w:cs="宋体"/>
          <w:sz w:val="24"/>
          <w:szCs w:val="24"/>
          <w:u w:val="single"/>
        </w:rPr>
        <w:t xml:space="preserve">10 </w:t>
      </w:r>
      <w:r>
        <w:rPr>
          <w:rFonts w:hint="eastAsia" w:ascii="宋体" w:hAnsi="宋体" w:cs="宋体"/>
          <w:sz w:val="24"/>
          <w:szCs w:val="24"/>
        </w:rPr>
        <w:t>%给甲方，并对本方知情不报人员进行相应处罚。</w:t>
      </w:r>
    </w:p>
    <w:p w14:paraId="7D0D865D">
      <w:pPr>
        <w:spacing w:line="360" w:lineRule="auto"/>
        <w:rPr>
          <w:rFonts w:hint="eastAsia" w:ascii="宋体" w:hAnsi="宋体" w:cs="宋体"/>
          <w:sz w:val="24"/>
          <w:szCs w:val="24"/>
        </w:rPr>
      </w:pPr>
      <w:r>
        <w:rPr>
          <w:rFonts w:hint="eastAsia" w:ascii="宋体" w:hAnsi="宋体" w:cs="宋体"/>
          <w:sz w:val="24"/>
          <w:szCs w:val="24"/>
        </w:rPr>
        <w:t>2.6. 如因乙方单位及人员在工程项目建设/材料设备采购供应期间贿赂甲方人员，被检查机关立案查处的，甲方有权取消或终止工程/采购合同的履行，由此给甲方造成的损失由乙方负责赔偿。</w:t>
      </w:r>
    </w:p>
    <w:p w14:paraId="0AE89B72">
      <w:pPr>
        <w:spacing w:line="360" w:lineRule="auto"/>
        <w:rPr>
          <w:rFonts w:hint="eastAsia" w:ascii="宋体" w:hAnsi="宋体" w:cs="宋体"/>
          <w:b/>
          <w:sz w:val="24"/>
          <w:szCs w:val="24"/>
        </w:rPr>
      </w:pPr>
      <w:r>
        <w:rPr>
          <w:rFonts w:hint="eastAsia" w:ascii="宋体" w:hAnsi="宋体" w:cs="宋体"/>
          <w:b/>
          <w:sz w:val="24"/>
          <w:szCs w:val="24"/>
        </w:rPr>
        <w:t>3. 投诉联系方式</w:t>
      </w:r>
    </w:p>
    <w:p w14:paraId="18A0090F">
      <w:pPr>
        <w:spacing w:line="360" w:lineRule="auto"/>
        <w:rPr>
          <w:rFonts w:hint="eastAsia" w:ascii="宋体" w:hAnsi="宋体" w:cs="宋体"/>
          <w:sz w:val="24"/>
          <w:szCs w:val="24"/>
        </w:rPr>
      </w:pPr>
      <w:r>
        <w:rPr>
          <w:rFonts w:hint="eastAsia" w:ascii="宋体" w:hAnsi="宋体" w:cs="宋体"/>
          <w:sz w:val="24"/>
          <w:szCs w:val="24"/>
        </w:rPr>
        <w:t>投诉电话： 0871-67181987</w:t>
      </w:r>
    </w:p>
    <w:p w14:paraId="4E88311B">
      <w:pPr>
        <w:spacing w:line="360" w:lineRule="auto"/>
        <w:rPr>
          <w:rFonts w:hint="eastAsia" w:ascii="宋体" w:hAnsi="宋体" w:cs="宋体"/>
          <w:sz w:val="24"/>
          <w:szCs w:val="24"/>
        </w:rPr>
      </w:pPr>
      <w:r>
        <w:rPr>
          <w:rFonts w:hint="eastAsia" w:ascii="宋体" w:hAnsi="宋体" w:cs="宋体"/>
          <w:sz w:val="24"/>
          <w:szCs w:val="24"/>
        </w:rPr>
        <w:t>邮箱：</w:t>
      </w:r>
      <w:r>
        <w:fldChar w:fldCharType="begin"/>
      </w:r>
      <w:r>
        <w:instrText xml:space="preserve"> HYPERLINK "mailto:tsw@yango.com.cn" </w:instrText>
      </w:r>
      <w:r>
        <w:fldChar w:fldCharType="separate"/>
      </w:r>
      <w:r>
        <w:fldChar w:fldCharType="end"/>
      </w:r>
      <w:r>
        <w:rPr>
          <w:rFonts w:hint="eastAsia" w:ascii="宋体" w:hAnsi="宋体" w:cs="宋体"/>
          <w:sz w:val="24"/>
          <w:szCs w:val="24"/>
        </w:rPr>
        <w:t>shejiyuanjianshe@163.com</w:t>
      </w:r>
    </w:p>
    <w:p w14:paraId="59D0BC89">
      <w:pPr>
        <w:rPr>
          <w:rFonts w:hint="eastAsia" w:ascii="宋体" w:hAnsi="宋体" w:cs="宋体"/>
          <w:sz w:val="28"/>
          <w:szCs w:val="28"/>
        </w:rPr>
      </w:pPr>
    </w:p>
    <w:p w14:paraId="37DDCAE8">
      <w:pPr>
        <w:jc w:val="center"/>
        <w:rPr>
          <w:rFonts w:hint="eastAsia" w:ascii="宋体" w:hAnsi="宋体" w:cs="宋体"/>
          <w:sz w:val="28"/>
          <w:szCs w:val="28"/>
        </w:rPr>
      </w:pPr>
    </w:p>
    <w:p w14:paraId="52BDF8C7">
      <w:pPr>
        <w:jc w:val="center"/>
        <w:rPr>
          <w:rFonts w:hint="eastAsia" w:ascii="宋体" w:hAnsi="宋体" w:cs="宋体"/>
          <w:sz w:val="28"/>
          <w:szCs w:val="28"/>
        </w:rPr>
      </w:pPr>
      <w:r>
        <w:rPr>
          <w:rFonts w:hint="eastAsia" w:ascii="宋体" w:hAnsi="宋体" w:cs="宋体"/>
          <w:sz w:val="28"/>
          <w:szCs w:val="28"/>
        </w:rPr>
        <w:t>（以下无正文，为签字页）</w:t>
      </w:r>
    </w:p>
    <w:p w14:paraId="5CFDC39B">
      <w:pPr>
        <w:rPr>
          <w:rFonts w:hint="eastAsia" w:ascii="宋体" w:hAnsi="宋体" w:cs="宋体"/>
          <w:sz w:val="28"/>
          <w:szCs w:val="28"/>
        </w:rPr>
      </w:pPr>
    </w:p>
    <w:p w14:paraId="0E45FEEF">
      <w:pPr>
        <w:rPr>
          <w:rFonts w:hint="eastAsia" w:ascii="宋体" w:hAnsi="宋体" w:cs="宋体"/>
          <w:sz w:val="28"/>
          <w:szCs w:val="28"/>
        </w:rPr>
      </w:pPr>
    </w:p>
    <w:p w14:paraId="2E51C056">
      <w:pPr>
        <w:spacing w:line="500" w:lineRule="exact"/>
        <w:rPr>
          <w:rFonts w:hint="eastAsia" w:ascii="宋体" w:hAnsi="宋体" w:cs="宋体"/>
          <w:bCs/>
          <w:sz w:val="28"/>
          <w:szCs w:val="28"/>
          <w:u w:val="single"/>
        </w:rPr>
      </w:pPr>
      <w:r>
        <w:rPr>
          <w:rFonts w:hint="eastAsia" w:ascii="宋体" w:hAnsi="宋体" w:cs="宋体"/>
          <w:sz w:val="28"/>
          <w:szCs w:val="28"/>
        </w:rPr>
        <w:t>甲 方：                             乙 方：</w:t>
      </w:r>
    </w:p>
    <w:p w14:paraId="114C6ED9">
      <w:pPr>
        <w:ind w:firstLine="1400" w:firstLineChars="500"/>
        <w:rPr>
          <w:rFonts w:hint="eastAsia" w:ascii="宋体" w:hAnsi="宋体" w:cs="宋体"/>
          <w:sz w:val="28"/>
          <w:szCs w:val="28"/>
        </w:rPr>
      </w:pPr>
      <w:r>
        <w:rPr>
          <w:rFonts w:hint="eastAsia" w:ascii="宋体" w:hAnsi="宋体" w:cs="宋体"/>
          <w:bCs/>
          <w:sz w:val="28"/>
          <w:szCs w:val="28"/>
        </w:rPr>
        <w:t xml:space="preserve">                      </w:t>
      </w:r>
      <w:r>
        <w:rPr>
          <w:rFonts w:hint="eastAsia" w:ascii="宋体" w:hAnsi="宋体" w:cs="宋体"/>
          <w:b/>
          <w:sz w:val="28"/>
          <w:szCs w:val="28"/>
        </w:rPr>
        <w:t xml:space="preserve">   </w:t>
      </w:r>
    </w:p>
    <w:p w14:paraId="3C4538E0">
      <w:pPr>
        <w:ind w:firstLine="980" w:firstLineChars="350"/>
        <w:rPr>
          <w:rFonts w:hint="eastAsia" w:ascii="宋体" w:hAnsi="宋体" w:cs="宋体"/>
          <w:sz w:val="28"/>
          <w:szCs w:val="28"/>
        </w:rPr>
      </w:pPr>
      <w:r>
        <w:rPr>
          <w:rFonts w:hint="eastAsia" w:ascii="宋体" w:hAnsi="宋体" w:cs="宋体"/>
          <w:sz w:val="28"/>
          <w:szCs w:val="28"/>
        </w:rPr>
        <w:t xml:space="preserve">                   </w:t>
      </w:r>
    </w:p>
    <w:p w14:paraId="46A3AC23">
      <w:pPr>
        <w:rPr>
          <w:rFonts w:hint="eastAsia" w:ascii="宋体" w:hAnsi="宋体" w:cs="宋体"/>
          <w:sz w:val="28"/>
          <w:szCs w:val="28"/>
        </w:rPr>
      </w:pPr>
      <w:r>
        <w:rPr>
          <w:rFonts w:hint="eastAsia" w:ascii="宋体" w:hAnsi="宋体" w:cs="宋体"/>
          <w:sz w:val="28"/>
          <w:szCs w:val="28"/>
        </w:rPr>
        <w:t>甲方代表：                          乙方代表：</w:t>
      </w:r>
    </w:p>
    <w:p w14:paraId="100F8E7D">
      <w:pPr>
        <w:rPr>
          <w:rFonts w:hint="eastAsia" w:ascii="宋体" w:hAnsi="宋体" w:cs="宋体"/>
          <w:sz w:val="28"/>
          <w:szCs w:val="28"/>
        </w:rPr>
      </w:pPr>
    </w:p>
    <w:p w14:paraId="3FDA07BC">
      <w:pPr>
        <w:rPr>
          <w:rFonts w:hint="eastAsia" w:ascii="宋体" w:hAnsi="宋体" w:cs="宋体"/>
          <w:sz w:val="28"/>
          <w:szCs w:val="28"/>
        </w:rPr>
      </w:pPr>
    </w:p>
    <w:p w14:paraId="2A678539">
      <w:pPr>
        <w:rPr>
          <w:rFonts w:hint="eastAsia" w:ascii="宋体" w:hAnsi="宋体" w:cs="宋体"/>
          <w:sz w:val="28"/>
          <w:szCs w:val="28"/>
        </w:rPr>
      </w:pPr>
      <w:r>
        <w:rPr>
          <w:rFonts w:hint="eastAsia" w:ascii="宋体" w:hAnsi="宋体" w:cs="宋体"/>
          <w:sz w:val="28"/>
          <w:szCs w:val="28"/>
        </w:rPr>
        <w:t>签署时间：  年   月   日          签署时间：   年    月    日</w:t>
      </w:r>
    </w:p>
    <w:p w14:paraId="606EB1F3">
      <w:pPr>
        <w:spacing w:line="360" w:lineRule="auto"/>
        <w:jc w:val="center"/>
        <w:rPr>
          <w:rFonts w:hint="eastAsia" w:ascii="宋体" w:hAnsi="宋体" w:cs="宋体"/>
          <w:b/>
          <w:sz w:val="32"/>
          <w:szCs w:val="32"/>
        </w:rPr>
      </w:pPr>
    </w:p>
    <w:p w14:paraId="11AD93BE">
      <w:pPr>
        <w:spacing w:line="360" w:lineRule="auto"/>
        <w:jc w:val="center"/>
        <w:rPr>
          <w:rFonts w:hint="eastAsia" w:ascii="宋体" w:hAnsi="宋体" w:cs="宋体"/>
          <w:b/>
          <w:sz w:val="32"/>
          <w:szCs w:val="32"/>
        </w:rPr>
      </w:pPr>
    </w:p>
    <w:p w14:paraId="4B09990B">
      <w:pPr>
        <w:spacing w:line="360" w:lineRule="auto"/>
        <w:jc w:val="center"/>
        <w:rPr>
          <w:rFonts w:hint="eastAsia" w:ascii="宋体" w:hAnsi="宋体" w:cs="宋体"/>
          <w:b/>
          <w:sz w:val="32"/>
          <w:szCs w:val="32"/>
        </w:rPr>
      </w:pPr>
    </w:p>
    <w:p w14:paraId="4A411D9A">
      <w:pPr>
        <w:spacing w:line="360" w:lineRule="auto"/>
        <w:jc w:val="center"/>
        <w:rPr>
          <w:rFonts w:hint="eastAsia" w:ascii="宋体" w:hAnsi="宋体" w:cs="宋体"/>
          <w:b/>
          <w:sz w:val="32"/>
          <w:szCs w:val="32"/>
        </w:rPr>
      </w:pPr>
    </w:p>
    <w:p w14:paraId="3F197849">
      <w:pPr>
        <w:spacing w:line="360" w:lineRule="auto"/>
        <w:jc w:val="center"/>
        <w:rPr>
          <w:rFonts w:hint="eastAsia" w:ascii="宋体" w:hAnsi="宋体" w:cs="宋体"/>
          <w:b/>
          <w:sz w:val="32"/>
          <w:szCs w:val="32"/>
        </w:rPr>
      </w:pPr>
    </w:p>
    <w:p w14:paraId="4F284C1B">
      <w:pPr>
        <w:spacing w:line="360" w:lineRule="auto"/>
        <w:jc w:val="center"/>
        <w:rPr>
          <w:rFonts w:hint="eastAsia" w:ascii="宋体" w:hAnsi="宋体" w:cs="宋体"/>
          <w:b/>
          <w:sz w:val="32"/>
          <w:szCs w:val="32"/>
        </w:rPr>
      </w:pPr>
    </w:p>
    <w:p w14:paraId="57FC7B81">
      <w:pPr>
        <w:spacing w:line="360" w:lineRule="auto"/>
        <w:jc w:val="center"/>
        <w:rPr>
          <w:rFonts w:hint="eastAsia" w:ascii="宋体" w:hAnsi="宋体" w:cs="宋体"/>
          <w:b/>
          <w:sz w:val="32"/>
          <w:szCs w:val="32"/>
        </w:rPr>
      </w:pPr>
    </w:p>
    <w:p w14:paraId="0C1AD996">
      <w:pPr>
        <w:spacing w:line="360" w:lineRule="auto"/>
        <w:jc w:val="center"/>
        <w:rPr>
          <w:rFonts w:hint="eastAsia" w:ascii="宋体" w:hAnsi="宋体" w:cs="宋体"/>
          <w:b/>
          <w:sz w:val="32"/>
          <w:szCs w:val="32"/>
        </w:rPr>
      </w:pPr>
    </w:p>
    <w:p w14:paraId="7D19FB2C">
      <w:pPr>
        <w:spacing w:line="360" w:lineRule="auto"/>
        <w:jc w:val="center"/>
        <w:rPr>
          <w:rFonts w:hint="eastAsia" w:ascii="宋体" w:hAnsi="宋体" w:cs="宋体"/>
          <w:b/>
          <w:sz w:val="32"/>
          <w:szCs w:val="32"/>
        </w:rPr>
      </w:pPr>
    </w:p>
    <w:p w14:paraId="68C5C337">
      <w:pPr>
        <w:spacing w:line="360" w:lineRule="auto"/>
        <w:jc w:val="center"/>
        <w:rPr>
          <w:rFonts w:hint="eastAsia" w:ascii="宋体" w:hAnsi="宋体" w:cs="宋体"/>
          <w:b/>
          <w:sz w:val="32"/>
          <w:szCs w:val="32"/>
        </w:rPr>
      </w:pPr>
    </w:p>
    <w:p w14:paraId="05DEF51E">
      <w:pPr>
        <w:spacing w:line="360" w:lineRule="auto"/>
        <w:jc w:val="center"/>
        <w:rPr>
          <w:rFonts w:hint="eastAsia" w:ascii="宋体" w:hAnsi="宋体" w:cs="宋体"/>
          <w:b/>
          <w:sz w:val="32"/>
          <w:szCs w:val="32"/>
        </w:rPr>
      </w:pPr>
    </w:p>
    <w:p w14:paraId="556E3519">
      <w:pPr>
        <w:spacing w:line="360" w:lineRule="auto"/>
        <w:jc w:val="center"/>
        <w:rPr>
          <w:rFonts w:hint="eastAsia" w:ascii="宋体" w:hAnsi="宋体" w:cs="宋体"/>
          <w:b/>
          <w:sz w:val="32"/>
          <w:szCs w:val="32"/>
        </w:rPr>
        <w:sectPr>
          <w:pgSz w:w="11906" w:h="16838"/>
          <w:pgMar w:top="1440" w:right="1800" w:bottom="1440" w:left="1800" w:header="851" w:footer="992" w:gutter="0"/>
          <w:cols w:space="425" w:num="1"/>
          <w:docGrid w:type="lines" w:linePitch="312" w:charSpace="0"/>
        </w:sectPr>
      </w:pPr>
    </w:p>
    <w:p w14:paraId="7FF7D892">
      <w:pPr>
        <w:spacing w:line="360" w:lineRule="auto"/>
        <w:jc w:val="center"/>
        <w:rPr>
          <w:rFonts w:hint="eastAsia" w:ascii="宋体" w:hAnsi="宋体" w:cs="宋体"/>
          <w:b/>
          <w:sz w:val="32"/>
          <w:szCs w:val="32"/>
        </w:rPr>
      </w:pPr>
      <w:r>
        <w:rPr>
          <w:rFonts w:hint="eastAsia" w:ascii="宋体" w:hAnsi="宋体" w:cs="宋体"/>
          <w:b/>
          <w:sz w:val="32"/>
          <w:szCs w:val="32"/>
        </w:rPr>
        <w:t>无不当关系承诺函</w:t>
      </w:r>
    </w:p>
    <w:p w14:paraId="623C46BB">
      <w:pPr>
        <w:spacing w:line="360" w:lineRule="auto"/>
        <w:rPr>
          <w:rFonts w:hint="eastAsia" w:ascii="宋体" w:hAnsi="宋体" w:cs="宋体"/>
          <w:b/>
          <w:bCs/>
          <w:sz w:val="28"/>
          <w:szCs w:val="28"/>
        </w:rPr>
      </w:pPr>
      <w:r>
        <w:rPr>
          <w:rFonts w:hint="eastAsia" w:ascii="宋体" w:hAnsi="宋体" w:cs="宋体"/>
          <w:b/>
          <w:bCs/>
          <w:sz w:val="28"/>
          <w:szCs w:val="28"/>
          <w:lang w:eastAsia="zh-CN"/>
        </w:rPr>
        <w:t>中路建设（云南）有限公司南涧分公司</w:t>
      </w:r>
      <w:r>
        <w:rPr>
          <w:rFonts w:hint="eastAsia" w:ascii="宋体" w:hAnsi="宋体" w:cs="宋体"/>
          <w:b/>
          <w:bCs/>
          <w:sz w:val="28"/>
          <w:szCs w:val="28"/>
        </w:rPr>
        <w:t>：</w:t>
      </w:r>
    </w:p>
    <w:p w14:paraId="3D727124">
      <w:pPr>
        <w:spacing w:line="360" w:lineRule="auto"/>
        <w:rPr>
          <w:rFonts w:hint="eastAsia" w:ascii="宋体" w:hAnsi="宋体" w:cs="宋体"/>
          <w:b/>
          <w:sz w:val="24"/>
          <w:szCs w:val="24"/>
        </w:rPr>
      </w:pPr>
      <w:r>
        <w:rPr>
          <w:rFonts w:hint="eastAsia" w:ascii="宋体" w:hAnsi="宋体" w:cs="宋体"/>
          <w:sz w:val="28"/>
          <w:szCs w:val="28"/>
        </w:rPr>
        <w:t xml:space="preserve">     </w:t>
      </w:r>
      <w:r>
        <w:rPr>
          <w:rFonts w:hint="eastAsia" w:ascii="宋体" w:hAnsi="宋体" w:cs="宋体"/>
          <w:sz w:val="24"/>
          <w:szCs w:val="24"/>
        </w:rPr>
        <w:t>为了以实际行动支持贵公司创建公平竞争、廉洁公正的商业合作环境的积极努力，坚决杜绝任何形式的不当关系，本公司作为《</w:t>
      </w:r>
      <w:r>
        <w:rPr>
          <w:rFonts w:hint="eastAsia" w:ascii="宋体" w:hAnsi="宋体" w:cs="宋体"/>
          <w:sz w:val="24"/>
          <w:szCs w:val="24"/>
          <w:lang w:eastAsia="zh-CN"/>
        </w:rPr>
        <w:t>南涧县拥政水库工程建设项目EPC坝体土石方开挖回填工程专业分包</w:t>
      </w:r>
      <w:r>
        <w:rPr>
          <w:rFonts w:hint="eastAsia" w:ascii="宋体" w:hAnsi="宋体" w:cs="宋体"/>
          <w:sz w:val="24"/>
          <w:szCs w:val="24"/>
        </w:rPr>
        <w:t>合同》的相对方，特向贵公司郑重声明并承诺如下：</w:t>
      </w:r>
    </w:p>
    <w:p w14:paraId="6A6B398F">
      <w:pPr>
        <w:spacing w:line="360" w:lineRule="auto"/>
        <w:rPr>
          <w:rFonts w:hint="eastAsia" w:ascii="宋体" w:hAnsi="宋体" w:cs="宋体"/>
          <w:sz w:val="24"/>
          <w:szCs w:val="24"/>
        </w:rPr>
      </w:pPr>
      <w:r>
        <w:rPr>
          <w:rFonts w:hint="eastAsia" w:ascii="宋体" w:hAnsi="宋体" w:cs="宋体"/>
          <w:sz w:val="24"/>
          <w:szCs w:val="24"/>
        </w:rPr>
        <w:t xml:space="preserve">    一、本公司及本公司关联企业的相关关系人与贵集团及贵集团关联企业的相关关系人之间，不存在下列任何一种不该存在的关系：</w:t>
      </w:r>
    </w:p>
    <w:p w14:paraId="2E8C07BB">
      <w:pPr>
        <w:spacing w:line="360" w:lineRule="auto"/>
        <w:rPr>
          <w:rFonts w:hint="eastAsia" w:ascii="宋体" w:hAnsi="宋体" w:cs="宋体"/>
          <w:sz w:val="24"/>
          <w:szCs w:val="24"/>
        </w:rPr>
      </w:pPr>
      <w:r>
        <w:rPr>
          <w:rFonts w:hint="eastAsia" w:ascii="宋体" w:hAnsi="宋体" w:cs="宋体"/>
          <w:sz w:val="24"/>
          <w:szCs w:val="24"/>
        </w:rPr>
        <w:t xml:space="preserve">    （一）近亲属关系，包括配偶、父母、子女、兄弟姐妹、祖父母、外祖父母、孙子女和</w:t>
      </w:r>
      <w:r>
        <w:fldChar w:fldCharType="begin"/>
      </w:r>
      <w:r>
        <w:instrText xml:space="preserve"> HYPERLINK "http://www.baidu.com/s?wd=%E5%A4%96%E5%AD%99&amp;hl_tag=textlink&amp;tn=SE_hldp01350_v6v6zkg6" \t "_blank" </w:instrText>
      </w:r>
      <w:r>
        <w:fldChar w:fldCharType="separate"/>
      </w:r>
      <w:r>
        <w:rPr>
          <w:rFonts w:hint="eastAsia" w:ascii="宋体" w:hAnsi="宋体" w:cs="宋体"/>
          <w:sz w:val="24"/>
          <w:szCs w:val="24"/>
        </w:rPr>
        <w:t>外孙</w:t>
      </w:r>
      <w:r>
        <w:rPr>
          <w:rFonts w:hint="eastAsia" w:ascii="宋体" w:hAnsi="宋体" w:cs="宋体"/>
          <w:sz w:val="24"/>
          <w:szCs w:val="24"/>
        </w:rPr>
        <w:fldChar w:fldCharType="end"/>
      </w:r>
      <w:r>
        <w:rPr>
          <w:rFonts w:hint="eastAsia" w:ascii="宋体" w:hAnsi="宋体" w:cs="宋体"/>
          <w:sz w:val="24"/>
          <w:szCs w:val="24"/>
        </w:rPr>
        <w:t>子女；</w:t>
      </w:r>
    </w:p>
    <w:p w14:paraId="4D11502C">
      <w:pPr>
        <w:spacing w:line="360" w:lineRule="auto"/>
        <w:rPr>
          <w:rFonts w:hint="eastAsia" w:ascii="宋体" w:hAnsi="宋体" w:cs="宋体"/>
          <w:sz w:val="24"/>
          <w:szCs w:val="24"/>
        </w:rPr>
      </w:pPr>
      <w:r>
        <w:rPr>
          <w:rFonts w:hint="eastAsia" w:ascii="宋体" w:hAnsi="宋体" w:cs="宋体"/>
          <w:sz w:val="24"/>
          <w:szCs w:val="24"/>
        </w:rPr>
        <w:t xml:space="preserve">    （二）其他与该项目有关的利益关系或利害关系。</w:t>
      </w:r>
    </w:p>
    <w:p w14:paraId="2C3D8D84">
      <w:pPr>
        <w:spacing w:line="360" w:lineRule="auto"/>
        <w:rPr>
          <w:rFonts w:hint="eastAsia" w:ascii="宋体" w:hAnsi="宋体" w:cs="宋体"/>
          <w:sz w:val="24"/>
          <w:szCs w:val="24"/>
        </w:rPr>
      </w:pPr>
      <w:r>
        <w:rPr>
          <w:rFonts w:hint="eastAsia" w:ascii="宋体" w:hAnsi="宋体" w:cs="宋体"/>
          <w:sz w:val="24"/>
          <w:szCs w:val="24"/>
        </w:rPr>
        <w:t xml:space="preserve">    二、本公司或本公司的关联企业与贵集团及贵集团关联企业的相关关系人之间，不存在下列任何一种利益关系，也不会在本承诺函签署后的二年内发生下列任何一种利益关系：</w:t>
      </w:r>
    </w:p>
    <w:p w14:paraId="506AB926">
      <w:pPr>
        <w:spacing w:line="360" w:lineRule="auto"/>
        <w:rPr>
          <w:rFonts w:hint="eastAsia" w:ascii="宋体" w:hAnsi="宋体" w:cs="宋体"/>
          <w:sz w:val="24"/>
          <w:szCs w:val="24"/>
        </w:rPr>
      </w:pPr>
      <w:r>
        <w:rPr>
          <w:rFonts w:hint="eastAsia" w:ascii="宋体" w:hAnsi="宋体" w:cs="宋体"/>
          <w:sz w:val="24"/>
          <w:szCs w:val="24"/>
        </w:rPr>
        <w:t xml:space="preserve">    （一）持股关系（包括代持）；</w:t>
      </w:r>
    </w:p>
    <w:p w14:paraId="294DC97D">
      <w:pPr>
        <w:spacing w:line="360" w:lineRule="auto"/>
        <w:rPr>
          <w:rFonts w:hint="eastAsia" w:ascii="宋体" w:hAnsi="宋体" w:cs="宋体"/>
          <w:sz w:val="24"/>
          <w:szCs w:val="24"/>
        </w:rPr>
      </w:pPr>
      <w:r>
        <w:rPr>
          <w:rFonts w:hint="eastAsia" w:ascii="宋体" w:hAnsi="宋体" w:cs="宋体"/>
          <w:sz w:val="24"/>
          <w:szCs w:val="24"/>
        </w:rPr>
        <w:t xml:space="preserve">    （二）雇佣关系；</w:t>
      </w:r>
    </w:p>
    <w:p w14:paraId="28377C5B">
      <w:pPr>
        <w:spacing w:line="360" w:lineRule="auto"/>
        <w:rPr>
          <w:rFonts w:hint="eastAsia" w:ascii="宋体" w:hAnsi="宋体" w:cs="宋体"/>
          <w:sz w:val="24"/>
          <w:szCs w:val="24"/>
        </w:rPr>
      </w:pPr>
      <w:r>
        <w:rPr>
          <w:rFonts w:hint="eastAsia" w:ascii="宋体" w:hAnsi="宋体" w:cs="宋体"/>
          <w:sz w:val="24"/>
          <w:szCs w:val="24"/>
        </w:rPr>
        <w:t xml:space="preserve">    （三）合作关系；</w:t>
      </w:r>
    </w:p>
    <w:p w14:paraId="73AA6E85">
      <w:pPr>
        <w:spacing w:line="360" w:lineRule="auto"/>
        <w:rPr>
          <w:rFonts w:hint="eastAsia" w:ascii="宋体" w:hAnsi="宋体" w:cs="宋体"/>
          <w:sz w:val="24"/>
          <w:szCs w:val="24"/>
        </w:rPr>
      </w:pPr>
      <w:r>
        <w:rPr>
          <w:rFonts w:hint="eastAsia" w:ascii="宋体" w:hAnsi="宋体" w:cs="宋体"/>
          <w:sz w:val="24"/>
          <w:szCs w:val="24"/>
        </w:rPr>
        <w:t xml:space="preserve">    （四）借贷关系或其他支付关系；</w:t>
      </w:r>
    </w:p>
    <w:p w14:paraId="6C5EDEBF">
      <w:pPr>
        <w:spacing w:line="360" w:lineRule="auto"/>
        <w:rPr>
          <w:rFonts w:hint="eastAsia" w:ascii="宋体" w:hAnsi="宋体" w:cs="宋体"/>
          <w:sz w:val="24"/>
          <w:szCs w:val="24"/>
        </w:rPr>
      </w:pPr>
      <w:r>
        <w:rPr>
          <w:rFonts w:hint="eastAsia" w:ascii="宋体" w:hAnsi="宋体" w:cs="宋体"/>
          <w:sz w:val="24"/>
          <w:szCs w:val="24"/>
        </w:rPr>
        <w:t xml:space="preserve">    （五）任何形式的、存在经济往来的其他利益关系。</w:t>
      </w:r>
    </w:p>
    <w:p w14:paraId="0E943E19">
      <w:pPr>
        <w:spacing w:line="360" w:lineRule="auto"/>
        <w:rPr>
          <w:rFonts w:hint="eastAsia" w:ascii="宋体" w:hAnsi="宋体" w:cs="宋体"/>
          <w:sz w:val="24"/>
          <w:szCs w:val="24"/>
        </w:rPr>
      </w:pPr>
      <w:r>
        <w:rPr>
          <w:rFonts w:hint="eastAsia" w:ascii="宋体" w:hAnsi="宋体" w:cs="宋体"/>
          <w:sz w:val="24"/>
          <w:szCs w:val="24"/>
        </w:rPr>
        <w:t xml:space="preserve">    三、本承诺函中的关联企业是指，相互之间存在直接或间接的持股关系、控制关系或其他重大影响关系、或者直接或间接同为第三方所拥有或者控制的企业。本承诺函中的相关关系人是指，企业的实际控制人、股东、董事、监事、高级管理人员、关键岗位和重要职位的员工以及上述人员的近亲属。</w:t>
      </w:r>
    </w:p>
    <w:p w14:paraId="681F1088">
      <w:pPr>
        <w:spacing w:line="360" w:lineRule="auto"/>
        <w:rPr>
          <w:rFonts w:hint="eastAsia" w:ascii="宋体" w:hAnsi="宋体" w:cs="宋体"/>
          <w:sz w:val="24"/>
          <w:szCs w:val="24"/>
        </w:rPr>
      </w:pPr>
      <w:r>
        <w:rPr>
          <w:rFonts w:hint="eastAsia" w:ascii="宋体" w:hAnsi="宋体" w:cs="宋体"/>
          <w:sz w:val="24"/>
          <w:szCs w:val="24"/>
        </w:rPr>
        <w:t xml:space="preserve">    四、本公司已经全面、审慎排除了本承诺函所列任何不当关系的存在或其潜在可能性，如在中标后的任何时候被发现存在本承诺函所列的任何不当关系，本公司保证无条件承担下列责任：</w:t>
      </w:r>
    </w:p>
    <w:p w14:paraId="0ACA2E3E">
      <w:pPr>
        <w:spacing w:line="360" w:lineRule="auto"/>
        <w:rPr>
          <w:rFonts w:hint="eastAsia" w:ascii="宋体" w:hAnsi="宋体" w:cs="宋体"/>
          <w:sz w:val="24"/>
          <w:szCs w:val="24"/>
        </w:rPr>
      </w:pPr>
      <w:r>
        <w:rPr>
          <w:rFonts w:hint="eastAsia" w:ascii="宋体" w:hAnsi="宋体" w:cs="宋体"/>
          <w:sz w:val="24"/>
          <w:szCs w:val="24"/>
        </w:rPr>
        <w:t xml:space="preserve">    （一）贵集团和/或执行该项目的下属公司有权随时宣布提前终止该项目合同，并按根本违约追究本公司的违约责任；</w:t>
      </w:r>
    </w:p>
    <w:p w14:paraId="095CA52B">
      <w:pPr>
        <w:spacing w:line="360" w:lineRule="auto"/>
        <w:rPr>
          <w:rFonts w:hint="eastAsia" w:ascii="宋体" w:hAnsi="宋体" w:cs="宋体"/>
          <w:sz w:val="24"/>
          <w:szCs w:val="24"/>
        </w:rPr>
      </w:pPr>
      <w:r>
        <w:rPr>
          <w:rFonts w:hint="eastAsia" w:ascii="宋体" w:hAnsi="宋体" w:cs="宋体"/>
          <w:sz w:val="24"/>
          <w:szCs w:val="24"/>
        </w:rPr>
        <w:t xml:space="preserve">    （二）该项目合同项下的所有未收款项，本公司均无权再行收取；</w:t>
      </w:r>
    </w:p>
    <w:p w14:paraId="42390F47">
      <w:pPr>
        <w:spacing w:line="360" w:lineRule="auto"/>
        <w:rPr>
          <w:rFonts w:hint="eastAsia" w:ascii="宋体" w:hAnsi="宋体" w:cs="宋体"/>
          <w:sz w:val="24"/>
          <w:szCs w:val="24"/>
        </w:rPr>
      </w:pPr>
      <w:r>
        <w:rPr>
          <w:rFonts w:hint="eastAsia" w:ascii="宋体" w:hAnsi="宋体" w:cs="宋体"/>
          <w:sz w:val="24"/>
          <w:szCs w:val="24"/>
        </w:rPr>
        <w:t xml:space="preserve">    （三）本公司因履行该项目合同实际取得以及约定取得的利益，均无条件归属于贵集团和/或执行该项目的下属公司；</w:t>
      </w:r>
    </w:p>
    <w:p w14:paraId="220BFA86">
      <w:pPr>
        <w:spacing w:line="360" w:lineRule="auto"/>
        <w:rPr>
          <w:rFonts w:hint="eastAsia" w:ascii="宋体" w:hAnsi="宋体" w:cs="宋体"/>
          <w:sz w:val="24"/>
          <w:szCs w:val="24"/>
        </w:rPr>
      </w:pPr>
      <w:r>
        <w:rPr>
          <w:rFonts w:hint="eastAsia" w:ascii="宋体" w:hAnsi="宋体" w:cs="宋体"/>
          <w:sz w:val="24"/>
          <w:szCs w:val="24"/>
        </w:rPr>
        <w:t xml:space="preserve">    （四）贵集团和执行本项目的下属公司因存在本承诺函所列的不当关系所遭受的全部损失，均由本公司全额赔偿；</w:t>
      </w:r>
    </w:p>
    <w:p w14:paraId="4096B774">
      <w:pPr>
        <w:spacing w:line="360" w:lineRule="auto"/>
        <w:rPr>
          <w:rFonts w:hint="eastAsia" w:ascii="宋体" w:hAnsi="宋体" w:cs="宋体"/>
          <w:sz w:val="24"/>
          <w:szCs w:val="24"/>
        </w:rPr>
      </w:pPr>
      <w:r>
        <w:rPr>
          <w:rFonts w:hint="eastAsia" w:ascii="宋体" w:hAnsi="宋体" w:cs="宋体"/>
          <w:sz w:val="24"/>
          <w:szCs w:val="24"/>
        </w:rPr>
        <w:t xml:space="preserve">    （五）因存在本承诺函所列的不当关系而构成行政违法或刑事犯罪的，由本公司自行承担全部法律责任。</w:t>
      </w:r>
    </w:p>
    <w:p w14:paraId="7108AFA2">
      <w:pPr>
        <w:spacing w:line="360" w:lineRule="auto"/>
        <w:rPr>
          <w:rFonts w:hint="eastAsia" w:ascii="宋体" w:hAnsi="宋体" w:cs="宋体"/>
          <w:sz w:val="24"/>
          <w:szCs w:val="24"/>
        </w:rPr>
      </w:pPr>
      <w:r>
        <w:rPr>
          <w:rFonts w:hint="eastAsia" w:ascii="宋体" w:hAnsi="宋体" w:cs="宋体"/>
          <w:sz w:val="24"/>
          <w:szCs w:val="24"/>
        </w:rPr>
        <w:t xml:space="preserve">    特此承诺。</w:t>
      </w:r>
    </w:p>
    <w:p w14:paraId="7546D987">
      <w:pPr>
        <w:spacing w:line="276" w:lineRule="auto"/>
        <w:rPr>
          <w:rFonts w:hint="eastAsia" w:ascii="宋体" w:hAnsi="宋体" w:cs="宋体"/>
          <w:sz w:val="28"/>
          <w:szCs w:val="28"/>
        </w:rPr>
      </w:pPr>
    </w:p>
    <w:p w14:paraId="3A13FDAA">
      <w:pPr>
        <w:spacing w:line="276" w:lineRule="auto"/>
        <w:rPr>
          <w:rFonts w:hint="eastAsia" w:ascii="宋体" w:hAnsi="宋体" w:cs="宋体"/>
          <w:sz w:val="28"/>
          <w:szCs w:val="28"/>
        </w:rPr>
      </w:pPr>
    </w:p>
    <w:p w14:paraId="2BF732B5">
      <w:pPr>
        <w:spacing w:line="276" w:lineRule="auto"/>
        <w:ind w:firstLine="2520" w:firstLineChars="900"/>
        <w:rPr>
          <w:rFonts w:hint="eastAsia" w:ascii="宋体" w:hAnsi="宋体" w:cs="宋体"/>
          <w:sz w:val="28"/>
          <w:szCs w:val="28"/>
        </w:rPr>
      </w:pPr>
      <w:r>
        <w:rPr>
          <w:rFonts w:hint="eastAsia" w:ascii="宋体" w:hAnsi="宋体" w:cs="宋体"/>
          <w:sz w:val="28"/>
          <w:szCs w:val="28"/>
        </w:rPr>
        <w:t xml:space="preserve"> 承诺单位：</w:t>
      </w:r>
      <w:r>
        <w:rPr>
          <w:rFonts w:hint="eastAsia" w:ascii="宋体" w:hAnsi="宋体" w:cs="宋体"/>
          <w:sz w:val="28"/>
          <w:szCs w:val="28"/>
          <w:u w:val="single"/>
          <w:lang w:eastAsia="zh-CN"/>
        </w:rPr>
        <w:t>******</w:t>
      </w:r>
      <w:r>
        <w:rPr>
          <w:rFonts w:hint="eastAsia" w:ascii="宋体" w:hAnsi="宋体" w:cs="宋体"/>
          <w:sz w:val="28"/>
          <w:szCs w:val="28"/>
        </w:rPr>
        <w:t>（盖章）</w:t>
      </w:r>
    </w:p>
    <w:p w14:paraId="45611C53">
      <w:pPr>
        <w:spacing w:line="276" w:lineRule="auto"/>
        <w:ind w:left="286" w:leftChars="136" w:firstLine="2380" w:firstLineChars="850"/>
        <w:rPr>
          <w:rFonts w:hint="eastAsia" w:ascii="宋体" w:hAnsi="宋体" w:cs="宋体"/>
          <w:sz w:val="28"/>
          <w:szCs w:val="28"/>
          <w:highlight w:val="yellow"/>
        </w:rPr>
      </w:pPr>
      <w:r>
        <w:rPr>
          <w:rFonts w:hint="eastAsia" w:ascii="宋体" w:hAnsi="宋体" w:cs="宋体"/>
          <w:sz w:val="28"/>
          <w:szCs w:val="28"/>
        </w:rPr>
        <w:t>承诺时间：   年   月   日</w:t>
      </w:r>
    </w:p>
    <w:p w14:paraId="39887C70">
      <w:pPr>
        <w:spacing w:line="360" w:lineRule="auto"/>
        <w:rPr>
          <w:rFonts w:hint="eastAsia" w:ascii="宋体" w:hAnsi="宋体" w:cs="宋体"/>
        </w:rPr>
      </w:pPr>
    </w:p>
    <w:p w14:paraId="441A97D3">
      <w:pPr>
        <w:widowControl/>
        <w:adjustRightInd w:val="0"/>
        <w:snapToGrid w:val="0"/>
        <w:spacing w:line="480" w:lineRule="auto"/>
        <w:ind w:firstLine="723" w:firstLineChars="200"/>
        <w:jc w:val="center"/>
        <w:rPr>
          <w:rFonts w:hint="eastAsia" w:ascii="宋体" w:hAnsi="宋体"/>
          <w:b/>
          <w:bCs/>
          <w:sz w:val="36"/>
          <w:szCs w:val="36"/>
        </w:rPr>
      </w:pPr>
    </w:p>
    <w:p w14:paraId="4B3F49E6">
      <w:pPr>
        <w:widowControl/>
        <w:adjustRightInd w:val="0"/>
        <w:snapToGrid w:val="0"/>
        <w:spacing w:line="480" w:lineRule="auto"/>
        <w:ind w:firstLine="723" w:firstLineChars="200"/>
        <w:jc w:val="center"/>
        <w:rPr>
          <w:rFonts w:hint="eastAsia" w:ascii="宋体" w:hAnsi="宋体"/>
          <w:b/>
          <w:bCs/>
          <w:sz w:val="36"/>
          <w:szCs w:val="36"/>
        </w:rPr>
      </w:pPr>
    </w:p>
    <w:p w14:paraId="5602EAFF">
      <w:pPr>
        <w:widowControl/>
        <w:adjustRightInd w:val="0"/>
        <w:snapToGrid w:val="0"/>
        <w:spacing w:line="480" w:lineRule="auto"/>
        <w:ind w:firstLine="723" w:firstLineChars="200"/>
        <w:jc w:val="center"/>
        <w:rPr>
          <w:rFonts w:hint="eastAsia" w:ascii="宋体" w:hAnsi="宋体"/>
          <w:b/>
          <w:bCs/>
          <w:sz w:val="36"/>
          <w:szCs w:val="36"/>
        </w:rPr>
      </w:pPr>
    </w:p>
    <w:p w14:paraId="48FE2ECC">
      <w:pPr>
        <w:widowControl/>
        <w:adjustRightInd w:val="0"/>
        <w:snapToGrid w:val="0"/>
        <w:spacing w:line="480" w:lineRule="auto"/>
        <w:ind w:firstLine="723" w:firstLineChars="200"/>
        <w:jc w:val="center"/>
        <w:rPr>
          <w:rFonts w:hint="eastAsia" w:ascii="宋体" w:hAnsi="宋体"/>
          <w:b/>
          <w:bCs/>
          <w:sz w:val="36"/>
          <w:szCs w:val="36"/>
        </w:rPr>
      </w:pPr>
    </w:p>
    <w:p w14:paraId="5A56331B">
      <w:pPr>
        <w:widowControl/>
        <w:adjustRightInd w:val="0"/>
        <w:snapToGrid w:val="0"/>
        <w:spacing w:line="480" w:lineRule="auto"/>
        <w:ind w:firstLine="723" w:firstLineChars="200"/>
        <w:jc w:val="center"/>
        <w:rPr>
          <w:rFonts w:hint="eastAsia" w:ascii="宋体" w:hAnsi="宋体"/>
          <w:b/>
          <w:bCs/>
          <w:sz w:val="36"/>
          <w:szCs w:val="36"/>
        </w:rPr>
      </w:pPr>
    </w:p>
    <w:p w14:paraId="37F37B56">
      <w:pPr>
        <w:widowControl/>
        <w:adjustRightInd w:val="0"/>
        <w:snapToGrid w:val="0"/>
        <w:spacing w:line="480" w:lineRule="auto"/>
        <w:ind w:firstLine="723" w:firstLineChars="200"/>
        <w:jc w:val="center"/>
        <w:rPr>
          <w:rFonts w:hint="eastAsia" w:ascii="宋体" w:hAnsi="宋体"/>
          <w:b/>
          <w:bCs/>
          <w:sz w:val="36"/>
          <w:szCs w:val="36"/>
        </w:rPr>
      </w:pPr>
    </w:p>
    <w:p w14:paraId="12CF54A2">
      <w:pPr>
        <w:widowControl/>
        <w:adjustRightInd w:val="0"/>
        <w:snapToGrid w:val="0"/>
        <w:spacing w:line="480" w:lineRule="auto"/>
        <w:ind w:firstLine="723" w:firstLineChars="200"/>
        <w:jc w:val="center"/>
        <w:rPr>
          <w:rFonts w:hint="eastAsia" w:ascii="宋体" w:hAnsi="宋体"/>
          <w:b/>
          <w:bCs/>
          <w:sz w:val="36"/>
          <w:szCs w:val="36"/>
        </w:rPr>
      </w:pPr>
    </w:p>
    <w:p w14:paraId="36EE7BC8">
      <w:pPr>
        <w:widowControl/>
        <w:adjustRightInd w:val="0"/>
        <w:snapToGrid w:val="0"/>
        <w:spacing w:line="480" w:lineRule="auto"/>
        <w:ind w:firstLine="723" w:firstLineChars="200"/>
        <w:jc w:val="center"/>
        <w:rPr>
          <w:rFonts w:hint="eastAsia" w:ascii="宋体" w:hAnsi="宋体"/>
          <w:b/>
          <w:bCs/>
          <w:sz w:val="36"/>
          <w:szCs w:val="36"/>
        </w:rPr>
      </w:pPr>
    </w:p>
    <w:p w14:paraId="49ABB08B">
      <w:pPr>
        <w:widowControl/>
        <w:adjustRightInd w:val="0"/>
        <w:snapToGrid w:val="0"/>
        <w:spacing w:line="480" w:lineRule="auto"/>
        <w:ind w:firstLine="723" w:firstLineChars="200"/>
        <w:jc w:val="center"/>
        <w:rPr>
          <w:rFonts w:ascii="宋体"/>
          <w:b/>
          <w:bCs/>
          <w:sz w:val="36"/>
          <w:szCs w:val="36"/>
        </w:rPr>
      </w:pPr>
      <w:bookmarkStart w:id="2" w:name="_Hlk203475960"/>
      <w:r>
        <w:rPr>
          <w:rFonts w:hint="eastAsia" w:ascii="宋体" w:hAnsi="宋体"/>
          <w:b/>
          <w:bCs/>
          <w:sz w:val="36"/>
          <w:szCs w:val="36"/>
        </w:rPr>
        <w:t>安全管理协议书</w:t>
      </w:r>
    </w:p>
    <w:p w14:paraId="5AA0AC6C">
      <w:pPr>
        <w:widowControl/>
        <w:spacing w:line="480" w:lineRule="auto"/>
        <w:ind w:firstLine="482" w:firstLineChars="200"/>
        <w:rPr>
          <w:b/>
          <w:bCs/>
          <w:sz w:val="24"/>
          <w:szCs w:val="24"/>
        </w:rPr>
      </w:pPr>
      <w:r>
        <w:rPr>
          <w:rFonts w:hint="eastAsia"/>
          <w:b/>
          <w:bCs/>
          <w:sz w:val="24"/>
          <w:szCs w:val="24"/>
        </w:rPr>
        <w:t>发包人：</w:t>
      </w:r>
      <w:r>
        <w:rPr>
          <w:rFonts w:hint="eastAsia"/>
          <w:b/>
          <w:bCs/>
          <w:sz w:val="24"/>
          <w:szCs w:val="24"/>
          <w:u w:val="single"/>
        </w:rPr>
        <w:t xml:space="preserve">  </w:t>
      </w:r>
      <w:r>
        <w:rPr>
          <w:rFonts w:hint="eastAsia"/>
          <w:b/>
          <w:bCs/>
          <w:sz w:val="24"/>
          <w:szCs w:val="24"/>
          <w:u w:val="single"/>
          <w:lang w:eastAsia="zh-CN"/>
        </w:rPr>
        <w:t xml:space="preserve">中路建设（云南）有限公司南涧分公司 </w:t>
      </w:r>
      <w:r>
        <w:rPr>
          <w:rFonts w:hint="eastAsia"/>
          <w:b/>
          <w:bCs/>
          <w:sz w:val="24"/>
          <w:szCs w:val="24"/>
          <w:u w:val="single"/>
        </w:rPr>
        <w:t xml:space="preserve">  </w:t>
      </w:r>
      <w:r>
        <w:rPr>
          <w:rFonts w:hint="eastAsia"/>
          <w:b/>
          <w:bCs/>
          <w:sz w:val="24"/>
          <w:szCs w:val="24"/>
        </w:rPr>
        <w:t>（简称甲方）</w:t>
      </w:r>
    </w:p>
    <w:p w14:paraId="61038299">
      <w:pPr>
        <w:widowControl/>
        <w:spacing w:line="480" w:lineRule="auto"/>
        <w:ind w:firstLine="482" w:firstLineChars="200"/>
        <w:jc w:val="left"/>
        <w:rPr>
          <w:b/>
          <w:bCs/>
          <w:sz w:val="24"/>
          <w:szCs w:val="24"/>
        </w:rPr>
      </w:pPr>
      <w:r>
        <w:rPr>
          <w:rFonts w:hint="eastAsia"/>
          <w:b/>
          <w:bCs/>
          <w:sz w:val="24"/>
          <w:szCs w:val="24"/>
        </w:rPr>
        <w:t>承包人：</w:t>
      </w:r>
      <w:r>
        <w:rPr>
          <w:rFonts w:hint="eastAsia"/>
          <w:b/>
          <w:bCs/>
          <w:sz w:val="24"/>
          <w:szCs w:val="24"/>
          <w:u w:val="single"/>
          <w:lang w:eastAsia="zh-CN"/>
        </w:rPr>
        <w:t>******</w:t>
      </w:r>
      <w:r>
        <w:rPr>
          <w:rFonts w:hint="eastAsia"/>
          <w:b/>
          <w:bCs/>
          <w:sz w:val="24"/>
          <w:szCs w:val="24"/>
        </w:rPr>
        <w:t>（简称乙方）</w:t>
      </w:r>
    </w:p>
    <w:p w14:paraId="5EB61FD7">
      <w:pPr>
        <w:widowControl/>
        <w:autoSpaceDE w:val="0"/>
        <w:autoSpaceDN w:val="0"/>
        <w:adjustRightInd w:val="0"/>
        <w:spacing w:line="360" w:lineRule="auto"/>
        <w:ind w:firstLine="480" w:firstLineChars="200"/>
        <w:rPr>
          <w:rFonts w:hint="eastAsia" w:ascii="宋体" w:hAnsi="宋体" w:cs="宋体"/>
          <w:kern w:val="0"/>
          <w:sz w:val="24"/>
          <w:szCs w:val="24"/>
          <w:lang w:val="zh-CN"/>
        </w:rPr>
      </w:pPr>
      <w:r>
        <w:rPr>
          <w:rFonts w:hint="eastAsia" w:ascii="宋体" w:hAnsi="宋体" w:cs="宋体"/>
          <w:kern w:val="0"/>
          <w:sz w:val="24"/>
          <w:szCs w:val="24"/>
          <w:lang w:val="zh-CN"/>
        </w:rPr>
        <w:t>为切实落实安全生产管理责任，确保施工人员在生产过程中的安全与健康，保证施工顺利进行，依据《安全生产法》、《建筑法》、《劳动法》、《建设工程安全生产管理条例》等有关法律、法规，遵循平等、公平和诚实信用的原则，严格执行JGJ59-2011《建筑施工安全检查标准》、JGJ46-2024《施工现场临时用电安全技术规范》等一系列标准、规程、规范。在甲、乙双方签订专业分（劳务）包合同的基础上，双方就施工现场的安全生产管理工作协商一致，签订本协议书。</w:t>
      </w:r>
    </w:p>
    <w:p w14:paraId="0BF06967">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一、责任范围</w:t>
      </w:r>
    </w:p>
    <w:p w14:paraId="2108564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乙方所承担的工程项目（作业工种）施工中的人身安全和施工设施及环境的安全。</w:t>
      </w:r>
    </w:p>
    <w:p w14:paraId="57E2D508">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二、责任期限</w:t>
      </w:r>
    </w:p>
    <w:p w14:paraId="34137BAF">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自乙方人员及设备、器具进入施工现场之日起至乙方所承担的工程（作业）项目全部完工，并经甲方验收合格，人员撤离现场时止。</w:t>
      </w:r>
    </w:p>
    <w:p w14:paraId="6A7CB200">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三、双方共同的义务</w:t>
      </w:r>
    </w:p>
    <w:p w14:paraId="4CC5AA8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1.甲、乙双方共同贯彻执行国家、地方有关安全生产的方针、政策，遵守国家和当地有关安全生产的法律、法规和规定，认真执行国家、行业、企业安全技术标准。</w:t>
      </w:r>
    </w:p>
    <w:p w14:paraId="562ADE0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2.建立健全安全生产保障体系,落实施工安全生产目标责任,按规定配备持有安全生产考核合格证书的施工现场专职安全管理人员。</w:t>
      </w:r>
    </w:p>
    <w:p w14:paraId="45953B4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3.建立健全安全生产责任制度和安全生产教育培训制度，制定企业安全生产规章制度和操作规程，保证企业安全生产条件所需资金的投入和有效使用。</w:t>
      </w:r>
    </w:p>
    <w:p w14:paraId="090F6F6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4.对从业人员进行安全生产、文明施工教育培训和安全技术交底。</w:t>
      </w:r>
    </w:p>
    <w:p w14:paraId="30328CA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5.严禁违章指挥，及时制止违章作业和违反劳动纪律的行为，在组织施工时必须先落实安全防护措施。</w:t>
      </w:r>
    </w:p>
    <w:p w14:paraId="1E49C2C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不得擅自拆除、更动施工现场的脚手架和各类安全防护措施、安全标志及警告牌等。确需拆除、更动时，必须经现场施工负责人和双方指定的安全生产联系人同意，并采取必要的可靠措施后方能拆除、更动，否则一切责任均由拆除、更动方承担。</w:t>
      </w:r>
    </w:p>
    <w:p w14:paraId="0EC1E7F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7.发生事故时，应迅速采取有效措施，组织抢救伤者、保护好现场，并立即向有关部门报告。</w:t>
      </w:r>
    </w:p>
    <w:p w14:paraId="3FEBE35D">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四、甲方的权利和义务</w:t>
      </w:r>
    </w:p>
    <w:p w14:paraId="577E465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1.负责针对现场实际情况制定安全生产技术措施并督促乙方实施。</w:t>
      </w:r>
    </w:p>
    <w:p w14:paraId="225C81F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2.负责向乙方进行施工前作业人员的三级安全教育培训，安全技术总交底，分项工程安全技术交底和施工过程中的安全监督检查。</w:t>
      </w:r>
    </w:p>
    <w:p w14:paraId="51F2DA3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3.负责向乙方公布本企业和施工现场的安全生产规章制度及劳动纪律, 督促乙方对进场职工进行登记造册，并对现场特种作业人员的资格进行审查和验证，发现无证人员上岗的，应及时予以制止。</w:t>
      </w:r>
    </w:p>
    <w:p w14:paraId="6CA94E2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4.负责提供必要的劳动防护用品（如安全帽、反光背心、安全带等）统一由甲方采购，费用由乙方承担。若专业分包合同中明确由乙方自备的，甲方应对乙方采购的防护用品的材质及质量、使用情况进行监督。</w:t>
      </w:r>
    </w:p>
    <w:p w14:paraId="3627615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完善施工现场各种安全防护设施，负责提供施工现场安全防护所需材料、器具和安全标识、标牌。由甲方提供的电气设备、机械设备、脚手架等设施设备，在提交使用前，应会同乙方进行检查验收，并做好验收记录和办理交付使用手续。对于不符合安全规定的应及时整改合格后方可提交使用。</w:t>
      </w:r>
    </w:p>
    <w:p w14:paraId="1FCF261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6.督促乙方对自带机具、设备、安全防护用品等进行安全技术性能检验，监督乙方正确使用其自带机具、设备和安全防护用品，有权责令乙方将其不合格的机具、设备、安全防护用品等清退出施工现场。</w:t>
      </w:r>
    </w:p>
    <w:p w14:paraId="68F5437A">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对违反安全生产法律法规、规定、标准、规章制度和操作规程的行为进行纠正。发现重大安全隐患或以下情况时，甲方有权要求乙方停工整顿，并对其进行经济处罚5000元/次；必要时,有权单方终止合同,并将违规单位及人员清退出场,因此造成的经济损失和违约责任由乙方承担。</w:t>
      </w:r>
    </w:p>
    <w:p w14:paraId="242A9A9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（1）因乙方责任发生人身伤亡事故；</w:t>
      </w:r>
    </w:p>
    <w:p w14:paraId="1178F1E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（2）因乙方责任发生机械设备严重损坏事故；</w:t>
      </w:r>
    </w:p>
    <w:p w14:paraId="67E46E4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（3）因乙方责任发生火灾事故；</w:t>
      </w:r>
    </w:p>
    <w:p w14:paraId="41685BD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（4）乙方出现违章作业、冒险作业不听劝告的；</w:t>
      </w:r>
    </w:p>
    <w:p w14:paraId="5B97EEB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（5）乙方施工现场脏、乱、差，不能满足安全和文明施工要求的。</w:t>
      </w:r>
    </w:p>
    <w:p w14:paraId="6EAECC3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8.按照相关规定，负责为建筑施工人员办理项目工伤保险。</w:t>
      </w:r>
    </w:p>
    <w:p w14:paraId="42DDF22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9.甲方指派</w:t>
      </w:r>
      <w:r>
        <w:rPr>
          <w:rFonts w:hint="eastAsia" w:ascii="宋体" w:hAnsi="宋体" w:cs="宋体"/>
          <w:b/>
          <w:bCs/>
          <w:kern w:val="0"/>
          <w:sz w:val="24"/>
          <w:szCs w:val="24"/>
          <w:u w:val="single"/>
        </w:rPr>
        <w:t xml:space="preserve"> </w:t>
      </w:r>
      <w:r>
        <w:rPr>
          <w:rFonts w:hint="eastAsia" w:ascii="宋体" w:hAnsi="宋体" w:cs="宋体"/>
          <w:b/>
          <w:bCs/>
          <w:kern w:val="0"/>
          <w:sz w:val="24"/>
          <w:szCs w:val="24"/>
          <w:u w:val="single"/>
          <w:lang w:eastAsia="zh-CN"/>
        </w:rPr>
        <w:t>李志</w:t>
      </w:r>
      <w:r>
        <w:rPr>
          <w:rFonts w:hint="eastAsia" w:ascii="宋体" w:hAnsi="宋体" w:cs="宋体"/>
          <w:b/>
          <w:bCs/>
          <w:kern w:val="0"/>
          <w:sz w:val="24"/>
          <w:szCs w:val="24"/>
          <w:u w:val="single"/>
        </w:rPr>
        <w:t xml:space="preserve"> </w:t>
      </w:r>
      <w:r>
        <w:rPr>
          <w:rFonts w:hint="eastAsia" w:ascii="宋体" w:hAnsi="宋体" w:cs="宋体"/>
          <w:kern w:val="0"/>
          <w:sz w:val="24"/>
          <w:szCs w:val="24"/>
          <w:lang w:val="zh-CN"/>
        </w:rPr>
        <w:t>同志负责与乙方联系安全生产方面的工作，并负责现场的安全监督管理。甲方负责协调同一施工现场多个分包单位的安全生产管理工作。</w:t>
      </w:r>
    </w:p>
    <w:p w14:paraId="579F088C">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10.不得违章指挥和强令冒险作业，因甲方违章指挥和强令冒险作业导致事故的，由甲方承担事故责任和经济损失。</w:t>
      </w:r>
    </w:p>
    <w:p w14:paraId="0B17C8EA">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11.在施工过程中，应注意对地下管线(特别是国防光缆和天燃气管网)及高低压架空线路的保护。甲方应针对地下管线和障碍物情况向乙方进行详细交底。</w:t>
      </w:r>
    </w:p>
    <w:p w14:paraId="2A837B9F">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12.负责提供施工用电所需的一级配电箱、二级配电箱、三级配电箱和该部分所需要的电缆线；负责提供施工用水所需的主管。</w:t>
      </w:r>
    </w:p>
    <w:p w14:paraId="112A489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13.按规定及时上报生产安全伤亡事故。</w:t>
      </w:r>
    </w:p>
    <w:p w14:paraId="1E2FD426">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五、乙方的权利和义务</w:t>
      </w:r>
    </w:p>
    <w:p w14:paraId="2BEA82F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1.不得超越自身资质条件承揽分包任务，保证所有提供给甲方的相关资质、资格证明材料真实、合法、有效。</w:t>
      </w:r>
    </w:p>
    <w:p w14:paraId="5EAFB47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服从甲方的安全生产管理，遵守甲方及施工现场的安全生产规章制度和劳动纪律，配合甲方做好安全文明工地创建过程中的各项工作，接受甲方的安全监督检查，接受甲方内部管理规定，对违反安全生产管理规定的行为进行的处罚。对甲方检查出的问题和隐患，应及时整改，不得以任何理由拒绝整改或推延整改。因不服从甲方管理导致生产安全事故的，由乙方承担全部责任，甲方有权就事故造成的损失，向乙方索赔由此造成的直接和间接的经济损失。</w:t>
      </w:r>
    </w:p>
    <w:p w14:paraId="15AB3EE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乙方对甲方提出的安全整改意见不及时整改的，每逾期一天，甲方有权按200元至1000元/天对乙方进行处罚。</w:t>
      </w:r>
    </w:p>
    <w:p w14:paraId="6598FF8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3.认真执行安全技术标准和操作规程，落实安全防护措施，做到工完、料尽、场地清，确保安全文明施工。无条件地接受行业主管部门、监理单位等安全检查人员依法实施的监督检查，及时消除事故隐患。</w:t>
      </w:r>
    </w:p>
    <w:p w14:paraId="3990CA0C">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施工中，如因乙方违反安全技术标准，拒不落实安全防护措施，或因乙方从业人员违章指挥、违章作业和违反劳动纪律而发生伤亡事故的，其损失由乙方全部承担。</w:t>
      </w:r>
    </w:p>
    <w:p w14:paraId="02A3F19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乙方应及时对进场人员和变更人员进行登记造册，并如实向甲方填报进场人员的姓名、性别、年龄、工种、本工种工龄、家庭住址、身份证号、教育培训情况等，并向甲方提交作业人员身份证、特种作业上岗证等复印件；严禁雇佣童工、未成年工（不满18周岁）、不适宜从事有关工种的作业人员及身份不明的人员。</w:t>
      </w:r>
    </w:p>
    <w:p w14:paraId="6677454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指定班组专（兼）职安全监督员，督促班组开展班前安全活动，并定期向甲方报送班组安全活动记录。</w:t>
      </w:r>
    </w:p>
    <w:p w14:paraId="08A8B8F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5.乙方指定</w:t>
      </w:r>
      <w:r>
        <w:rPr>
          <w:rFonts w:hint="eastAsia" w:ascii="宋体" w:hAnsi="宋体" w:cs="宋体"/>
          <w:kern w:val="0"/>
          <w:sz w:val="24"/>
          <w:szCs w:val="24"/>
          <w:highlight w:val="red"/>
          <w:u w:val="single"/>
          <w:lang w:val="zh-CN"/>
        </w:rPr>
        <w:t>***</w:t>
      </w:r>
      <w:r>
        <w:rPr>
          <w:rFonts w:hint="eastAsia" w:ascii="宋体" w:hAnsi="宋体" w:cs="宋体"/>
          <w:kern w:val="0"/>
          <w:sz w:val="24"/>
          <w:szCs w:val="24"/>
          <w:lang w:val="zh-CN"/>
        </w:rPr>
        <w:t>同志负责与甲方联系安全生产方面的工作，并负责现场的安全技术管理。</w:t>
      </w:r>
    </w:p>
    <w:p w14:paraId="4BCBB65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负责组织乙方从业人员入场前、定期和经常性的安全文明施工教育培训（包括班前安全教育和工种变换安全教育）和施工前的安全技术交底，作好相关记录和建立相关档案，并报甲方备案。保证乙方从业人员具备必要的安全生产知识，熟悉有关的安全生产规章制度和安全操作规程，掌握本岗位的安全操作技能和紧急情况下的应急避险措施。</w:t>
      </w:r>
    </w:p>
    <w:p w14:paraId="611FEC3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未经安全教育培训或安全考核不合格的人员，乙方不得安排其上岗。</w:t>
      </w:r>
    </w:p>
    <w:p w14:paraId="20B50EE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乙方不得安排患有高血压、心脏病及其它不适于高处作业的人员从事高处作业。特种作业人员必须取得相应的特种作业上岗证，严禁安排无证人员上岗操作。</w:t>
      </w:r>
    </w:p>
    <w:p w14:paraId="5D09C4D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进场施工前，乙方应组织现场全体人员召开现场安全生产教育会议，并通知甲方委派有关人员出席会议。进场施工前，乙方应会同甲方组织有关人员对施工区域、作业环境及乙方提供的设施设备、工器具等进行检查、验收，合格后方可投入使用。</w:t>
      </w:r>
    </w:p>
    <w:p w14:paraId="5AD0DE1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进入项目施工前，乙方应第一时间组织所有人员参加项目部组织的安全教育、安全技术交底、申报所有进场人员名单，便于录入工伤保险；若进场工人进场三日未报项目部进行三级安全教育，对劳务公司处罚500元/人，对进入三日未申报或漏报现场人员名单，导致未录入工伤保险的，对劳务公司处罚3000元；若因分包单位未通知项目部进行安全教育、安全技术交底、工人未录入工伤保险，发生安全事故后，所有造成的损失由劳务公司承担，并给予20000元处罚；对合同签订10日未购买意外伤害保险的劳务公司，给予处罚10000元。</w:t>
      </w:r>
    </w:p>
    <w:p w14:paraId="19E519D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8.乙方现场所有人员必须佩戴好安全帽，发现未佩戴安全帽第一次处罚200元，第二次处罚400元，班组长处罚2000元；现场发现拆除安全防护围栏、安全标识标牌、安全网处罚500元/次；除了拉材料的车辆，其他车辆禁止驶入施工现场，发现一次，轿车处罚1000元，摩托车、电动车处罚500元；发现一次工人违章作业，本班组所有人员停工4小时，参加安全教育培训，培训合格方能上岗作业。9.负责乙方现场从业人员的安全生产、文明施工管理，督促乙方从业人员自觉遵守各项安全生产规章制度和劳动纪律。未经甲方同意，乙方不得擅自使用与施工无关的甲方设施、设备；</w:t>
      </w:r>
    </w:p>
    <w:p w14:paraId="051CD56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10．乙方在施工过程中需使用甲方的设施、设备、水或电源时，应事先征得甲方同意，不得擅自使用和私拉乱接。乙方中断作业或遇故障时应立即切断有关开关。</w:t>
      </w:r>
    </w:p>
    <w:p w14:paraId="3E34704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11．按甲方公司形象宣传册要求，由甲方安全管理人员指导安装施工现场的安全防护设施，安全标志、标牌，未经甲方许可，乙方不得擅自拆除、变更甲方的防护设施及安全标志。</w:t>
      </w:r>
    </w:p>
    <w:p w14:paraId="7CC4C1D6">
      <w:pPr>
        <w:widowControl/>
        <w:autoSpaceDE w:val="0"/>
        <w:autoSpaceDN w:val="0"/>
        <w:adjustRightInd w:val="0"/>
        <w:spacing w:line="360" w:lineRule="auto"/>
        <w:ind w:firstLine="544"/>
        <w:jc w:val="left"/>
        <w:rPr>
          <w:rFonts w:hint="eastAsia" w:ascii="宋体" w:hAnsi="宋体" w:cs="宋体"/>
          <w:kern w:val="0"/>
          <w:sz w:val="24"/>
          <w:szCs w:val="24"/>
          <w:lang w:val="zh-CN"/>
        </w:rPr>
      </w:pPr>
      <w:r>
        <w:rPr>
          <w:rFonts w:hint="eastAsia" w:ascii="宋体" w:hAnsi="宋体" w:cs="宋体"/>
          <w:kern w:val="0"/>
          <w:sz w:val="24"/>
          <w:szCs w:val="24"/>
          <w:lang w:val="zh-CN"/>
        </w:rPr>
        <w:t>12．配备专业的水电工，负责临水临电的安装，负责用水主管的安装，自行配备用水支管；负责提供三级配电箱和开关箱，二级配电箱至三级配电箱的线路并安装，具体安装要求如下图：</w:t>
      </w:r>
    </w:p>
    <w:p w14:paraId="234D31B8">
      <w:pPr>
        <w:widowControl/>
        <w:autoSpaceDE w:val="0"/>
        <w:autoSpaceDN w:val="0"/>
        <w:adjustRightInd w:val="0"/>
        <w:spacing w:line="360" w:lineRule="auto"/>
        <w:ind w:firstLine="544"/>
        <w:jc w:val="left"/>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0288" behindDoc="0" locked="0" layoutInCell="1" allowOverlap="1">
            <wp:simplePos x="0" y="0"/>
            <wp:positionH relativeFrom="column">
              <wp:posOffset>-254635</wp:posOffset>
            </wp:positionH>
            <wp:positionV relativeFrom="paragraph">
              <wp:posOffset>177800</wp:posOffset>
            </wp:positionV>
            <wp:extent cx="5274310" cy="2810510"/>
            <wp:effectExtent l="0" t="0" r="13970" b="8890"/>
            <wp:wrapNone/>
            <wp:docPr id="19442503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50378"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810510"/>
                    </a:xfrm>
                    <a:prstGeom prst="rect">
                      <a:avLst/>
                    </a:prstGeom>
                    <a:noFill/>
                    <a:ln>
                      <a:noFill/>
                    </a:ln>
                  </pic:spPr>
                </pic:pic>
              </a:graphicData>
            </a:graphic>
          </wp:anchor>
        </w:drawing>
      </w:r>
    </w:p>
    <w:p w14:paraId="637926CD">
      <w:pPr>
        <w:widowControl/>
        <w:autoSpaceDE w:val="0"/>
        <w:autoSpaceDN w:val="0"/>
        <w:adjustRightInd w:val="0"/>
        <w:spacing w:line="360" w:lineRule="auto"/>
        <w:jc w:val="left"/>
        <w:rPr>
          <w:rFonts w:hint="eastAsia" w:ascii="宋体" w:hAnsi="宋体" w:cs="宋体"/>
          <w:kern w:val="0"/>
          <w:sz w:val="24"/>
          <w:szCs w:val="24"/>
          <w:lang w:val="zh-CN"/>
        </w:rPr>
      </w:pPr>
    </w:p>
    <w:p w14:paraId="39D260D6">
      <w:pPr>
        <w:pStyle w:val="3"/>
        <w:rPr>
          <w:lang w:val="zh-CN"/>
        </w:rPr>
      </w:pPr>
    </w:p>
    <w:p w14:paraId="56D9CDD4">
      <w:pPr>
        <w:widowControl/>
        <w:autoSpaceDE w:val="0"/>
        <w:autoSpaceDN w:val="0"/>
        <w:adjustRightInd w:val="0"/>
        <w:spacing w:line="360" w:lineRule="auto"/>
        <w:ind w:firstLine="544"/>
        <w:jc w:val="left"/>
        <w:rPr>
          <w:rFonts w:hint="eastAsia" w:ascii="宋体" w:hAnsi="宋体" w:cs="宋体"/>
          <w:kern w:val="0"/>
          <w:sz w:val="24"/>
          <w:szCs w:val="24"/>
          <w:lang w:val="zh-CN"/>
        </w:rPr>
      </w:pPr>
    </w:p>
    <w:p w14:paraId="7CBA20EB">
      <w:pPr>
        <w:pStyle w:val="6"/>
        <w:rPr>
          <w:rFonts w:hint="eastAsia" w:ascii="宋体" w:hAnsi="宋体" w:cs="宋体"/>
          <w:kern w:val="0"/>
          <w:sz w:val="24"/>
          <w:szCs w:val="24"/>
          <w:lang w:val="zh-CN"/>
        </w:rPr>
      </w:pPr>
    </w:p>
    <w:p w14:paraId="0B8DCE96">
      <w:pPr>
        <w:pStyle w:val="6"/>
        <w:rPr>
          <w:rFonts w:hint="eastAsia" w:ascii="宋体" w:hAnsi="宋体" w:cs="宋体"/>
          <w:kern w:val="0"/>
          <w:sz w:val="24"/>
          <w:szCs w:val="24"/>
          <w:lang w:val="zh-CN"/>
        </w:rPr>
      </w:pPr>
    </w:p>
    <w:p w14:paraId="5A3B03AB">
      <w:pPr>
        <w:pStyle w:val="6"/>
        <w:rPr>
          <w:rFonts w:hint="eastAsia" w:ascii="宋体" w:hAnsi="宋体" w:cs="宋体"/>
          <w:kern w:val="0"/>
          <w:sz w:val="24"/>
          <w:szCs w:val="24"/>
          <w:lang w:val="zh-CN"/>
        </w:rPr>
      </w:pPr>
    </w:p>
    <w:p w14:paraId="25089349">
      <w:pPr>
        <w:pStyle w:val="6"/>
        <w:rPr>
          <w:rFonts w:hint="eastAsia" w:ascii="宋体" w:hAnsi="宋体" w:cs="宋体"/>
          <w:kern w:val="0"/>
          <w:sz w:val="24"/>
          <w:szCs w:val="24"/>
          <w:lang w:val="zh-CN"/>
        </w:rPr>
      </w:pPr>
    </w:p>
    <w:p w14:paraId="55071B07">
      <w:pPr>
        <w:pStyle w:val="6"/>
        <w:rPr>
          <w:rFonts w:hint="eastAsia" w:ascii="宋体" w:hAnsi="宋体" w:cs="宋体"/>
          <w:kern w:val="0"/>
          <w:sz w:val="24"/>
          <w:szCs w:val="24"/>
          <w:lang w:val="zh-CN"/>
        </w:rPr>
      </w:pPr>
    </w:p>
    <w:p w14:paraId="0CA4CEA3">
      <w:pPr>
        <w:pStyle w:val="6"/>
        <w:rPr>
          <w:rFonts w:hint="eastAsia" w:ascii="宋体" w:hAnsi="宋体" w:cs="宋体"/>
          <w:kern w:val="0"/>
          <w:sz w:val="24"/>
          <w:szCs w:val="24"/>
          <w:lang w:val="zh-CN"/>
        </w:rPr>
      </w:pPr>
    </w:p>
    <w:p w14:paraId="2997F6B1">
      <w:pPr>
        <w:pStyle w:val="6"/>
        <w:rPr>
          <w:rFonts w:hint="eastAsia" w:ascii="宋体" w:hAnsi="宋体" w:cs="宋体"/>
          <w:kern w:val="0"/>
          <w:sz w:val="24"/>
          <w:szCs w:val="24"/>
          <w:lang w:val="zh-CN"/>
        </w:rPr>
      </w:pPr>
    </w:p>
    <w:p w14:paraId="45DFB5F9">
      <w:pPr>
        <w:pStyle w:val="6"/>
        <w:rPr>
          <w:rFonts w:hint="eastAsia" w:ascii="宋体" w:hAnsi="宋体" w:cs="宋体"/>
          <w:kern w:val="0"/>
          <w:sz w:val="24"/>
          <w:szCs w:val="24"/>
          <w:lang w:val="zh-CN"/>
        </w:rPr>
      </w:pPr>
    </w:p>
    <w:p w14:paraId="3254EAD9">
      <w:pPr>
        <w:pStyle w:val="6"/>
        <w:rPr>
          <w:rFonts w:hint="eastAsia" w:ascii="宋体" w:hAnsi="宋体" w:cs="宋体"/>
          <w:kern w:val="0"/>
          <w:sz w:val="24"/>
          <w:szCs w:val="24"/>
          <w:lang w:val="zh-CN"/>
        </w:rPr>
      </w:pPr>
    </w:p>
    <w:p w14:paraId="7EC2550E">
      <w:pPr>
        <w:pStyle w:val="6"/>
        <w:rPr>
          <w:rFonts w:hint="eastAsia" w:ascii="宋体" w:hAnsi="宋体" w:cs="宋体"/>
          <w:kern w:val="0"/>
          <w:sz w:val="24"/>
          <w:szCs w:val="24"/>
          <w:lang w:val="zh-CN"/>
        </w:rPr>
      </w:pPr>
    </w:p>
    <w:p w14:paraId="0045EC35">
      <w:pPr>
        <w:pStyle w:val="6"/>
        <w:rPr>
          <w:rFonts w:hint="eastAsia" w:ascii="宋体" w:hAnsi="宋体" w:cs="宋体"/>
          <w:kern w:val="0"/>
          <w:sz w:val="24"/>
          <w:szCs w:val="24"/>
          <w:lang w:val="zh-CN"/>
        </w:rPr>
      </w:pPr>
    </w:p>
    <w:p w14:paraId="158352F2">
      <w:pPr>
        <w:pStyle w:val="6"/>
        <w:rPr>
          <w:rFonts w:hint="eastAsia" w:ascii="宋体" w:hAnsi="宋体" w:cs="宋体"/>
          <w:kern w:val="0"/>
          <w:sz w:val="24"/>
          <w:szCs w:val="24"/>
          <w:lang w:val="zh-CN"/>
        </w:rPr>
      </w:pPr>
    </w:p>
    <w:p w14:paraId="6A11CF67">
      <w:pPr>
        <w:pStyle w:val="6"/>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2336" behindDoc="0" locked="0" layoutInCell="1" allowOverlap="1">
            <wp:simplePos x="0" y="0"/>
            <wp:positionH relativeFrom="column">
              <wp:posOffset>-133350</wp:posOffset>
            </wp:positionH>
            <wp:positionV relativeFrom="paragraph">
              <wp:posOffset>160655</wp:posOffset>
            </wp:positionV>
            <wp:extent cx="2736850" cy="2823210"/>
            <wp:effectExtent l="0" t="0" r="6350" b="11430"/>
            <wp:wrapNone/>
            <wp:docPr id="5140103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10399"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36850" cy="2823210"/>
                    </a:xfrm>
                    <a:prstGeom prst="rect">
                      <a:avLst/>
                    </a:prstGeom>
                    <a:noFill/>
                    <a:ln>
                      <a:noFill/>
                    </a:ln>
                  </pic:spPr>
                </pic:pic>
              </a:graphicData>
            </a:graphic>
          </wp:anchor>
        </w:drawing>
      </w:r>
    </w:p>
    <w:p w14:paraId="484E812F">
      <w:pPr>
        <w:pStyle w:val="6"/>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1312" behindDoc="0" locked="0" layoutInCell="1" allowOverlap="1">
            <wp:simplePos x="0" y="0"/>
            <wp:positionH relativeFrom="column">
              <wp:posOffset>2726055</wp:posOffset>
            </wp:positionH>
            <wp:positionV relativeFrom="paragraph">
              <wp:posOffset>91440</wp:posOffset>
            </wp:positionV>
            <wp:extent cx="2952750" cy="2708275"/>
            <wp:effectExtent l="0" t="0" r="3810" b="4445"/>
            <wp:wrapNone/>
            <wp:docPr id="13372130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13038"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52750" cy="2708275"/>
                    </a:xfrm>
                    <a:prstGeom prst="rect">
                      <a:avLst/>
                    </a:prstGeom>
                    <a:noFill/>
                    <a:ln>
                      <a:noFill/>
                    </a:ln>
                  </pic:spPr>
                </pic:pic>
              </a:graphicData>
            </a:graphic>
          </wp:anchor>
        </w:drawing>
      </w:r>
    </w:p>
    <w:p w14:paraId="06BEC12B">
      <w:pPr>
        <w:pStyle w:val="6"/>
        <w:rPr>
          <w:rFonts w:hint="eastAsia" w:ascii="宋体" w:hAnsi="宋体" w:cs="宋体"/>
          <w:kern w:val="0"/>
          <w:sz w:val="24"/>
          <w:szCs w:val="24"/>
          <w:lang w:val="zh-CN"/>
        </w:rPr>
      </w:pPr>
    </w:p>
    <w:p w14:paraId="5F0540F9">
      <w:pPr>
        <w:pStyle w:val="6"/>
        <w:rPr>
          <w:rFonts w:hint="eastAsia" w:ascii="宋体" w:hAnsi="宋体" w:cs="宋体"/>
          <w:kern w:val="0"/>
          <w:sz w:val="24"/>
          <w:szCs w:val="24"/>
          <w:lang w:val="zh-CN"/>
        </w:rPr>
      </w:pPr>
    </w:p>
    <w:p w14:paraId="679A6CB1">
      <w:pPr>
        <w:pStyle w:val="6"/>
        <w:rPr>
          <w:rFonts w:hint="eastAsia" w:ascii="宋体" w:hAnsi="宋体" w:cs="宋体"/>
          <w:kern w:val="0"/>
          <w:sz w:val="24"/>
          <w:szCs w:val="24"/>
          <w:lang w:val="zh-CN"/>
        </w:rPr>
      </w:pPr>
    </w:p>
    <w:p w14:paraId="2A48B325">
      <w:pPr>
        <w:pStyle w:val="6"/>
        <w:rPr>
          <w:rFonts w:hint="eastAsia" w:ascii="宋体" w:hAnsi="宋体" w:cs="宋体"/>
          <w:kern w:val="0"/>
          <w:sz w:val="24"/>
          <w:szCs w:val="24"/>
          <w:lang w:val="zh-CN"/>
        </w:rPr>
      </w:pPr>
    </w:p>
    <w:p w14:paraId="420D5B0C">
      <w:pPr>
        <w:pStyle w:val="6"/>
        <w:rPr>
          <w:rFonts w:hint="eastAsia" w:ascii="宋体" w:hAnsi="宋体" w:cs="宋体"/>
          <w:kern w:val="0"/>
          <w:sz w:val="24"/>
          <w:szCs w:val="24"/>
          <w:lang w:val="zh-CN"/>
        </w:rPr>
      </w:pPr>
    </w:p>
    <w:p w14:paraId="156AB593">
      <w:pPr>
        <w:pStyle w:val="6"/>
        <w:rPr>
          <w:rFonts w:hint="eastAsia" w:ascii="宋体" w:hAnsi="宋体" w:cs="宋体"/>
          <w:kern w:val="0"/>
          <w:sz w:val="24"/>
          <w:szCs w:val="24"/>
          <w:lang w:val="zh-CN"/>
        </w:rPr>
      </w:pPr>
    </w:p>
    <w:p w14:paraId="39C4968E">
      <w:pPr>
        <w:pStyle w:val="6"/>
        <w:rPr>
          <w:rFonts w:hint="eastAsia" w:ascii="宋体" w:hAnsi="宋体" w:cs="宋体"/>
          <w:kern w:val="0"/>
          <w:sz w:val="24"/>
          <w:szCs w:val="24"/>
          <w:lang w:val="zh-CN"/>
        </w:rPr>
      </w:pPr>
    </w:p>
    <w:p w14:paraId="45D08A5F">
      <w:pPr>
        <w:pStyle w:val="6"/>
        <w:rPr>
          <w:rFonts w:hint="eastAsia" w:ascii="宋体" w:hAnsi="宋体" w:cs="宋体"/>
          <w:kern w:val="0"/>
          <w:sz w:val="24"/>
          <w:szCs w:val="24"/>
          <w:lang w:val="zh-CN"/>
        </w:rPr>
      </w:pPr>
    </w:p>
    <w:p w14:paraId="6C592E9C">
      <w:pPr>
        <w:pStyle w:val="6"/>
        <w:rPr>
          <w:rFonts w:hint="eastAsia" w:ascii="宋体" w:hAnsi="宋体" w:cs="宋体"/>
          <w:kern w:val="0"/>
          <w:sz w:val="24"/>
          <w:szCs w:val="24"/>
          <w:lang w:val="zh-CN"/>
        </w:rPr>
      </w:pPr>
    </w:p>
    <w:p w14:paraId="345DF72E">
      <w:pPr>
        <w:pStyle w:val="6"/>
        <w:rPr>
          <w:rFonts w:hint="eastAsia" w:ascii="宋体" w:hAnsi="宋体" w:cs="宋体"/>
          <w:kern w:val="0"/>
          <w:sz w:val="24"/>
          <w:szCs w:val="24"/>
          <w:lang w:val="zh-CN"/>
        </w:rPr>
      </w:pPr>
    </w:p>
    <w:p w14:paraId="13E077C1">
      <w:pPr>
        <w:pStyle w:val="6"/>
        <w:rPr>
          <w:rFonts w:hint="eastAsia" w:ascii="宋体" w:hAnsi="宋体" w:cs="宋体"/>
          <w:kern w:val="0"/>
          <w:sz w:val="24"/>
          <w:szCs w:val="24"/>
          <w:lang w:val="zh-CN"/>
        </w:rPr>
      </w:pPr>
    </w:p>
    <w:p w14:paraId="255EEB00">
      <w:pPr>
        <w:widowControl/>
        <w:autoSpaceDE w:val="0"/>
        <w:autoSpaceDN w:val="0"/>
        <w:adjustRightInd w:val="0"/>
        <w:spacing w:line="360" w:lineRule="auto"/>
        <w:jc w:val="left"/>
        <w:rPr>
          <w:rFonts w:hint="eastAsia" w:ascii="宋体" w:hAnsi="宋体" w:cs="宋体"/>
          <w:kern w:val="0"/>
          <w:sz w:val="24"/>
          <w:szCs w:val="24"/>
          <w:lang w:val="zh-CN"/>
        </w:rPr>
      </w:pPr>
    </w:p>
    <w:p w14:paraId="456A2834">
      <w:pPr>
        <w:widowControl/>
        <w:autoSpaceDE w:val="0"/>
        <w:autoSpaceDN w:val="0"/>
        <w:adjustRightInd w:val="0"/>
        <w:spacing w:line="360" w:lineRule="auto"/>
        <w:ind w:firstLine="544"/>
        <w:jc w:val="center"/>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3360" behindDoc="0" locked="0" layoutInCell="1" allowOverlap="1">
            <wp:simplePos x="0" y="0"/>
            <wp:positionH relativeFrom="column">
              <wp:posOffset>53975</wp:posOffset>
            </wp:positionH>
            <wp:positionV relativeFrom="paragraph">
              <wp:posOffset>298450</wp:posOffset>
            </wp:positionV>
            <wp:extent cx="5562600" cy="4824095"/>
            <wp:effectExtent l="0" t="0" r="0" b="14605"/>
            <wp:wrapNone/>
            <wp:docPr id="20722715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7151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62600" cy="4824095"/>
                    </a:xfrm>
                    <a:prstGeom prst="rect">
                      <a:avLst/>
                    </a:prstGeom>
                    <a:noFill/>
                    <a:ln>
                      <a:noFill/>
                    </a:ln>
                  </pic:spPr>
                </pic:pic>
              </a:graphicData>
            </a:graphic>
          </wp:anchor>
        </w:drawing>
      </w:r>
    </w:p>
    <w:p w14:paraId="14953E7E">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6451600"/>
            <wp:effectExtent l="0" t="0" r="13970" b="10160"/>
            <wp:docPr id="1748830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3066"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6451600"/>
                    </a:xfrm>
                    <a:prstGeom prst="rect">
                      <a:avLst/>
                    </a:prstGeom>
                    <a:noFill/>
                    <a:ln>
                      <a:noFill/>
                    </a:ln>
                  </pic:spPr>
                </pic:pic>
              </a:graphicData>
            </a:graphic>
          </wp:inline>
        </w:drawing>
      </w:r>
    </w:p>
    <w:p w14:paraId="3C8B14F5">
      <w:pPr>
        <w:widowControl/>
        <w:autoSpaceDE w:val="0"/>
        <w:autoSpaceDN w:val="0"/>
        <w:adjustRightInd w:val="0"/>
        <w:spacing w:line="360" w:lineRule="auto"/>
        <w:ind w:firstLine="544"/>
        <w:rPr>
          <w:rFonts w:hint="eastAsia" w:ascii="宋体" w:hAnsi="宋体" w:cs="宋体"/>
          <w:kern w:val="0"/>
          <w:sz w:val="24"/>
          <w:szCs w:val="24"/>
          <w:lang w:val="zh-CN"/>
        </w:rPr>
      </w:pPr>
    </w:p>
    <w:p w14:paraId="3EAFC2C9">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2988310"/>
            <wp:effectExtent l="0" t="0" r="13970" b="13970"/>
            <wp:docPr id="6206566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56627"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988310"/>
                    </a:xfrm>
                    <a:prstGeom prst="rect">
                      <a:avLst/>
                    </a:prstGeom>
                    <a:noFill/>
                    <a:ln>
                      <a:noFill/>
                    </a:ln>
                  </pic:spPr>
                </pic:pic>
              </a:graphicData>
            </a:graphic>
          </wp:inline>
        </w:drawing>
      </w:r>
    </w:p>
    <w:p w14:paraId="77D0734E">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3141345"/>
            <wp:effectExtent l="0" t="0" r="13970" b="13335"/>
            <wp:docPr id="8783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848"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141345"/>
                    </a:xfrm>
                    <a:prstGeom prst="rect">
                      <a:avLst/>
                    </a:prstGeom>
                    <a:noFill/>
                    <a:ln>
                      <a:noFill/>
                    </a:ln>
                  </pic:spPr>
                </pic:pic>
              </a:graphicData>
            </a:graphic>
          </wp:inline>
        </w:drawing>
      </w:r>
    </w:p>
    <w:p w14:paraId="12E472D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13、进行交叉作业、动火作业和使用易燃易爆及有毒器材时，必须事先告知甲方，并得到甲方的同意。动火作业的需取得甲方动火作证，使用易燃易爆及有毒气体、器材的，需申报甲方，且有专职人员现场监督。</w:t>
      </w:r>
    </w:p>
    <w:p w14:paraId="6115A2F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14、擅自使用甲方的设施、设备和私拉乱接水或电源的，擅自拆除、变更甲方的防护设施及安全标志的，乙方人员无故到其他生产区域的，甲方有权按100元至500元/人次对乙方进行处罚。</w:t>
      </w:r>
    </w:p>
    <w:p w14:paraId="16193B1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15.组织落实甲方的安全技术交底和安全技术措施要求，书面告知作业人员危险岗位及其操作规程和违章操作的危害，并针对分项工程和作业环境实际，向作业班组、作业人员详细做出安全施工技术要求和说明。督促作业人员严格按照安全技术要求和操作规程作业。严禁安排操作人员带病上岗和连续加班。</w:t>
      </w:r>
    </w:p>
    <w:p w14:paraId="60FDA485">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16.按照专业分包合同的约定，负责为乙方从业人员提供必要的劳动保护用品（如手套、工作服、胶鞋等）和劳动防护用品；督促乙方从业人员正确使用劳动防护用品，及时制止违章行为。</w:t>
      </w:r>
    </w:p>
    <w:p w14:paraId="7D9D6C1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17.及时向甲方申报自带机具的规格、型号、数量、安全状况（自验结论）等，并负责其使用过程中安全；接受甲方对施工机具的定期检查，严禁机具“带病”运转。</w:t>
      </w:r>
    </w:p>
    <w:p w14:paraId="1B4980A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18.有权拒绝甲方的违章指挥和强令冒险作业。发现直接危及作业人员人身安全的紧急情况时，有权停止作业或者在采取可能的应急措施后撤离作业场所。</w:t>
      </w:r>
    </w:p>
    <w:p w14:paraId="6DD98B1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19.不得在建建筑物内住人，负责对所使用的职工宿舍、食堂进行安全管理，不准私自拉接电线、插座，不得私自接设电热水器、电炉、电风扇、自制电热毯等；不得私自容留外来人员住宿；不准躺在床上吸烟。严禁使用碘钨灯照明、取暖，烘烤衣服。不准私自使用液化石油气。不得采购不符合卫生要求的原料或半成品，不得供应变质、有毒食品。</w:t>
      </w:r>
    </w:p>
    <w:p w14:paraId="4DB8E37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乙方驻现场人员应自觉地向暂住地的公安管理机构办理暂住登记手续；进场前，应按照甲方要求办理临时出入证并佩戴出入证进入施工现场，出入证严禁转借他人。</w:t>
      </w:r>
    </w:p>
    <w:p w14:paraId="48FA3EF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20.在施工中，应注意对地下管线及高低压架空线路的保护。如遇有情况，应及时向甲方和有关部门报告，并采取保护措施。</w:t>
      </w:r>
    </w:p>
    <w:p w14:paraId="434F610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21.乙方应依法与其从业人员签署劳动合同，并自行依法为从业人员办理工伤保险和意外伤害保险，支付保险费，按时足额向其发放劳动报酬；并定期组织乙方人员进行体检，发现有高危人员不得安排现场作业。</w:t>
      </w:r>
    </w:p>
    <w:p w14:paraId="574B143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22.由于乙方责任造成甲方或第三方的人身伤害、设备损坏等财产损失，由乙方承担相应责任，并赔偿甲方或第三方因此造成的全部损失。</w:t>
      </w:r>
    </w:p>
    <w:p w14:paraId="7652D89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23.乙方人员发生生产安全事故时，应立即报告甲方，并迅速采取有效措施，组织抢救伤者，保护好现场；接受事故调查，并承担相应的法律责任和经济损失。</w:t>
      </w:r>
    </w:p>
    <w:p w14:paraId="634D1B6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24.</w:t>
      </w:r>
      <w:r>
        <w:rPr>
          <w:rFonts w:hint="eastAsia" w:ascii="宋体" w:hAnsi="宋体" w:cs="宋体"/>
          <w:sz w:val="24"/>
          <w:szCs w:val="24"/>
        </w:rPr>
        <w:t xml:space="preserve"> </w:t>
      </w:r>
      <w:r>
        <w:rPr>
          <w:rFonts w:hint="eastAsia" w:ascii="宋体" w:hAnsi="宋体" w:cs="宋体"/>
          <w:kern w:val="0"/>
          <w:sz w:val="24"/>
          <w:szCs w:val="24"/>
          <w:lang w:val="zh-CN"/>
        </w:rPr>
        <w:t>按照规定配备专职安全管理人员：作业人员50人以下的，设1名专职安全员；50人～200人的，设2名专职安全员及一名兼职电工；200人以上的，设3名及以上专职安全员和兼职电工(需有电工证)，并应根据所承担的分部分项工程施工危险实际情况增配，并不少于总人数的5‰。作业班组设兼职安全巡查员，对本班组的作业场所进行安全监督检查。 安全管理人员素质符合规定要求，持有建设行政主管部门核发的“三类人员”安全考核合格证，证件报劳务发包人备案。 </w:t>
      </w:r>
    </w:p>
    <w:p w14:paraId="2021684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25.违反现场安全管理规定的要求和罚款，详见中路建设（云南）有限公司《安全管理办法》中安全生产惩罚细则实施。</w:t>
      </w:r>
    </w:p>
    <w:p w14:paraId="3CAA6387">
      <w:pPr>
        <w:pStyle w:val="3"/>
        <w:ind w:firstLine="480" w:firstLineChars="200"/>
        <w:jc w:val="left"/>
      </w:pPr>
      <w:r>
        <w:rPr>
          <w:rFonts w:hint="eastAsia" w:ascii="宋体" w:hAnsi="宋体" w:eastAsia="宋体" w:cs="宋体"/>
          <w:kern w:val="0"/>
          <w:sz w:val="24"/>
          <w:szCs w:val="24"/>
          <w:lang w:val="zh-CN"/>
        </w:rPr>
        <w:t>26.若因乙方原因导致甲方被作为责任主体追责的，甲方承担相应责任后有权要求乙方全额赔偿，乙方拒不赔偿的，甲方有权自应付乙方的相关费用中自行扣除，若扣除后仍无法覆盖甲方损失的，甲方有权向乙方追偿。</w:t>
      </w:r>
      <w:r>
        <w:rPr>
          <w:rFonts w:hint="eastAsia"/>
        </w:rPr>
        <w:t xml:space="preserve"> 　</w:t>
      </w:r>
    </w:p>
    <w:p w14:paraId="6FB915EB">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六、协议书的生效与终止</w:t>
      </w:r>
    </w:p>
    <w:p w14:paraId="2A8ADD7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本协议书作为专业（劳务）分包合同的补充文件，与专业（劳务）分包合同具有同等效力，并同时生效、同时终止。(未尽事宜，甲乙双方可根据实际情况，以《补充协议》的形式进行补充完善)</w:t>
      </w:r>
    </w:p>
    <w:p w14:paraId="2C5E28AB">
      <w:pPr>
        <w:widowControl/>
        <w:autoSpaceDE w:val="0"/>
        <w:autoSpaceDN w:val="0"/>
        <w:adjustRightInd w:val="0"/>
        <w:spacing w:line="360" w:lineRule="auto"/>
        <w:ind w:left="544"/>
        <w:rPr>
          <w:rFonts w:hint="eastAsia" w:ascii="宋体" w:hAnsi="宋体" w:cs="宋体"/>
          <w:b/>
          <w:kern w:val="0"/>
          <w:sz w:val="24"/>
          <w:szCs w:val="24"/>
          <w:lang w:val="zh-CN"/>
        </w:rPr>
      </w:pPr>
      <w:r>
        <w:rPr>
          <w:rFonts w:hint="eastAsia" w:ascii="宋体" w:hAnsi="宋体" w:cs="宋体"/>
          <w:b/>
          <w:kern w:val="0"/>
          <w:sz w:val="24"/>
          <w:szCs w:val="24"/>
          <w:lang w:val="zh-CN"/>
        </w:rPr>
        <w:t>七、其他</w:t>
      </w:r>
    </w:p>
    <w:p w14:paraId="334B0230">
      <w:pPr>
        <w:widowControl/>
        <w:autoSpaceDE w:val="0"/>
        <w:autoSpaceDN w:val="0"/>
        <w:adjustRightInd w:val="0"/>
        <w:spacing w:line="360" w:lineRule="auto"/>
        <w:ind w:left="544"/>
        <w:rPr>
          <w:rFonts w:hint="eastAsia" w:ascii="宋体" w:hAnsi="宋体" w:cs="宋体"/>
          <w:kern w:val="0"/>
          <w:sz w:val="24"/>
          <w:szCs w:val="24"/>
          <w:lang w:val="zh-CN"/>
        </w:rPr>
      </w:pPr>
      <w:r>
        <w:rPr>
          <w:rFonts w:hint="eastAsia" w:ascii="宋体" w:hAnsi="宋体" w:cs="宋体"/>
          <w:kern w:val="0"/>
          <w:sz w:val="24"/>
          <w:szCs w:val="24"/>
          <w:lang w:val="zh-CN"/>
        </w:rPr>
        <w:t>本协议书壹式</w:t>
      </w:r>
      <w:r>
        <w:rPr>
          <w:rFonts w:hint="eastAsia" w:ascii="宋体" w:hAnsi="宋体" w:cs="宋体"/>
          <w:kern w:val="0"/>
          <w:sz w:val="24"/>
          <w:szCs w:val="24"/>
        </w:rPr>
        <w:t>陆</w:t>
      </w:r>
      <w:r>
        <w:rPr>
          <w:rFonts w:hint="eastAsia" w:ascii="宋体" w:hAnsi="宋体" w:cs="宋体"/>
          <w:kern w:val="0"/>
          <w:sz w:val="24"/>
          <w:szCs w:val="24"/>
          <w:lang w:val="zh-CN"/>
        </w:rPr>
        <w:t>份，甲方执</w:t>
      </w:r>
      <w:r>
        <w:rPr>
          <w:rFonts w:hint="eastAsia" w:ascii="宋体" w:hAnsi="宋体" w:cs="宋体"/>
          <w:kern w:val="0"/>
          <w:sz w:val="24"/>
          <w:szCs w:val="24"/>
        </w:rPr>
        <w:t>伍</w:t>
      </w:r>
      <w:r>
        <w:rPr>
          <w:rFonts w:hint="eastAsia" w:ascii="宋体" w:hAnsi="宋体" w:cs="宋体"/>
          <w:kern w:val="0"/>
          <w:sz w:val="24"/>
          <w:szCs w:val="24"/>
          <w:lang w:val="zh-CN"/>
        </w:rPr>
        <w:t>份，乙方执</w:t>
      </w:r>
      <w:r>
        <w:rPr>
          <w:rFonts w:hint="eastAsia" w:ascii="宋体" w:hAnsi="宋体" w:cs="宋体"/>
          <w:kern w:val="0"/>
          <w:sz w:val="24"/>
          <w:szCs w:val="24"/>
        </w:rPr>
        <w:t>壹</w:t>
      </w:r>
      <w:r>
        <w:rPr>
          <w:rFonts w:hint="eastAsia" w:ascii="宋体" w:hAnsi="宋体" w:cs="宋体"/>
          <w:kern w:val="0"/>
          <w:sz w:val="24"/>
          <w:szCs w:val="24"/>
          <w:lang w:val="zh-CN"/>
        </w:rPr>
        <w:t>份。</w:t>
      </w:r>
    </w:p>
    <w:p w14:paraId="5F9FABA6">
      <w:pPr>
        <w:widowControl/>
        <w:adjustRightInd w:val="0"/>
        <w:snapToGrid w:val="0"/>
        <w:spacing w:line="500" w:lineRule="exact"/>
        <w:rPr>
          <w:rFonts w:hint="eastAsia" w:ascii="宋体" w:hAnsi="宋体"/>
          <w:b/>
          <w:bCs/>
          <w:sz w:val="24"/>
          <w:szCs w:val="24"/>
        </w:rPr>
      </w:pPr>
      <w:r>
        <w:rPr>
          <w:rFonts w:hint="eastAsia" w:ascii="宋体" w:hAnsi="宋体"/>
          <w:b/>
          <w:bCs/>
          <w:sz w:val="24"/>
          <w:szCs w:val="24"/>
        </w:rPr>
        <w:t>（以下无正文）</w:t>
      </w:r>
    </w:p>
    <w:p w14:paraId="0B88F2B3">
      <w:pPr>
        <w:widowControl/>
        <w:adjustRightInd w:val="0"/>
        <w:snapToGrid w:val="0"/>
        <w:spacing w:line="500" w:lineRule="exact"/>
        <w:ind w:firstLine="500" w:firstLineChars="200"/>
        <w:rPr>
          <w:rFonts w:hint="eastAsia" w:ascii="宋体" w:hAnsi="宋体"/>
          <w:sz w:val="25"/>
          <w:szCs w:val="25"/>
        </w:rPr>
      </w:pPr>
    </w:p>
    <w:p w14:paraId="1FD36604">
      <w:pPr>
        <w:widowControl/>
        <w:adjustRightInd w:val="0"/>
        <w:snapToGrid w:val="0"/>
        <w:spacing w:line="500" w:lineRule="exact"/>
        <w:ind w:firstLine="500" w:firstLineChars="200"/>
        <w:rPr>
          <w:rFonts w:ascii="宋体"/>
          <w:sz w:val="25"/>
          <w:szCs w:val="25"/>
        </w:rPr>
      </w:pPr>
      <w:r>
        <w:rPr>
          <w:rFonts w:hint="eastAsia" w:ascii="宋体" w:hAnsi="宋体"/>
          <w:sz w:val="25"/>
          <w:szCs w:val="25"/>
        </w:rPr>
        <w:t>甲方：（盖章）</w:t>
      </w:r>
      <w:r>
        <w:rPr>
          <w:rFonts w:ascii="宋体" w:hAnsi="宋体"/>
          <w:sz w:val="25"/>
          <w:szCs w:val="25"/>
        </w:rPr>
        <w:t xml:space="preserve">                      </w:t>
      </w:r>
      <w:r>
        <w:rPr>
          <w:rFonts w:hint="eastAsia" w:ascii="宋体" w:hAnsi="宋体"/>
          <w:sz w:val="25"/>
          <w:szCs w:val="25"/>
        </w:rPr>
        <w:t>乙方：（盖章）</w:t>
      </w:r>
    </w:p>
    <w:p w14:paraId="0BFD68A5">
      <w:pPr>
        <w:widowControl/>
        <w:adjustRightInd w:val="0"/>
        <w:snapToGrid w:val="0"/>
        <w:spacing w:line="500" w:lineRule="exact"/>
        <w:ind w:firstLine="500" w:firstLineChars="200"/>
        <w:rPr>
          <w:rFonts w:ascii="宋体"/>
          <w:sz w:val="25"/>
          <w:szCs w:val="25"/>
        </w:rPr>
      </w:pPr>
    </w:p>
    <w:p w14:paraId="13A43678">
      <w:pPr>
        <w:widowControl/>
        <w:adjustRightInd w:val="0"/>
        <w:snapToGrid w:val="0"/>
        <w:spacing w:line="500" w:lineRule="exact"/>
        <w:ind w:firstLine="500" w:firstLineChars="200"/>
        <w:rPr>
          <w:rFonts w:ascii="宋体"/>
          <w:sz w:val="25"/>
          <w:szCs w:val="25"/>
        </w:rPr>
      </w:pPr>
      <w:r>
        <w:rPr>
          <w:rFonts w:hint="eastAsia" w:ascii="宋体" w:hAnsi="宋体"/>
          <w:sz w:val="25"/>
          <w:szCs w:val="25"/>
        </w:rPr>
        <w:t>委托代理人：</w:t>
      </w:r>
      <w:r>
        <w:rPr>
          <w:rFonts w:ascii="宋体" w:hAnsi="宋体"/>
          <w:sz w:val="25"/>
          <w:szCs w:val="25"/>
        </w:rPr>
        <w:t xml:space="preserve">                   </w:t>
      </w:r>
      <w:r>
        <w:rPr>
          <w:rFonts w:hint="eastAsia" w:ascii="宋体" w:hAnsi="宋体"/>
          <w:sz w:val="25"/>
          <w:szCs w:val="25"/>
        </w:rPr>
        <w:t xml:space="preserve">   </w:t>
      </w:r>
      <w:r>
        <w:rPr>
          <w:rFonts w:ascii="宋体" w:hAnsi="宋体"/>
          <w:sz w:val="25"/>
          <w:szCs w:val="25"/>
        </w:rPr>
        <w:t xml:space="preserve"> </w:t>
      </w:r>
      <w:r>
        <w:rPr>
          <w:rFonts w:hint="eastAsia" w:ascii="宋体" w:hAnsi="宋体"/>
          <w:sz w:val="25"/>
          <w:szCs w:val="25"/>
        </w:rPr>
        <w:t xml:space="preserve">委托代理人：                 </w:t>
      </w:r>
    </w:p>
    <w:p w14:paraId="1DCA59BC">
      <w:pPr>
        <w:widowControl/>
        <w:adjustRightInd w:val="0"/>
        <w:snapToGrid w:val="0"/>
        <w:spacing w:line="500" w:lineRule="exact"/>
        <w:ind w:firstLine="500" w:firstLineChars="200"/>
        <w:rPr>
          <w:rFonts w:hint="eastAsia" w:ascii="宋体" w:hAnsi="宋体"/>
          <w:sz w:val="25"/>
          <w:szCs w:val="25"/>
        </w:rPr>
      </w:pPr>
    </w:p>
    <w:p w14:paraId="76E1475A">
      <w:pPr>
        <w:pStyle w:val="3"/>
      </w:pPr>
    </w:p>
    <w:p w14:paraId="3B7B4188">
      <w:r>
        <w:rPr>
          <w:rFonts w:hint="eastAsia" w:ascii="宋体" w:hAnsi="宋体"/>
          <w:sz w:val="25"/>
          <w:szCs w:val="25"/>
        </w:rPr>
        <w:t>合同签订时间：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rPr>
        <w:t>月</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rPr>
        <w:t>日</w:t>
      </w:r>
      <w:bookmarkEnd w:id="2"/>
    </w:p>
    <w:p w14:paraId="028DBF60">
      <w:pPr>
        <w:widowControl/>
        <w:adjustRightInd w:val="0"/>
        <w:snapToGrid w:val="0"/>
        <w:spacing w:line="480" w:lineRule="auto"/>
        <w:jc w:val="center"/>
        <w:rPr>
          <w:rFonts w:hint="eastAsia" w:ascii="宋体" w:hAnsi="宋体"/>
          <w:b/>
          <w:bCs/>
          <w:sz w:val="36"/>
          <w:szCs w:val="36"/>
        </w:rPr>
      </w:pPr>
    </w:p>
    <w:p w14:paraId="12F3657F">
      <w:pPr>
        <w:widowControl/>
        <w:adjustRightInd w:val="0"/>
        <w:snapToGrid w:val="0"/>
        <w:spacing w:line="480" w:lineRule="auto"/>
        <w:jc w:val="center"/>
        <w:rPr>
          <w:rFonts w:hint="eastAsia" w:ascii="宋体" w:hAnsi="宋体"/>
          <w:b/>
          <w:bCs/>
          <w:sz w:val="36"/>
          <w:szCs w:val="36"/>
        </w:rPr>
      </w:pPr>
    </w:p>
    <w:p w14:paraId="1E8985A5">
      <w:pPr>
        <w:widowControl/>
        <w:adjustRightInd w:val="0"/>
        <w:snapToGrid w:val="0"/>
        <w:spacing w:line="480" w:lineRule="auto"/>
        <w:jc w:val="center"/>
        <w:rPr>
          <w:rFonts w:ascii="宋体"/>
          <w:b/>
          <w:bCs/>
          <w:sz w:val="36"/>
          <w:szCs w:val="36"/>
        </w:rPr>
      </w:pPr>
      <w:r>
        <w:rPr>
          <w:rFonts w:hint="eastAsia" w:ascii="宋体" w:hAnsi="宋体"/>
          <w:b/>
          <w:bCs/>
          <w:sz w:val="36"/>
          <w:szCs w:val="36"/>
        </w:rPr>
        <w:t>项目材料管理协议</w:t>
      </w:r>
    </w:p>
    <w:p w14:paraId="1CD8C085">
      <w:pPr>
        <w:widowControl/>
        <w:spacing w:line="480" w:lineRule="auto"/>
        <w:ind w:firstLine="482" w:firstLineChars="200"/>
        <w:rPr>
          <w:b/>
          <w:bCs/>
          <w:sz w:val="24"/>
          <w:szCs w:val="24"/>
        </w:rPr>
      </w:pPr>
      <w:r>
        <w:rPr>
          <w:rFonts w:hint="eastAsia"/>
          <w:b/>
          <w:bCs/>
          <w:sz w:val="24"/>
          <w:szCs w:val="24"/>
        </w:rPr>
        <w:t>发包人：</w:t>
      </w:r>
      <w:r>
        <w:rPr>
          <w:rFonts w:hint="eastAsia"/>
          <w:b/>
          <w:bCs/>
          <w:sz w:val="24"/>
          <w:szCs w:val="24"/>
          <w:u w:val="single"/>
        </w:rPr>
        <w:t xml:space="preserve"> </w:t>
      </w:r>
      <w:r>
        <w:rPr>
          <w:rFonts w:hint="eastAsia"/>
          <w:b/>
          <w:bCs/>
          <w:sz w:val="24"/>
          <w:szCs w:val="24"/>
          <w:u w:val="single"/>
          <w:lang w:eastAsia="zh-CN"/>
        </w:rPr>
        <w:t xml:space="preserve">中路建设（云南）有限公司南涧分公司 </w:t>
      </w:r>
      <w:r>
        <w:rPr>
          <w:rFonts w:hint="eastAsia"/>
          <w:b/>
          <w:bCs/>
          <w:sz w:val="24"/>
          <w:szCs w:val="24"/>
          <w:u w:val="single"/>
        </w:rPr>
        <w:t xml:space="preserve"> </w:t>
      </w:r>
      <w:r>
        <w:rPr>
          <w:rFonts w:hint="eastAsia"/>
          <w:b/>
          <w:bCs/>
          <w:sz w:val="24"/>
          <w:szCs w:val="24"/>
        </w:rPr>
        <w:t>（简称甲方）</w:t>
      </w:r>
    </w:p>
    <w:p w14:paraId="425E5CEC">
      <w:pPr>
        <w:widowControl/>
        <w:spacing w:line="480" w:lineRule="auto"/>
        <w:ind w:firstLine="482" w:firstLineChars="200"/>
        <w:jc w:val="left"/>
        <w:rPr>
          <w:b/>
          <w:bCs/>
          <w:sz w:val="24"/>
          <w:szCs w:val="24"/>
        </w:rPr>
      </w:pPr>
      <w:r>
        <w:rPr>
          <w:rFonts w:hint="eastAsia"/>
          <w:b/>
          <w:bCs/>
          <w:sz w:val="24"/>
          <w:szCs w:val="24"/>
        </w:rPr>
        <w:t>承包人：</w:t>
      </w:r>
      <w:r>
        <w:rPr>
          <w:rFonts w:hint="eastAsia"/>
          <w:b/>
          <w:bCs/>
          <w:sz w:val="24"/>
          <w:szCs w:val="24"/>
          <w:u w:val="single"/>
        </w:rPr>
        <w:t xml:space="preserve"> </w:t>
      </w:r>
      <w:r>
        <w:rPr>
          <w:rFonts w:hint="eastAsia"/>
          <w:b/>
          <w:bCs/>
          <w:sz w:val="24"/>
          <w:szCs w:val="24"/>
          <w:u w:val="single"/>
          <w:lang w:eastAsia="zh-CN"/>
        </w:rPr>
        <w:t>******</w:t>
      </w:r>
      <w:r>
        <w:rPr>
          <w:rFonts w:hint="eastAsia"/>
          <w:b/>
          <w:bCs/>
          <w:sz w:val="24"/>
          <w:szCs w:val="24"/>
        </w:rPr>
        <w:t>（简称乙方）</w:t>
      </w:r>
    </w:p>
    <w:p w14:paraId="391FA2D3">
      <w:pPr>
        <w:widowControl/>
        <w:adjustRightInd w:val="0"/>
        <w:snapToGrid w:val="0"/>
        <w:spacing w:line="500" w:lineRule="exact"/>
        <w:ind w:firstLine="240" w:firstLineChars="100"/>
        <w:rPr>
          <w:rFonts w:ascii="宋体"/>
          <w:b/>
          <w:bCs/>
          <w:sz w:val="24"/>
          <w:szCs w:val="24"/>
        </w:rPr>
      </w:pPr>
      <w:r>
        <w:rPr>
          <w:rFonts w:ascii="宋体" w:hAnsi="宋体"/>
          <w:sz w:val="24"/>
          <w:szCs w:val="24"/>
        </w:rPr>
        <w:t xml:space="preserve">  </w:t>
      </w:r>
      <w:r>
        <w:rPr>
          <w:rFonts w:hint="eastAsia" w:ascii="宋体" w:hAnsi="宋体"/>
          <w:sz w:val="24"/>
          <w:szCs w:val="24"/>
        </w:rPr>
        <w:t>为保证项目材料的管理，明确职责，分清业务，本着平等互利的原则，经双方协商，现项目材料管理达成如下协议，望甲乙双方共同遵守。</w:t>
      </w:r>
    </w:p>
    <w:p w14:paraId="0DB6515F">
      <w:pPr>
        <w:widowControl/>
        <w:adjustRightInd w:val="0"/>
        <w:snapToGrid w:val="0"/>
        <w:spacing w:line="500" w:lineRule="exact"/>
        <w:ind w:firstLine="472" w:firstLineChars="196"/>
        <w:rPr>
          <w:rFonts w:ascii="宋体"/>
          <w:b/>
          <w:bCs/>
          <w:sz w:val="24"/>
          <w:szCs w:val="24"/>
        </w:rPr>
      </w:pPr>
      <w:r>
        <w:rPr>
          <w:rFonts w:ascii="宋体" w:hAnsi="宋体"/>
          <w:b/>
          <w:bCs/>
          <w:sz w:val="24"/>
          <w:szCs w:val="24"/>
        </w:rPr>
        <w:t>1</w:t>
      </w:r>
      <w:r>
        <w:rPr>
          <w:rFonts w:hint="eastAsia" w:ascii="宋体" w:hAnsi="宋体"/>
          <w:b/>
          <w:bCs/>
          <w:sz w:val="24"/>
          <w:szCs w:val="24"/>
        </w:rPr>
        <w:t>、总</w:t>
      </w:r>
      <w:r>
        <w:rPr>
          <w:rFonts w:ascii="宋体" w:hAnsi="宋体"/>
          <w:b/>
          <w:bCs/>
          <w:sz w:val="24"/>
          <w:szCs w:val="24"/>
        </w:rPr>
        <w:t xml:space="preserve"> </w:t>
      </w:r>
      <w:r>
        <w:rPr>
          <w:rFonts w:hint="eastAsia" w:ascii="宋体" w:hAnsi="宋体"/>
          <w:b/>
          <w:bCs/>
          <w:sz w:val="24"/>
          <w:szCs w:val="24"/>
        </w:rPr>
        <w:t>则：</w:t>
      </w:r>
    </w:p>
    <w:p w14:paraId="265C5F63">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1.1 </w:t>
      </w:r>
      <w:r>
        <w:rPr>
          <w:rFonts w:hint="eastAsia" w:ascii="宋体" w:hAnsi="宋体"/>
          <w:sz w:val="24"/>
          <w:szCs w:val="24"/>
        </w:rPr>
        <w:t>劳务承包人应委派专职物资管理人员</w:t>
      </w:r>
      <w:r>
        <w:rPr>
          <w:rFonts w:ascii="宋体" w:hAnsi="宋体"/>
          <w:sz w:val="24"/>
          <w:szCs w:val="24"/>
          <w:u w:val="single"/>
        </w:rPr>
        <w:t xml:space="preserve"> </w:t>
      </w:r>
      <w:r>
        <w:rPr>
          <w:rFonts w:hint="eastAsia" w:ascii="宋体" w:hAnsi="宋体"/>
          <w:sz w:val="24"/>
          <w:szCs w:val="24"/>
          <w:u w:val="single"/>
          <w:lang w:val="en-US" w:eastAsia="zh-CN"/>
        </w:rPr>
        <w:t xml:space="preserve">****** </w:t>
      </w:r>
      <w:r>
        <w:rPr>
          <w:rFonts w:ascii="宋体" w:hAnsi="宋体"/>
          <w:sz w:val="24"/>
          <w:szCs w:val="24"/>
          <w:u w:val="single"/>
        </w:rPr>
        <w:t xml:space="preserve"> </w:t>
      </w:r>
      <w:r>
        <w:rPr>
          <w:rFonts w:hint="eastAsia" w:ascii="宋体" w:hAnsi="宋体"/>
          <w:sz w:val="24"/>
          <w:szCs w:val="24"/>
        </w:rPr>
        <w:t>负责与项目业务往来及现场材料的管理工作。</w:t>
      </w:r>
    </w:p>
    <w:p w14:paraId="40C42372">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1.2 </w:t>
      </w:r>
      <w:r>
        <w:rPr>
          <w:rFonts w:hint="eastAsia" w:ascii="宋体" w:hAnsi="宋体"/>
          <w:sz w:val="24"/>
          <w:szCs w:val="24"/>
        </w:rPr>
        <w:t>劳务承包人物资管理人员应服从项目业务管理部门的管理工作。</w:t>
      </w:r>
    </w:p>
    <w:p w14:paraId="3F909505">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2</w:t>
      </w:r>
      <w:r>
        <w:rPr>
          <w:rFonts w:hint="eastAsia" w:ascii="宋体" w:hAnsi="宋体"/>
          <w:b/>
          <w:bCs/>
          <w:sz w:val="24"/>
          <w:szCs w:val="24"/>
        </w:rPr>
        <w:t>、供应管理</w:t>
      </w:r>
    </w:p>
    <w:p w14:paraId="28B1BB08">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2.1 </w:t>
      </w:r>
      <w:r>
        <w:rPr>
          <w:rFonts w:hint="eastAsia" w:ascii="宋体" w:hAnsi="宋体"/>
          <w:sz w:val="24"/>
          <w:szCs w:val="24"/>
        </w:rPr>
        <w:t>钢筋、商品砼及招标文件、招标答疑中明确的须由发包人购买的材料由劳务发包人供应，其余材料由劳务承包人自购。</w:t>
      </w:r>
    </w:p>
    <w:p w14:paraId="4560F00E">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2.2 </w:t>
      </w:r>
      <w:r>
        <w:rPr>
          <w:rFonts w:hint="eastAsia" w:ascii="宋体" w:hAnsi="宋体"/>
          <w:sz w:val="24"/>
          <w:szCs w:val="24"/>
        </w:rPr>
        <w:t>材料计划由承包人提供，发包人审核并最终确认，但超过合同约定用料量，超量部分由劳务承包人全部承担。</w:t>
      </w:r>
    </w:p>
    <w:p w14:paraId="32E6343C">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 </w:t>
      </w:r>
      <w:r>
        <w:rPr>
          <w:rFonts w:hint="eastAsia" w:ascii="宋体" w:hAnsi="宋体"/>
          <w:sz w:val="24"/>
          <w:szCs w:val="24"/>
        </w:rPr>
        <w:t>验收与保管</w:t>
      </w:r>
    </w:p>
    <w:p w14:paraId="446EB1E5">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2.3.1 </w:t>
      </w:r>
      <w:r>
        <w:rPr>
          <w:rFonts w:hint="eastAsia" w:ascii="宋体" w:hAnsi="宋体"/>
          <w:sz w:val="24"/>
          <w:szCs w:val="24"/>
        </w:rPr>
        <w:t>劳务承包人负责现场领用材料（如</w:t>
      </w:r>
      <w:r>
        <w:rPr>
          <w:rFonts w:hint="eastAsia" w:ascii="宋体" w:hAnsi="宋体"/>
          <w:sz w:val="24"/>
          <w:szCs w:val="24"/>
          <w:lang w:val="en-US" w:eastAsia="zh-CN"/>
        </w:rPr>
        <w:t>安全标语、标牌</w:t>
      </w:r>
      <w:r>
        <w:rPr>
          <w:rFonts w:hint="eastAsia" w:ascii="宋体" w:hAnsi="宋体"/>
          <w:sz w:val="24"/>
          <w:szCs w:val="24"/>
        </w:rPr>
        <w:t>等）的验收及保管，劳务承包人领用的材料丢失、损坏由劳务承包人负责。</w:t>
      </w:r>
    </w:p>
    <w:p w14:paraId="65AB7EB2">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2.3.2 </w:t>
      </w:r>
      <w:r>
        <w:rPr>
          <w:rFonts w:hint="eastAsia" w:ascii="宋体" w:hAnsi="宋体"/>
          <w:sz w:val="24"/>
          <w:szCs w:val="24"/>
        </w:rPr>
        <w:t>劳务承包人须委派专职物资管理人员负责对进场材料的数量和质量进行验收、做标识，并与项目办理领料等相手续及本队的现场材料管理工作。</w:t>
      </w:r>
    </w:p>
    <w:p w14:paraId="7F287111">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2.3.3 </w:t>
      </w:r>
      <w:r>
        <w:rPr>
          <w:rFonts w:hint="eastAsia" w:ascii="宋体" w:hAnsi="宋体"/>
          <w:sz w:val="24"/>
          <w:szCs w:val="24"/>
        </w:rPr>
        <w:t>劳务承包人专职材料员必须每天上午</w:t>
      </w:r>
      <w:r>
        <w:rPr>
          <w:rFonts w:ascii="宋体" w:hAnsi="宋体"/>
          <w:sz w:val="24"/>
          <w:szCs w:val="24"/>
        </w:rPr>
        <w:t>9:00</w:t>
      </w:r>
      <w:r>
        <w:rPr>
          <w:rFonts w:hint="eastAsia" w:ascii="宋体" w:hAnsi="宋体"/>
          <w:sz w:val="24"/>
          <w:szCs w:val="24"/>
        </w:rPr>
        <w:t>前到劳务发包人物资部办公室汇报前一天的工作</w:t>
      </w:r>
      <w:r>
        <w:rPr>
          <w:rFonts w:ascii="宋体"/>
          <w:sz w:val="24"/>
          <w:szCs w:val="24"/>
        </w:rPr>
        <w:t>,</w:t>
      </w:r>
      <w:r>
        <w:rPr>
          <w:rFonts w:hint="eastAsia" w:ascii="宋体" w:hAnsi="宋体"/>
          <w:sz w:val="24"/>
          <w:szCs w:val="24"/>
        </w:rPr>
        <w:t>并对后面的工作提出计划和建议。</w:t>
      </w:r>
    </w:p>
    <w:p w14:paraId="4D86836C">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2.4 </w:t>
      </w:r>
      <w:r>
        <w:rPr>
          <w:rFonts w:hint="eastAsia" w:ascii="宋体" w:hAnsi="宋体"/>
          <w:sz w:val="24"/>
          <w:szCs w:val="24"/>
        </w:rPr>
        <w:t>领料管理</w:t>
      </w:r>
    </w:p>
    <w:p w14:paraId="3C6CB5F4">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2.4.1</w:t>
      </w:r>
      <w:r>
        <w:rPr>
          <w:rFonts w:hint="eastAsia" w:ascii="宋体" w:hAnsi="宋体"/>
          <w:sz w:val="24"/>
          <w:szCs w:val="24"/>
        </w:rPr>
        <w:t>项目为劳务承包人提供的材料实行限额领料，由劳务承包人依据预算量限额领料量，分部分项材料量由分包自行提供计划、经项目审核后，作为限额供应量。</w:t>
      </w:r>
    </w:p>
    <w:p w14:paraId="318D24D0">
      <w:pPr>
        <w:widowControl/>
        <w:adjustRightInd w:val="0"/>
        <w:snapToGrid w:val="0"/>
        <w:spacing w:line="500" w:lineRule="exact"/>
        <w:ind w:firstLine="480" w:firstLineChars="200"/>
        <w:rPr>
          <w:rFonts w:ascii="宋体"/>
          <w:sz w:val="24"/>
          <w:szCs w:val="24"/>
        </w:rPr>
      </w:pPr>
      <w:r>
        <w:rPr>
          <w:rFonts w:ascii="宋体" w:hAnsi="宋体"/>
          <w:sz w:val="24"/>
          <w:szCs w:val="24"/>
        </w:rPr>
        <w:t>2.4.2</w:t>
      </w:r>
      <w:r>
        <w:rPr>
          <w:rFonts w:hint="eastAsia" w:ascii="宋体" w:hAnsi="宋体"/>
          <w:sz w:val="24"/>
          <w:szCs w:val="24"/>
        </w:rPr>
        <w:t>对采用新工艺、新技术、新材料的分项工程，劳务承包人按样板定额量作为限额领料依据，样板定额量由生产、技术、预算及施工人员对具体工程的单位进行理论测定和实际操作确定。</w:t>
      </w:r>
    </w:p>
    <w:p w14:paraId="0ECA0ADE">
      <w:pPr>
        <w:widowControl/>
        <w:adjustRightInd w:val="0"/>
        <w:snapToGrid w:val="0"/>
        <w:spacing w:line="500" w:lineRule="exact"/>
        <w:ind w:firstLine="480" w:firstLineChars="200"/>
        <w:rPr>
          <w:rFonts w:ascii="宋体"/>
          <w:sz w:val="24"/>
          <w:szCs w:val="24"/>
        </w:rPr>
      </w:pPr>
      <w:r>
        <w:rPr>
          <w:rFonts w:ascii="宋体" w:hAnsi="宋体"/>
          <w:sz w:val="24"/>
          <w:szCs w:val="24"/>
        </w:rPr>
        <w:t>2.4.3</w:t>
      </w:r>
      <w:r>
        <w:rPr>
          <w:rFonts w:hint="eastAsia" w:ascii="宋体" w:hAnsi="宋体"/>
          <w:sz w:val="24"/>
          <w:szCs w:val="24"/>
        </w:rPr>
        <w:t>限额领料的结算。劳务承包人具体项目完成后，经项目生产负责人、质安部门、项目造价主管、项目生产经理验收合格后，由物资部门根据有关台帐和记录进行节奖超罚结算，项目经理审定后，进行兑现。材料如节约按项目与劳务承包人9：1的比例进行分成；合同约定的材料损耗率刚好达标不予计取，如损耗率小于发包人规定的指标，则按照本协议进行分成；超损耗部分劳务承包人按市场价加</w:t>
      </w:r>
      <w:r>
        <w:rPr>
          <w:rFonts w:ascii="宋体" w:hAnsi="宋体"/>
          <w:sz w:val="24"/>
          <w:szCs w:val="24"/>
        </w:rPr>
        <w:t>10%</w:t>
      </w:r>
      <w:r>
        <w:rPr>
          <w:rFonts w:hint="eastAsia" w:ascii="宋体" w:hAnsi="宋体"/>
          <w:sz w:val="24"/>
          <w:szCs w:val="24"/>
        </w:rPr>
        <w:t>的运输及管理费承担该项费用。奖励或劳务承包人承担的费用，在当期核算当月工程进度款中进行奖励或扣除。所有材料的限额领用，均依据双方签订的协议为准。</w:t>
      </w:r>
    </w:p>
    <w:p w14:paraId="780FAF2D">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3</w:t>
      </w:r>
      <w:r>
        <w:rPr>
          <w:rFonts w:hint="eastAsia" w:ascii="宋体" w:hAnsi="宋体"/>
          <w:b/>
          <w:bCs/>
          <w:sz w:val="24"/>
          <w:szCs w:val="24"/>
        </w:rPr>
        <w:t>、现场管理</w:t>
      </w:r>
    </w:p>
    <w:p w14:paraId="0CC04AF6">
      <w:pPr>
        <w:widowControl/>
        <w:adjustRightInd w:val="0"/>
        <w:snapToGrid w:val="0"/>
        <w:spacing w:line="500" w:lineRule="exact"/>
        <w:ind w:firstLine="480" w:firstLineChars="200"/>
        <w:rPr>
          <w:rFonts w:ascii="宋体"/>
          <w:sz w:val="24"/>
          <w:szCs w:val="24"/>
        </w:rPr>
      </w:pPr>
      <w:r>
        <w:rPr>
          <w:rFonts w:ascii="宋体" w:hAnsi="宋体"/>
          <w:sz w:val="24"/>
          <w:szCs w:val="24"/>
        </w:rPr>
        <w:t>3.1</w:t>
      </w:r>
      <w:r>
        <w:rPr>
          <w:rFonts w:hint="eastAsia" w:ascii="宋体" w:hAnsi="宋体"/>
          <w:sz w:val="24"/>
          <w:szCs w:val="24"/>
        </w:rPr>
        <w:t>钢筋</w:t>
      </w:r>
    </w:p>
    <w:p w14:paraId="48086B5A">
      <w:pPr>
        <w:widowControl/>
        <w:adjustRightInd w:val="0"/>
        <w:snapToGrid w:val="0"/>
        <w:spacing w:line="500" w:lineRule="exact"/>
        <w:ind w:firstLine="480" w:firstLineChars="200"/>
        <w:rPr>
          <w:rFonts w:ascii="宋体"/>
          <w:sz w:val="24"/>
          <w:szCs w:val="24"/>
        </w:rPr>
      </w:pPr>
      <w:r>
        <w:rPr>
          <w:rFonts w:ascii="宋体" w:hAnsi="宋体"/>
          <w:sz w:val="24"/>
          <w:szCs w:val="24"/>
        </w:rPr>
        <w:t>3.1.1</w:t>
      </w:r>
      <w:r>
        <w:rPr>
          <w:rFonts w:hint="eastAsia" w:ascii="宋体" w:hAnsi="宋体"/>
          <w:sz w:val="24"/>
          <w:szCs w:val="24"/>
        </w:rPr>
        <w:t>按照每月钢筋备料计划，由劳务发包人负责采购进场，所供钢筋进场后，经劳务发包人材料员、劳务承包人材料员共同签字验收，如因清料、使用错误发生的损失均由劳务承包人承担损失，每月统计在劳务承包人当月工程款中扣除。</w:t>
      </w:r>
    </w:p>
    <w:p w14:paraId="060B2714">
      <w:pPr>
        <w:widowControl/>
        <w:adjustRightInd w:val="0"/>
        <w:snapToGrid w:val="0"/>
        <w:spacing w:line="500" w:lineRule="exact"/>
        <w:ind w:firstLine="480" w:firstLineChars="200"/>
        <w:rPr>
          <w:rFonts w:ascii="宋体"/>
          <w:sz w:val="24"/>
          <w:szCs w:val="24"/>
        </w:rPr>
      </w:pPr>
      <w:r>
        <w:rPr>
          <w:rFonts w:ascii="宋体" w:hAnsi="宋体"/>
          <w:sz w:val="24"/>
          <w:szCs w:val="24"/>
        </w:rPr>
        <w:t>3.1.2</w:t>
      </w:r>
      <w:r>
        <w:rPr>
          <w:rFonts w:hint="eastAsia" w:ascii="宋体" w:hAnsi="宋体"/>
          <w:sz w:val="24"/>
          <w:szCs w:val="24"/>
        </w:rPr>
        <w:t>钢筋的增补。所有的补筋单须由劳务承包人项目负责人签认说明原因、项目工长、项目生产经理确认签字后，报项目经理批准后方可加工。如因劳务承包人原因造成的损失每月统计在劳务承包人当月工程款中扣除。双方费用按第2.4.3条进行处理。</w:t>
      </w:r>
    </w:p>
    <w:p w14:paraId="74E6D366">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3.1.3</w:t>
      </w:r>
      <w:r>
        <w:rPr>
          <w:rFonts w:hint="eastAsia" w:ascii="宋体" w:hAnsi="宋体"/>
          <w:sz w:val="24"/>
          <w:szCs w:val="24"/>
        </w:rPr>
        <w:t>废钢筋的管理。工程施工中产生的剩余钢筋由劳务承包人统计型号、规格、尺寸、数量，并登记成表及时报项目部在后续工程中使用，钢筋必须整齐的堆码在指定地点，节约的钢筋将给予劳务承包人适当的奖励。如产生的剩余钢筋经项目部确认后无法使用，劳务承包人与劳务发包人共同过磅处理并双方在过磅单上签字确认作为双方评判材料损耗的依据；若劳务承包人无正当理由不参与过磅，劳务发包人认为劳务承包人认可劳务发包人单方面的过磅数量，劳务承包人承诺对此无任何异议。</w:t>
      </w:r>
    </w:p>
    <w:p w14:paraId="5648E58B">
      <w:pPr>
        <w:widowControl/>
        <w:adjustRightInd w:val="0"/>
        <w:snapToGrid w:val="0"/>
        <w:spacing w:line="500" w:lineRule="exact"/>
        <w:ind w:firstLine="480" w:firstLineChars="200"/>
        <w:rPr>
          <w:rFonts w:ascii="宋体"/>
          <w:sz w:val="24"/>
          <w:szCs w:val="24"/>
        </w:rPr>
      </w:pPr>
      <w:r>
        <w:rPr>
          <w:rFonts w:ascii="宋体" w:hAnsi="宋体"/>
          <w:sz w:val="24"/>
          <w:szCs w:val="24"/>
        </w:rPr>
        <w:t>3.2</w:t>
      </w:r>
      <w:r>
        <w:rPr>
          <w:rFonts w:hint="eastAsia" w:ascii="宋体" w:hAnsi="宋体"/>
          <w:sz w:val="24"/>
          <w:szCs w:val="24"/>
        </w:rPr>
        <w:t>劳务承包人材料</w:t>
      </w:r>
    </w:p>
    <w:p w14:paraId="459AD824">
      <w:pPr>
        <w:widowControl/>
        <w:adjustRightInd w:val="0"/>
        <w:snapToGrid w:val="0"/>
        <w:spacing w:line="500" w:lineRule="exact"/>
        <w:ind w:firstLine="480" w:firstLineChars="200"/>
        <w:rPr>
          <w:rFonts w:ascii="宋体"/>
          <w:sz w:val="24"/>
          <w:szCs w:val="24"/>
        </w:rPr>
      </w:pPr>
      <w:r>
        <w:rPr>
          <w:rFonts w:ascii="宋体" w:hAnsi="宋体"/>
          <w:sz w:val="24"/>
          <w:szCs w:val="24"/>
        </w:rPr>
        <w:t>3.2.1</w:t>
      </w:r>
      <w:r>
        <w:rPr>
          <w:rFonts w:hint="eastAsia" w:ascii="宋体" w:hAnsi="宋体"/>
          <w:sz w:val="24"/>
          <w:szCs w:val="24"/>
        </w:rPr>
        <w:t>劳务承包人自行采购使用的材料，由劳务发包人自行检验，检验合格后方能在工程中使用，不合格必须马上退场，并承担引起的相应损失材料的合格证及相关证明需及时送至发包人资料员处备案。</w:t>
      </w:r>
    </w:p>
    <w:p w14:paraId="6062C454">
      <w:pPr>
        <w:widowControl/>
        <w:adjustRightInd w:val="0"/>
        <w:snapToGrid w:val="0"/>
        <w:spacing w:line="500" w:lineRule="exact"/>
        <w:ind w:firstLine="480" w:firstLineChars="200"/>
        <w:rPr>
          <w:rFonts w:ascii="宋体"/>
          <w:sz w:val="24"/>
          <w:szCs w:val="24"/>
        </w:rPr>
      </w:pPr>
      <w:r>
        <w:rPr>
          <w:rFonts w:ascii="宋体" w:hAnsi="宋体"/>
          <w:sz w:val="24"/>
          <w:szCs w:val="24"/>
        </w:rPr>
        <w:t>3.2.2</w:t>
      </w:r>
      <w:r>
        <w:rPr>
          <w:rFonts w:hint="eastAsia" w:ascii="宋体" w:hAnsi="宋体"/>
          <w:sz w:val="24"/>
          <w:szCs w:val="24"/>
        </w:rPr>
        <w:t>如应由劳务承包人负责采购的材料，劳务承包人未能采购而从劳务发包人仓库领用，劳务发包人将按（劳务发包人采购单价</w:t>
      </w:r>
      <w:r>
        <w:rPr>
          <w:rFonts w:ascii="宋体" w:hAnsi="宋体"/>
          <w:sz w:val="24"/>
          <w:szCs w:val="24"/>
        </w:rPr>
        <w:t>+3%</w:t>
      </w:r>
      <w:r>
        <w:rPr>
          <w:rFonts w:hint="eastAsia" w:ascii="宋体" w:hAnsi="宋体"/>
          <w:sz w:val="24"/>
          <w:szCs w:val="24"/>
        </w:rPr>
        <w:t>的采保费）×领用量收取劳务承包人费用，该费用在劳务承包人当月工程款中扣除。</w:t>
      </w:r>
    </w:p>
    <w:p w14:paraId="4812AFE5">
      <w:pPr>
        <w:widowControl/>
        <w:adjustRightInd w:val="0"/>
        <w:snapToGrid w:val="0"/>
        <w:spacing w:line="500" w:lineRule="exact"/>
        <w:ind w:firstLine="480" w:firstLineChars="200"/>
        <w:rPr>
          <w:rFonts w:ascii="宋体"/>
          <w:sz w:val="24"/>
          <w:szCs w:val="24"/>
        </w:rPr>
      </w:pPr>
      <w:r>
        <w:rPr>
          <w:rFonts w:ascii="宋体" w:hAnsi="宋体"/>
          <w:sz w:val="24"/>
          <w:szCs w:val="24"/>
        </w:rPr>
        <w:t>3.2.3</w:t>
      </w:r>
      <w:r>
        <w:rPr>
          <w:rFonts w:hint="eastAsia" w:ascii="宋体" w:hAnsi="宋体"/>
          <w:sz w:val="24"/>
          <w:szCs w:val="24"/>
        </w:rPr>
        <w:t>劳务发包人提供的材料，劳务发包人按总计划量提供，增补的量由劳务承包人项目负责人签认说明原因、项目生产负责人、项目造价主管、项目经理确认签字批准后方可领料，因质量问题无法使用的材料必须及时退回，如发现劳务承包人有浪费行为，所造成的费用在劳务承包人当月工程款中按实际给予扣除。</w:t>
      </w:r>
    </w:p>
    <w:p w14:paraId="0FF2B4D1">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3.2.4</w:t>
      </w:r>
      <w:r>
        <w:rPr>
          <w:rFonts w:hint="eastAsia" w:ascii="宋体" w:hAnsi="宋体"/>
          <w:sz w:val="24"/>
          <w:szCs w:val="24"/>
        </w:rPr>
        <w:t>所有机具须为正规厂家的合格产品，并将合格证登记台帐，机具使用前必须经项目安全部门检验合格后方能使用，使用过程中机具损坏应及时修理，不能使用的需马上报废，严禁使用带病机具，以防造成现场施工延误，违者将由安全部按有关条例加倍处罚。</w:t>
      </w:r>
    </w:p>
    <w:p w14:paraId="6D0F7A7C">
      <w:pPr>
        <w:widowControl/>
        <w:adjustRightInd w:val="0"/>
        <w:snapToGrid w:val="0"/>
        <w:spacing w:line="500" w:lineRule="exact"/>
        <w:ind w:firstLine="480" w:firstLineChars="200"/>
        <w:rPr>
          <w:rFonts w:hint="eastAsia" w:ascii="宋体" w:hAnsi="宋体"/>
          <w:sz w:val="24"/>
          <w:szCs w:val="24"/>
        </w:rPr>
      </w:pPr>
      <w:r>
        <w:rPr>
          <w:rFonts w:hint="eastAsia" w:ascii="宋体" w:hAnsi="宋体"/>
          <w:sz w:val="24"/>
          <w:szCs w:val="24"/>
        </w:rPr>
        <w:t>3.3周转材料</w:t>
      </w:r>
    </w:p>
    <w:p w14:paraId="05DAC89B">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3.3.1现场使用周转材料由劳务承包人组织人员按照劳务发包人的要求分规格、尺寸堆码整齐。</w:t>
      </w:r>
    </w:p>
    <w:p w14:paraId="354EA8F8">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3.3.2 现场闲置周转材料</w:t>
      </w:r>
      <w:r>
        <w:rPr>
          <w:rFonts w:hint="eastAsia" w:ascii="宋体"/>
          <w:sz w:val="24"/>
          <w:szCs w:val="24"/>
        </w:rPr>
        <w:t>由</w:t>
      </w:r>
      <w:r>
        <w:rPr>
          <w:rFonts w:hint="eastAsia" w:ascii="宋体" w:hAnsi="宋体"/>
          <w:sz w:val="24"/>
          <w:szCs w:val="24"/>
        </w:rPr>
        <w:t>劳务承包人组织人员按照劳务发包人的规划及要求退还。</w:t>
      </w:r>
    </w:p>
    <w:p w14:paraId="25B4F096">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3.3.3  上述（3.3.1+3.3.2）所产生人工费由劳务承包人承担，如劳务承包人未按照劳务发包人要求堆码或及时退还，由此造成的损失劳务发包人将根据材料市场价和窝工情况对劳务承包人进行相应处罚。</w:t>
      </w:r>
    </w:p>
    <w:p w14:paraId="297E70B4">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4</w:t>
      </w:r>
      <w:r>
        <w:rPr>
          <w:rFonts w:hint="eastAsia" w:ascii="宋体" w:hAnsi="宋体"/>
          <w:b/>
          <w:bCs/>
          <w:sz w:val="24"/>
          <w:szCs w:val="24"/>
        </w:rPr>
        <w:t>、现场监督</w:t>
      </w:r>
    </w:p>
    <w:p w14:paraId="72B6646E">
      <w:pPr>
        <w:widowControl/>
        <w:adjustRightInd w:val="0"/>
        <w:snapToGrid w:val="0"/>
        <w:spacing w:line="500" w:lineRule="exact"/>
        <w:ind w:firstLine="480" w:firstLineChars="200"/>
        <w:rPr>
          <w:rFonts w:ascii="宋体"/>
          <w:sz w:val="24"/>
          <w:szCs w:val="24"/>
        </w:rPr>
      </w:pPr>
      <w:r>
        <w:rPr>
          <w:rFonts w:hint="eastAsia" w:ascii="宋体" w:hAnsi="宋体"/>
          <w:sz w:val="24"/>
          <w:szCs w:val="24"/>
        </w:rPr>
        <w:t>劳务发包人材料员将每日在现场检查料具的使用情况，对违规使用、随意损坏、浪费的现象将按公司及项目有关规定对劳务承包人进行处罚。对材料堆放不整齐、未做到工完场清的将给予书面整改，如劳务承包人未及时整改或整改不到位的将按有关文明工地处罚条例进行处罚</w:t>
      </w:r>
      <w:r>
        <w:rPr>
          <w:rFonts w:ascii="宋体"/>
          <w:sz w:val="24"/>
          <w:szCs w:val="24"/>
        </w:rPr>
        <w:t>,</w:t>
      </w:r>
      <w:r>
        <w:rPr>
          <w:rFonts w:hint="eastAsia" w:ascii="宋体" w:hAnsi="宋体"/>
          <w:sz w:val="24"/>
          <w:szCs w:val="24"/>
        </w:rPr>
        <w:t>并承担由此造成的安全事故责任和损失。劳务承包人对上述检查或处罚应无任何异议，否则，项目对劳务承包人另行处惩罚性违约金1000元/次。</w:t>
      </w:r>
    </w:p>
    <w:p w14:paraId="5A37D542">
      <w:pPr>
        <w:pStyle w:val="22"/>
        <w:widowControl/>
        <w:adjustRightInd w:val="0"/>
        <w:snapToGrid w:val="0"/>
        <w:spacing w:line="500" w:lineRule="exact"/>
        <w:ind w:firstLine="480" w:firstLineChars="200"/>
        <w:rPr>
          <w:rFonts w:hint="eastAsia" w:ascii="宋体" w:hAnsi="宋体"/>
          <w:szCs w:val="24"/>
        </w:rPr>
      </w:pPr>
      <w:r>
        <w:rPr>
          <w:rFonts w:hint="eastAsia" w:ascii="宋体" w:hAnsi="宋体"/>
          <w:szCs w:val="24"/>
        </w:rPr>
        <w:t>本协议与合同具有同等效力，如与合同发生抵触以本协议为准。</w:t>
      </w:r>
    </w:p>
    <w:p w14:paraId="2AFD2436">
      <w:pPr>
        <w:pStyle w:val="22"/>
        <w:widowControl/>
        <w:adjustRightInd w:val="0"/>
        <w:snapToGrid w:val="0"/>
        <w:spacing w:line="500" w:lineRule="exact"/>
        <w:ind w:firstLine="480" w:firstLineChars="200"/>
        <w:rPr>
          <w:rFonts w:hint="eastAsia" w:ascii="宋体" w:hAnsi="宋体"/>
          <w:szCs w:val="24"/>
        </w:rPr>
      </w:pPr>
      <w:r>
        <w:rPr>
          <w:rFonts w:hint="eastAsia" w:ascii="宋体" w:hAnsi="宋体" w:cs="宋体"/>
          <w:szCs w:val="24"/>
        </w:rPr>
        <w:t>本协议一式</w:t>
      </w:r>
      <w:r>
        <w:rPr>
          <w:rFonts w:hint="eastAsia" w:ascii="宋体" w:hAnsi="宋体" w:cs="宋体"/>
          <w:szCs w:val="24"/>
          <w:u w:val="single"/>
        </w:rPr>
        <w:t xml:space="preserve"> 陆</w:t>
      </w:r>
      <w:r>
        <w:rPr>
          <w:rFonts w:hint="eastAsia" w:ascii="宋体" w:hAnsi="宋体" w:cs="宋体"/>
          <w:szCs w:val="24"/>
        </w:rPr>
        <w:t xml:space="preserve"> 份，甲方执</w:t>
      </w:r>
      <w:r>
        <w:rPr>
          <w:rFonts w:hint="eastAsia" w:ascii="宋体" w:hAnsi="宋体" w:cs="宋体"/>
          <w:szCs w:val="24"/>
          <w:u w:val="single"/>
        </w:rPr>
        <w:t xml:space="preserve"> 伍</w:t>
      </w:r>
      <w:r>
        <w:rPr>
          <w:rFonts w:hint="eastAsia" w:ascii="宋体" w:hAnsi="宋体" w:cs="宋体"/>
          <w:szCs w:val="24"/>
        </w:rPr>
        <w:t xml:space="preserve"> 份，乙方执</w:t>
      </w:r>
      <w:r>
        <w:rPr>
          <w:rFonts w:hint="eastAsia" w:ascii="宋体" w:hAnsi="宋体" w:cs="宋体"/>
          <w:szCs w:val="24"/>
          <w:u w:val="single"/>
        </w:rPr>
        <w:t xml:space="preserve"> 壹</w:t>
      </w:r>
      <w:r>
        <w:rPr>
          <w:rFonts w:hint="eastAsia" w:ascii="宋体" w:hAnsi="宋体" w:cs="宋体"/>
          <w:szCs w:val="24"/>
        </w:rPr>
        <w:t xml:space="preserve"> 份。</w:t>
      </w:r>
    </w:p>
    <w:p w14:paraId="4C630049">
      <w:pPr>
        <w:widowControl/>
        <w:adjustRightInd w:val="0"/>
        <w:snapToGrid w:val="0"/>
        <w:spacing w:line="500" w:lineRule="exact"/>
        <w:rPr>
          <w:rFonts w:ascii="宋体"/>
          <w:b/>
          <w:bCs/>
          <w:sz w:val="24"/>
          <w:szCs w:val="24"/>
        </w:rPr>
      </w:pPr>
      <w:r>
        <w:rPr>
          <w:rFonts w:hint="eastAsia" w:ascii="宋体"/>
          <w:sz w:val="24"/>
          <w:szCs w:val="24"/>
        </w:rPr>
        <w:t xml:space="preserve">  </w:t>
      </w:r>
      <w:r>
        <w:rPr>
          <w:rFonts w:hint="eastAsia" w:ascii="宋体"/>
          <w:b/>
          <w:bCs/>
          <w:sz w:val="24"/>
          <w:szCs w:val="24"/>
        </w:rPr>
        <w:t xml:space="preserve"> （以下无正文）</w:t>
      </w:r>
    </w:p>
    <w:p w14:paraId="0D0ED41A">
      <w:pPr>
        <w:widowControl/>
        <w:adjustRightInd w:val="0"/>
        <w:snapToGrid w:val="0"/>
        <w:spacing w:line="500" w:lineRule="exact"/>
        <w:ind w:firstLine="500" w:firstLineChars="200"/>
        <w:rPr>
          <w:rFonts w:hint="eastAsia" w:ascii="宋体" w:hAnsi="宋体"/>
          <w:sz w:val="25"/>
          <w:szCs w:val="25"/>
        </w:rPr>
      </w:pPr>
    </w:p>
    <w:p w14:paraId="0CEBAC49">
      <w:pPr>
        <w:widowControl/>
        <w:adjustRightInd w:val="0"/>
        <w:snapToGrid w:val="0"/>
        <w:spacing w:line="500" w:lineRule="exact"/>
        <w:ind w:firstLine="500" w:firstLineChars="200"/>
        <w:rPr>
          <w:rFonts w:ascii="宋体"/>
          <w:sz w:val="25"/>
          <w:szCs w:val="25"/>
        </w:rPr>
      </w:pPr>
      <w:r>
        <w:rPr>
          <w:rFonts w:hint="eastAsia" w:ascii="宋体" w:hAnsi="宋体"/>
          <w:sz w:val="25"/>
          <w:szCs w:val="25"/>
        </w:rPr>
        <w:t>甲方：（盖章）</w:t>
      </w:r>
      <w:r>
        <w:rPr>
          <w:rFonts w:ascii="宋体" w:hAnsi="宋体"/>
          <w:sz w:val="25"/>
          <w:szCs w:val="25"/>
        </w:rPr>
        <w:t xml:space="preserve">                        </w:t>
      </w:r>
      <w:r>
        <w:rPr>
          <w:rFonts w:hint="eastAsia" w:ascii="宋体" w:hAnsi="宋体"/>
          <w:sz w:val="25"/>
          <w:szCs w:val="25"/>
        </w:rPr>
        <w:t>乙方：（盖章）</w:t>
      </w:r>
    </w:p>
    <w:p w14:paraId="483D20E5">
      <w:pPr>
        <w:widowControl/>
        <w:adjustRightInd w:val="0"/>
        <w:snapToGrid w:val="0"/>
        <w:spacing w:line="500" w:lineRule="exact"/>
        <w:ind w:firstLine="500" w:firstLineChars="200"/>
        <w:rPr>
          <w:rFonts w:ascii="宋体"/>
          <w:sz w:val="25"/>
          <w:szCs w:val="25"/>
        </w:rPr>
      </w:pPr>
    </w:p>
    <w:p w14:paraId="6C23C9C1">
      <w:pPr>
        <w:widowControl/>
        <w:adjustRightInd w:val="0"/>
        <w:snapToGrid w:val="0"/>
        <w:spacing w:line="500" w:lineRule="exact"/>
        <w:ind w:firstLine="500" w:firstLineChars="200"/>
        <w:rPr>
          <w:rFonts w:ascii="宋体"/>
          <w:sz w:val="25"/>
          <w:szCs w:val="25"/>
          <w:u w:val="single"/>
        </w:rPr>
      </w:pPr>
      <w:r>
        <w:rPr>
          <w:rFonts w:hint="eastAsia" w:ascii="宋体" w:hAnsi="宋体"/>
          <w:sz w:val="25"/>
          <w:szCs w:val="25"/>
        </w:rPr>
        <w:t>法定代表人：</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法定代表人：</w:t>
      </w:r>
      <w:r>
        <w:rPr>
          <w:rFonts w:hint="eastAsia" w:ascii="宋体" w:hAnsi="宋体"/>
          <w:sz w:val="25"/>
          <w:szCs w:val="25"/>
          <w:u w:val="single"/>
        </w:rPr>
        <w:t xml:space="preserve">              </w:t>
      </w:r>
    </w:p>
    <w:p w14:paraId="33FFE5C7">
      <w:pPr>
        <w:widowControl/>
        <w:adjustRightInd w:val="0"/>
        <w:snapToGrid w:val="0"/>
        <w:spacing w:line="500" w:lineRule="exact"/>
        <w:ind w:firstLine="500" w:firstLineChars="200"/>
        <w:rPr>
          <w:rFonts w:ascii="宋体"/>
          <w:sz w:val="25"/>
          <w:szCs w:val="25"/>
        </w:rPr>
      </w:pPr>
    </w:p>
    <w:p w14:paraId="7B1ED616">
      <w:pPr>
        <w:widowControl/>
        <w:adjustRightInd w:val="0"/>
        <w:snapToGrid w:val="0"/>
        <w:spacing w:line="500" w:lineRule="exact"/>
        <w:ind w:firstLine="500" w:firstLineChars="200"/>
        <w:rPr>
          <w:rFonts w:ascii="宋体"/>
          <w:sz w:val="25"/>
          <w:szCs w:val="25"/>
          <w:u w:val="single"/>
        </w:rPr>
      </w:pPr>
      <w:r>
        <w:rPr>
          <w:rFonts w:hint="eastAsia" w:ascii="宋体" w:hAnsi="宋体"/>
          <w:sz w:val="25"/>
          <w:szCs w:val="25"/>
        </w:rPr>
        <w:t>委托代理人：</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委托代理人：</w:t>
      </w:r>
      <w:r>
        <w:rPr>
          <w:rFonts w:hint="eastAsia" w:ascii="宋体" w:hAnsi="宋体"/>
          <w:sz w:val="25"/>
          <w:szCs w:val="25"/>
          <w:u w:val="single"/>
        </w:rPr>
        <w:t xml:space="preserve">              </w:t>
      </w:r>
    </w:p>
    <w:p w14:paraId="6907FF2E">
      <w:pPr>
        <w:widowControl/>
        <w:adjustRightInd w:val="0"/>
        <w:snapToGrid w:val="0"/>
        <w:spacing w:line="500" w:lineRule="exact"/>
        <w:ind w:firstLine="500" w:firstLineChars="200"/>
        <w:rPr>
          <w:rFonts w:ascii="宋体"/>
          <w:sz w:val="25"/>
          <w:szCs w:val="25"/>
        </w:rPr>
      </w:pPr>
      <w:r>
        <w:rPr>
          <w:rFonts w:hint="eastAsia" w:ascii="宋体"/>
          <w:sz w:val="25"/>
          <w:szCs w:val="25"/>
        </w:rPr>
        <w:t xml:space="preserve">         </w:t>
      </w:r>
    </w:p>
    <w:p w14:paraId="72D564D8">
      <w:pPr>
        <w:widowControl/>
        <w:adjustRightInd w:val="0"/>
        <w:snapToGrid w:val="0"/>
        <w:spacing w:line="500" w:lineRule="exact"/>
        <w:ind w:firstLine="500" w:firstLineChars="200"/>
        <w:rPr>
          <w:rFonts w:ascii="宋体"/>
          <w:b/>
          <w:sz w:val="25"/>
          <w:szCs w:val="25"/>
        </w:rPr>
      </w:pPr>
      <w:r>
        <w:rPr>
          <w:rFonts w:hint="eastAsia" w:ascii="宋体" w:hAnsi="宋体"/>
          <w:sz w:val="25"/>
          <w:szCs w:val="25"/>
        </w:rPr>
        <w:t>合同签订时间：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hint="eastAsia" w:ascii="宋体" w:hAnsi="宋体"/>
          <w:sz w:val="25"/>
          <w:szCs w:val="25"/>
        </w:rPr>
        <w:t>年</w:t>
      </w:r>
      <w:r>
        <w:rPr>
          <w:rFonts w:ascii="宋体" w:hAnsi="宋体"/>
          <w:sz w:val="25"/>
          <w:szCs w:val="25"/>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月</w:t>
      </w:r>
      <w:r>
        <w:rPr>
          <w:rFonts w:ascii="宋体" w:hAnsi="宋体"/>
          <w:sz w:val="25"/>
          <w:szCs w:val="25"/>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日</w:t>
      </w:r>
    </w:p>
    <w:p w14:paraId="7F8AAA33">
      <w:pPr>
        <w:pStyle w:val="3"/>
      </w:pPr>
    </w:p>
    <w:p w14:paraId="05B070EC">
      <w:pPr>
        <w:pStyle w:val="2"/>
      </w:pPr>
    </w:p>
    <w:p w14:paraId="5CE8D417">
      <w:pPr>
        <w:pStyle w:val="3"/>
      </w:pPr>
    </w:p>
    <w:p w14:paraId="6B1D65B2">
      <w:pPr>
        <w:pStyle w:val="2"/>
        <w:ind w:left="105"/>
      </w:pPr>
    </w:p>
    <w:p w14:paraId="61D35AB8">
      <w:pPr>
        <w:pStyle w:val="3"/>
      </w:pPr>
    </w:p>
    <w:p w14:paraId="044C24D5"/>
    <w:p w14:paraId="782DA6A3">
      <w:pPr>
        <w:spacing w:line="360" w:lineRule="auto"/>
        <w:jc w:val="center"/>
        <w:rPr>
          <w:rFonts w:hint="eastAsia" w:ascii="宋体" w:hAnsi="宋体" w:cs="宋体"/>
          <w:b/>
          <w:bCs/>
          <w:sz w:val="36"/>
          <w:szCs w:val="36"/>
        </w:rPr>
      </w:pPr>
      <w:r>
        <w:rPr>
          <w:rFonts w:hint="eastAsia" w:ascii="宋体" w:hAnsi="宋体" w:cs="宋体"/>
          <w:b/>
          <w:bCs/>
          <w:sz w:val="36"/>
          <w:szCs w:val="36"/>
        </w:rPr>
        <w:t>农民工工资发放协议</w:t>
      </w:r>
    </w:p>
    <w:p w14:paraId="0A5EC250">
      <w:pPr>
        <w:spacing w:line="360" w:lineRule="auto"/>
        <w:rPr>
          <w:rFonts w:hint="eastAsia" w:ascii="宋体" w:hAnsi="宋体" w:cs="宋体"/>
          <w:b/>
          <w:bCs/>
          <w:sz w:val="28"/>
          <w:szCs w:val="28"/>
          <w:u w:val="single"/>
        </w:rPr>
      </w:pPr>
      <w:r>
        <w:rPr>
          <w:rFonts w:hint="eastAsia" w:ascii="宋体" w:hAnsi="宋体" w:cs="宋体"/>
          <w:b/>
          <w:bCs/>
          <w:sz w:val="28"/>
          <w:szCs w:val="28"/>
        </w:rPr>
        <w:t>甲方:</w:t>
      </w:r>
      <w:r>
        <w:rPr>
          <w:rFonts w:hint="eastAsia" w:ascii="宋体" w:hAnsi="宋体" w:cs="宋体"/>
          <w:b/>
          <w:bCs/>
          <w:sz w:val="28"/>
          <w:u w:val="single"/>
        </w:rPr>
        <w:t xml:space="preserve"> </w:t>
      </w:r>
      <w:r>
        <w:rPr>
          <w:rFonts w:hint="eastAsia" w:ascii="宋体" w:hAnsi="宋体" w:cs="宋体"/>
          <w:b/>
          <w:bCs/>
          <w:sz w:val="28"/>
          <w:u w:val="single"/>
          <w:lang w:eastAsia="zh-CN"/>
        </w:rPr>
        <w:t xml:space="preserve">中路建设（云南）有限公司南涧分公司 </w:t>
      </w:r>
      <w:r>
        <w:rPr>
          <w:rFonts w:hint="eastAsia" w:ascii="宋体" w:hAnsi="宋体" w:cs="宋体"/>
          <w:b/>
          <w:bCs/>
          <w:sz w:val="28"/>
          <w:u w:val="single"/>
        </w:rPr>
        <w:t xml:space="preserve"> </w:t>
      </w:r>
    </w:p>
    <w:p w14:paraId="70513DB8">
      <w:pPr>
        <w:tabs>
          <w:tab w:val="left" w:pos="540"/>
          <w:tab w:val="left" w:pos="6480"/>
          <w:tab w:val="left" w:pos="7740"/>
          <w:tab w:val="left" w:pos="7920"/>
          <w:tab w:val="left" w:pos="8100"/>
        </w:tabs>
        <w:spacing w:line="360" w:lineRule="auto"/>
        <w:rPr>
          <w:rFonts w:hint="eastAsia" w:ascii="宋体" w:hAnsi="宋体" w:cs="宋体"/>
          <w:b/>
          <w:bCs/>
          <w:sz w:val="28"/>
          <w:szCs w:val="28"/>
          <w:u w:val="single"/>
        </w:rPr>
      </w:pPr>
      <w:r>
        <w:rPr>
          <w:rFonts w:hint="eastAsia" w:ascii="宋体" w:hAnsi="宋体" w:cs="宋体"/>
          <w:b/>
          <w:bCs/>
          <w:sz w:val="28"/>
          <w:szCs w:val="28"/>
        </w:rPr>
        <w:t>乙方:</w:t>
      </w:r>
      <w:r>
        <w:rPr>
          <w:rFonts w:hint="eastAsia" w:ascii="宋体" w:hAnsi="宋体" w:cs="宋体"/>
          <w:b/>
          <w:bCs/>
          <w:sz w:val="28"/>
          <w:szCs w:val="28"/>
          <w:u w:val="single"/>
        </w:rPr>
        <w:t xml:space="preserve"> </w:t>
      </w:r>
      <w:r>
        <w:rPr>
          <w:rFonts w:hint="eastAsia" w:ascii="宋体" w:hAnsi="宋体" w:cs="宋体"/>
          <w:b/>
          <w:bCs/>
          <w:sz w:val="28"/>
          <w:szCs w:val="28"/>
          <w:u w:val="single"/>
          <w:lang w:eastAsia="zh-CN"/>
        </w:rPr>
        <w:t>******</w:t>
      </w:r>
      <w:r>
        <w:rPr>
          <w:rFonts w:hint="eastAsia" w:ascii="宋体" w:hAnsi="宋体" w:cs="宋体"/>
          <w:b/>
          <w:bCs/>
          <w:sz w:val="28"/>
          <w:szCs w:val="28"/>
          <w:u w:val="single"/>
        </w:rPr>
        <w:t xml:space="preserve"> </w:t>
      </w:r>
    </w:p>
    <w:p w14:paraId="77B9A0B2">
      <w:pPr>
        <w:tabs>
          <w:tab w:val="left" w:pos="540"/>
          <w:tab w:val="left" w:pos="6480"/>
          <w:tab w:val="left" w:pos="7740"/>
          <w:tab w:val="left" w:pos="7920"/>
          <w:tab w:val="left" w:pos="8100"/>
        </w:tabs>
        <w:spacing w:line="360" w:lineRule="auto"/>
        <w:ind w:firstLine="480" w:firstLineChars="200"/>
        <w:rPr>
          <w:rFonts w:hint="eastAsia" w:ascii="宋体" w:hAnsi="宋体" w:cs="宋体"/>
          <w:sz w:val="24"/>
          <w:szCs w:val="24"/>
        </w:rPr>
      </w:pPr>
      <w:r>
        <w:rPr>
          <w:rFonts w:hint="eastAsia" w:ascii="宋体" w:hAnsi="宋体" w:cs="宋体"/>
          <w:sz w:val="24"/>
          <w:szCs w:val="24"/>
        </w:rPr>
        <w:t>双方在原有达成的</w:t>
      </w:r>
      <w:r>
        <w:rPr>
          <w:rFonts w:hint="eastAsia" w:ascii="宋体" w:hAnsi="宋体" w:cs="宋体"/>
          <w:sz w:val="24"/>
          <w:szCs w:val="24"/>
          <w:u w:val="single"/>
        </w:rPr>
        <w:t xml:space="preserve"> </w:t>
      </w:r>
      <w:r>
        <w:rPr>
          <w:rFonts w:hint="eastAsia" w:ascii="宋体" w:hAnsi="宋体" w:cs="宋体"/>
          <w:sz w:val="24"/>
          <w:szCs w:val="24"/>
          <w:u w:val="single"/>
          <w:lang w:eastAsia="zh-CN"/>
        </w:rPr>
        <w:t>南涧县拥政水库工程建设项目EPC坝体土石方开挖回填工程专业分包</w:t>
      </w:r>
      <w:r>
        <w:rPr>
          <w:rFonts w:hint="eastAsia" w:ascii="宋体" w:hAnsi="宋体" w:cs="宋体"/>
          <w:sz w:val="24"/>
          <w:szCs w:val="24"/>
          <w:u w:val="single"/>
        </w:rPr>
        <w:t>合同</w:t>
      </w:r>
      <w:r>
        <w:rPr>
          <w:rFonts w:hint="eastAsia" w:ascii="宋体" w:hAnsi="宋体" w:cs="宋体"/>
          <w:sz w:val="24"/>
          <w:szCs w:val="24"/>
        </w:rPr>
        <w:t>的基础上，就农民工工资发放达成如下详细协议，严肃约束双方并认真执行。本协议旨在落实国家、地方、</w:t>
      </w:r>
      <w:r>
        <w:rPr>
          <w:rFonts w:hint="eastAsia" w:ascii="宋体" w:hAnsi="宋体" w:cs="宋体"/>
          <w:sz w:val="24"/>
          <w:szCs w:val="24"/>
          <w:lang w:eastAsia="zh-CN"/>
        </w:rPr>
        <w:t xml:space="preserve">中路建设（云南）有限公司南涧分公司 </w:t>
      </w:r>
      <w:r>
        <w:rPr>
          <w:rFonts w:hint="eastAsia" w:ascii="宋体" w:hAnsi="宋体" w:cs="宋体"/>
          <w:sz w:val="24"/>
          <w:szCs w:val="24"/>
        </w:rPr>
        <w:t>以及业主、监理有关于农民工工资发放的规定和要求，保障农民工正当权益不受侵害。</w:t>
      </w:r>
    </w:p>
    <w:p w14:paraId="2756B963">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1、乙方在开工初期，人员进场时必须上报所有人员名单、身份证复印件、工资标准或内部承包单价等基础资料。所有变动的人员应及时到项目部进行备案或注册，否则由此引起的损失由乙方自行承担。</w:t>
      </w:r>
    </w:p>
    <w:p w14:paraId="4512D405">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2、乙方在开工初期，机械、设备进场时必须上报所有机械清单。自有机械、设备需注明机械、设备名称、型号、购买原价、使用年限、良好状况等情况；租赁机械、设备除注明机械、设备名称、型号、良好状况外，另注明租赁方式、租赁单价、出租方名称，并提供机械、设备租赁合同复印件。</w:t>
      </w:r>
    </w:p>
    <w:p w14:paraId="7E5CA179">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3、乙方施工区内未进行登记的人员、机械、设备不得在乙方的施工区工作，一经发现，甲方有权根据情节严重性追究乙方责任人500－1000元违约金。</w:t>
      </w:r>
    </w:p>
    <w:p w14:paraId="42ABA11C">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4、每月结算时乙方提交当月应付工资额（附清单），由甲方管理部门核实并经财务部门审定后发放农民工工资，农民工工资发放后进行其它款项的的支付。甲方认为必要时，有权监督或代乙方支付农民工工资，并保存工资发放记录的复印件。待乙方付清农民工工资后，甲方支付剩余部分结算款。</w:t>
      </w:r>
    </w:p>
    <w:p w14:paraId="4D507647">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5、甲方发现乙方拒付、恶意拖欠、恶意克扣农民工工资等情况，或引起乙方农民工强烈意见的行为，甲方将视乙方情节严重性追究乙方责任人1000-5000元的违约金，且甲方有权直接从乙方结算款中扣除该部分拖欠或欠发的工资款，并直接发放到乙方农民工手中。</w:t>
      </w:r>
    </w:p>
    <w:p w14:paraId="22D66A18">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6、如果乙方农民工到甲方处反映乙方拖欠、克扣其工资的情况，经核实情况属实的，甲方将追究乙方1万元的违约金，若情节严重的，甲方将采取甲方认为合适的处理方式进行处理，并有权解除与乙方的合同协议。</w:t>
      </w:r>
    </w:p>
    <w:p w14:paraId="16B0EE91">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7、对于乙方违反本协议条款或主旨的，甲方将采取甲方认为合适的任何措施以达到本合同条款之主旨。</w:t>
      </w:r>
    </w:p>
    <w:p w14:paraId="1CBCEDF8">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8、本协议一式陆份，甲方执伍份，乙方执壹份。</w:t>
      </w:r>
    </w:p>
    <w:p w14:paraId="17020CE7">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9、本协议自双方签字盖章后生效，在主合同履行完毕，农民工工资全部发放完毕后本协议自动失效。</w:t>
      </w:r>
    </w:p>
    <w:p w14:paraId="44B5AA2C">
      <w:pPr>
        <w:spacing w:line="360" w:lineRule="auto"/>
        <w:rPr>
          <w:rFonts w:hint="eastAsia" w:ascii="宋体" w:hAnsi="宋体" w:cs="宋体"/>
          <w:sz w:val="24"/>
          <w:szCs w:val="24"/>
        </w:rPr>
      </w:pPr>
    </w:p>
    <w:p w14:paraId="084E32EE">
      <w:pPr>
        <w:spacing w:line="360" w:lineRule="auto"/>
        <w:rPr>
          <w:rFonts w:hint="eastAsia" w:ascii="宋体" w:hAnsi="宋体"/>
          <w:sz w:val="28"/>
          <w:szCs w:val="28"/>
        </w:rPr>
      </w:pPr>
    </w:p>
    <w:p w14:paraId="3B0478E0">
      <w:pPr>
        <w:spacing w:line="360" w:lineRule="auto"/>
        <w:rPr>
          <w:rFonts w:hint="eastAsia" w:ascii="宋体" w:hAnsi="宋体"/>
          <w:sz w:val="28"/>
          <w:szCs w:val="28"/>
        </w:rPr>
      </w:pPr>
    </w:p>
    <w:p w14:paraId="359E0DDB">
      <w:pPr>
        <w:spacing w:line="360" w:lineRule="auto"/>
        <w:rPr>
          <w:rFonts w:hint="eastAsia" w:ascii="宋体" w:hAnsi="宋体"/>
          <w:sz w:val="24"/>
          <w:szCs w:val="24"/>
        </w:rPr>
      </w:pPr>
      <w:r>
        <w:rPr>
          <w:rFonts w:hint="eastAsia" w:ascii="宋体" w:hAnsi="宋体"/>
          <w:sz w:val="24"/>
          <w:szCs w:val="24"/>
        </w:rPr>
        <w:t>法人代表（委托代理人）：                 法人代表（委托代理人）：</w:t>
      </w:r>
    </w:p>
    <w:p w14:paraId="0B86544B">
      <w:pPr>
        <w:spacing w:line="360" w:lineRule="auto"/>
        <w:rPr>
          <w:rFonts w:hint="eastAsia" w:ascii="宋体" w:hAnsi="宋体"/>
          <w:sz w:val="24"/>
          <w:szCs w:val="24"/>
        </w:rPr>
      </w:pPr>
    </w:p>
    <w:p w14:paraId="3B5C6A88">
      <w:pPr>
        <w:spacing w:line="360" w:lineRule="auto"/>
        <w:rPr>
          <w:rFonts w:hint="eastAsia" w:ascii="宋体" w:hAnsi="宋体"/>
          <w:sz w:val="24"/>
          <w:szCs w:val="24"/>
        </w:rPr>
      </w:pPr>
    </w:p>
    <w:p w14:paraId="636FC077">
      <w:pPr>
        <w:spacing w:line="360" w:lineRule="auto"/>
        <w:rPr>
          <w:rFonts w:hint="eastAsia" w:ascii="宋体" w:hAnsi="宋体"/>
          <w:sz w:val="24"/>
          <w:szCs w:val="24"/>
        </w:rPr>
      </w:pPr>
      <w:r>
        <w:rPr>
          <w:rFonts w:hint="eastAsia" w:ascii="宋体" w:hAnsi="宋体"/>
          <w:sz w:val="24"/>
          <w:szCs w:val="24"/>
        </w:rPr>
        <w:t>日    期：                              日   期：</w:t>
      </w:r>
    </w:p>
    <w:p w14:paraId="513785FF">
      <w:pPr>
        <w:pStyle w:val="3"/>
      </w:pPr>
    </w:p>
    <w:p w14:paraId="5A1C6FA3"/>
    <w:p w14:paraId="0FF39E8E">
      <w:pPr>
        <w:pStyle w:val="5"/>
      </w:pPr>
    </w:p>
    <w:p w14:paraId="10165500">
      <w:pPr>
        <w:pStyle w:val="6"/>
      </w:pPr>
    </w:p>
    <w:p w14:paraId="43C7A94E">
      <w:pPr>
        <w:pStyle w:val="6"/>
      </w:pPr>
    </w:p>
    <w:p w14:paraId="5DB6FA0A">
      <w:pPr>
        <w:pStyle w:val="6"/>
      </w:pPr>
    </w:p>
    <w:p w14:paraId="4FA33044">
      <w:pPr>
        <w:pStyle w:val="6"/>
      </w:pPr>
    </w:p>
    <w:p w14:paraId="427F8A5A">
      <w:pPr>
        <w:pStyle w:val="6"/>
      </w:pPr>
    </w:p>
    <w:p w14:paraId="31EB7CE2">
      <w:pPr>
        <w:pStyle w:val="6"/>
      </w:pPr>
    </w:p>
    <w:p w14:paraId="3222A9F1">
      <w:pPr>
        <w:pStyle w:val="6"/>
      </w:pPr>
    </w:p>
    <w:p w14:paraId="76DE5318">
      <w:pPr>
        <w:pStyle w:val="6"/>
      </w:pPr>
    </w:p>
    <w:p w14:paraId="4A26CA09">
      <w:pPr>
        <w:pStyle w:val="6"/>
        <w:sectPr>
          <w:pgSz w:w="11906" w:h="16838"/>
          <w:pgMar w:top="1440" w:right="1800" w:bottom="1440" w:left="1800" w:header="851" w:footer="992" w:gutter="0"/>
          <w:cols w:space="425" w:num="1"/>
          <w:docGrid w:type="lines" w:linePitch="312" w:charSpace="0"/>
        </w:sectPr>
      </w:pPr>
    </w:p>
    <w:p w14:paraId="4D21A119">
      <w:pPr>
        <w:pStyle w:val="6"/>
      </w:pPr>
    </w:p>
    <w:tbl>
      <w:tblPr>
        <w:tblStyle w:val="9"/>
        <w:tblW w:w="9129" w:type="dxa"/>
        <w:jc w:val="center"/>
        <w:tblLayout w:type="fixed"/>
        <w:tblCellMar>
          <w:top w:w="0" w:type="dxa"/>
          <w:left w:w="108" w:type="dxa"/>
          <w:bottom w:w="0" w:type="dxa"/>
          <w:right w:w="108" w:type="dxa"/>
        </w:tblCellMar>
      </w:tblPr>
      <w:tblGrid>
        <w:gridCol w:w="727"/>
        <w:gridCol w:w="2974"/>
        <w:gridCol w:w="1002"/>
        <w:gridCol w:w="982"/>
        <w:gridCol w:w="1985"/>
        <w:gridCol w:w="1134"/>
        <w:gridCol w:w="325"/>
      </w:tblGrid>
      <w:tr w14:paraId="5A192597">
        <w:tblPrEx>
          <w:tblCellMar>
            <w:top w:w="0" w:type="dxa"/>
            <w:left w:w="108" w:type="dxa"/>
            <w:bottom w:w="0" w:type="dxa"/>
            <w:right w:w="108" w:type="dxa"/>
          </w:tblCellMar>
        </w:tblPrEx>
        <w:trPr>
          <w:gridAfter w:val="1"/>
          <w:wAfter w:w="325" w:type="dxa"/>
          <w:trHeight w:val="942" w:hRule="atLeast"/>
          <w:jc w:val="center"/>
        </w:trPr>
        <w:tc>
          <w:tcPr>
            <w:tcW w:w="8804" w:type="dxa"/>
            <w:gridSpan w:val="6"/>
            <w:tcBorders>
              <w:top w:val="nil"/>
              <w:left w:val="nil"/>
              <w:bottom w:val="nil"/>
              <w:right w:val="nil"/>
            </w:tcBorders>
            <w:vAlign w:val="center"/>
          </w:tcPr>
          <w:p w14:paraId="682E7A5D">
            <w:pPr>
              <w:widowControl/>
              <w:jc w:val="center"/>
              <w:rPr>
                <w:rFonts w:hint="eastAsia" w:ascii="宋体" w:hAnsi="宋体" w:cs="宋体"/>
                <w:kern w:val="0"/>
                <w:sz w:val="32"/>
                <w:szCs w:val="32"/>
              </w:rPr>
            </w:pPr>
            <w:r>
              <w:rPr>
                <w:rFonts w:hint="eastAsia" w:ascii="宋体" w:hAnsi="宋体" w:cs="宋体"/>
                <w:kern w:val="0"/>
                <w:sz w:val="32"/>
                <w:szCs w:val="32"/>
              </w:rPr>
              <w:t>意外伤害责任划分表</w:t>
            </w:r>
          </w:p>
        </w:tc>
      </w:tr>
      <w:tr w14:paraId="2AA08F7D">
        <w:tblPrEx>
          <w:tblCellMar>
            <w:top w:w="0" w:type="dxa"/>
            <w:left w:w="108" w:type="dxa"/>
            <w:bottom w:w="0" w:type="dxa"/>
            <w:right w:w="108" w:type="dxa"/>
          </w:tblCellMar>
        </w:tblPrEx>
        <w:trPr>
          <w:gridAfter w:val="1"/>
          <w:wAfter w:w="325" w:type="dxa"/>
          <w:trHeight w:val="1020" w:hRule="atLeast"/>
          <w:jc w:val="center"/>
        </w:trPr>
        <w:tc>
          <w:tcPr>
            <w:tcW w:w="727" w:type="dxa"/>
            <w:tcBorders>
              <w:top w:val="single" w:color="auto" w:sz="4" w:space="0"/>
              <w:left w:val="single" w:color="auto" w:sz="4" w:space="0"/>
              <w:bottom w:val="single" w:color="auto" w:sz="4" w:space="0"/>
              <w:right w:val="single" w:color="auto" w:sz="4" w:space="0"/>
            </w:tcBorders>
            <w:vAlign w:val="center"/>
          </w:tcPr>
          <w:p w14:paraId="11C3E99A">
            <w:pPr>
              <w:widowControl/>
              <w:jc w:val="center"/>
              <w:rPr>
                <w:rFonts w:hint="eastAsia" w:ascii="宋体" w:hAnsi="宋体" w:cs="宋体"/>
                <w:kern w:val="0"/>
                <w:sz w:val="24"/>
                <w:szCs w:val="24"/>
              </w:rPr>
            </w:pPr>
            <w:r>
              <w:rPr>
                <w:rFonts w:hint="eastAsia" w:ascii="宋体" w:hAnsi="宋体" w:cs="宋体"/>
                <w:kern w:val="0"/>
                <w:sz w:val="24"/>
                <w:szCs w:val="24"/>
              </w:rPr>
              <w:t>序号</w:t>
            </w:r>
          </w:p>
        </w:tc>
        <w:tc>
          <w:tcPr>
            <w:tcW w:w="2974" w:type="dxa"/>
            <w:tcBorders>
              <w:top w:val="single" w:color="auto" w:sz="4" w:space="0"/>
              <w:left w:val="nil"/>
              <w:bottom w:val="single" w:color="auto" w:sz="4" w:space="0"/>
              <w:right w:val="single" w:color="auto" w:sz="4" w:space="0"/>
            </w:tcBorders>
            <w:vAlign w:val="center"/>
          </w:tcPr>
          <w:p w14:paraId="23E560F6">
            <w:pPr>
              <w:widowControl/>
              <w:jc w:val="center"/>
              <w:rPr>
                <w:rFonts w:hint="eastAsia" w:ascii="宋体" w:hAnsi="宋体" w:cs="宋体"/>
                <w:kern w:val="0"/>
                <w:sz w:val="24"/>
                <w:szCs w:val="24"/>
              </w:rPr>
            </w:pPr>
            <w:r>
              <w:rPr>
                <w:rFonts w:hint="eastAsia" w:ascii="宋体" w:hAnsi="宋体" w:cs="宋体"/>
                <w:kern w:val="0"/>
                <w:sz w:val="24"/>
                <w:szCs w:val="24"/>
              </w:rPr>
              <w:t>意外伤害赔付金额</w:t>
            </w:r>
          </w:p>
        </w:tc>
        <w:tc>
          <w:tcPr>
            <w:tcW w:w="1984" w:type="dxa"/>
            <w:gridSpan w:val="2"/>
            <w:tcBorders>
              <w:top w:val="single" w:color="auto" w:sz="4" w:space="0"/>
              <w:left w:val="nil"/>
              <w:bottom w:val="single" w:color="auto" w:sz="4" w:space="0"/>
              <w:right w:val="single" w:color="auto" w:sz="4" w:space="0"/>
            </w:tcBorders>
            <w:vAlign w:val="center"/>
          </w:tcPr>
          <w:p w14:paraId="31C570B2">
            <w:pPr>
              <w:widowControl/>
              <w:jc w:val="center"/>
              <w:rPr>
                <w:rFonts w:hint="eastAsia" w:ascii="宋体" w:hAnsi="宋体" w:cs="宋体"/>
                <w:kern w:val="0"/>
                <w:sz w:val="24"/>
                <w:szCs w:val="24"/>
              </w:rPr>
            </w:pPr>
            <w:r>
              <w:rPr>
                <w:rFonts w:hint="eastAsia" w:ascii="宋体" w:hAnsi="宋体" w:cs="宋体"/>
                <w:kern w:val="0"/>
                <w:sz w:val="24"/>
                <w:szCs w:val="24"/>
              </w:rPr>
              <w:t>甲方负担比例</w:t>
            </w:r>
          </w:p>
        </w:tc>
        <w:tc>
          <w:tcPr>
            <w:tcW w:w="1985" w:type="dxa"/>
            <w:tcBorders>
              <w:top w:val="single" w:color="auto" w:sz="4" w:space="0"/>
              <w:left w:val="nil"/>
              <w:bottom w:val="single" w:color="auto" w:sz="4" w:space="0"/>
              <w:right w:val="single" w:color="auto" w:sz="4" w:space="0"/>
            </w:tcBorders>
            <w:vAlign w:val="center"/>
          </w:tcPr>
          <w:p w14:paraId="7E812065">
            <w:pPr>
              <w:widowControl/>
              <w:jc w:val="center"/>
              <w:rPr>
                <w:rFonts w:hint="eastAsia" w:ascii="宋体" w:hAnsi="宋体" w:cs="宋体"/>
                <w:kern w:val="0"/>
                <w:sz w:val="24"/>
                <w:szCs w:val="24"/>
              </w:rPr>
            </w:pPr>
            <w:r>
              <w:rPr>
                <w:rFonts w:hint="eastAsia" w:ascii="宋体" w:hAnsi="宋体" w:cs="宋体"/>
                <w:kern w:val="0"/>
                <w:sz w:val="24"/>
                <w:szCs w:val="24"/>
              </w:rPr>
              <w:t>乙方负担比例</w:t>
            </w:r>
          </w:p>
        </w:tc>
        <w:tc>
          <w:tcPr>
            <w:tcW w:w="1134" w:type="dxa"/>
            <w:tcBorders>
              <w:top w:val="single" w:color="auto" w:sz="4" w:space="0"/>
              <w:left w:val="nil"/>
              <w:bottom w:val="single" w:color="auto" w:sz="4" w:space="0"/>
              <w:right w:val="single" w:color="auto" w:sz="4" w:space="0"/>
            </w:tcBorders>
            <w:vAlign w:val="center"/>
          </w:tcPr>
          <w:p w14:paraId="3AC4CAB0">
            <w:pPr>
              <w:widowControl/>
              <w:jc w:val="center"/>
              <w:rPr>
                <w:rFonts w:hint="eastAsia" w:ascii="宋体" w:hAnsi="宋体" w:cs="宋体"/>
                <w:kern w:val="0"/>
                <w:sz w:val="24"/>
                <w:szCs w:val="24"/>
              </w:rPr>
            </w:pPr>
            <w:r>
              <w:rPr>
                <w:rFonts w:hint="eastAsia" w:ascii="宋体" w:hAnsi="宋体" w:cs="宋体"/>
                <w:kern w:val="0"/>
                <w:sz w:val="24"/>
                <w:szCs w:val="24"/>
              </w:rPr>
              <w:t>备注</w:t>
            </w:r>
          </w:p>
        </w:tc>
      </w:tr>
      <w:tr w14:paraId="0078258E">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6CAD882C">
            <w:pPr>
              <w:widowControl/>
              <w:jc w:val="center"/>
              <w:rPr>
                <w:rFonts w:hint="eastAsia" w:ascii="宋体" w:hAnsi="宋体" w:cs="宋体"/>
                <w:kern w:val="0"/>
                <w:sz w:val="24"/>
                <w:szCs w:val="24"/>
              </w:rPr>
            </w:pPr>
            <w:r>
              <w:rPr>
                <w:rFonts w:hint="eastAsia" w:ascii="宋体" w:hAnsi="宋体" w:cs="宋体"/>
                <w:kern w:val="0"/>
                <w:sz w:val="24"/>
                <w:szCs w:val="24"/>
              </w:rPr>
              <w:t>1</w:t>
            </w:r>
          </w:p>
        </w:tc>
        <w:tc>
          <w:tcPr>
            <w:tcW w:w="2974" w:type="dxa"/>
            <w:tcBorders>
              <w:top w:val="nil"/>
              <w:left w:val="nil"/>
              <w:bottom w:val="single" w:color="auto" w:sz="4" w:space="0"/>
              <w:right w:val="single" w:color="auto" w:sz="4" w:space="0"/>
            </w:tcBorders>
            <w:vAlign w:val="center"/>
          </w:tcPr>
          <w:p w14:paraId="584DF10D">
            <w:pPr>
              <w:widowControl/>
              <w:jc w:val="center"/>
              <w:rPr>
                <w:rFonts w:hint="eastAsia" w:ascii="宋体" w:hAnsi="宋体" w:cs="宋体"/>
                <w:kern w:val="0"/>
                <w:sz w:val="24"/>
                <w:szCs w:val="24"/>
              </w:rPr>
            </w:pPr>
            <w:r>
              <w:rPr>
                <w:rFonts w:hint="eastAsia" w:ascii="宋体" w:hAnsi="宋体" w:cs="宋体"/>
                <w:kern w:val="0"/>
                <w:sz w:val="24"/>
                <w:szCs w:val="24"/>
              </w:rPr>
              <w:t>30万以内（含30万）</w:t>
            </w:r>
          </w:p>
        </w:tc>
        <w:tc>
          <w:tcPr>
            <w:tcW w:w="1984" w:type="dxa"/>
            <w:gridSpan w:val="2"/>
            <w:tcBorders>
              <w:top w:val="nil"/>
              <w:left w:val="nil"/>
              <w:bottom w:val="single" w:color="auto" w:sz="4" w:space="0"/>
              <w:right w:val="single" w:color="auto" w:sz="4" w:space="0"/>
            </w:tcBorders>
            <w:vAlign w:val="center"/>
          </w:tcPr>
          <w:p w14:paraId="41255D4F">
            <w:pPr>
              <w:widowControl/>
              <w:jc w:val="center"/>
              <w:rPr>
                <w:rFonts w:hint="eastAsia" w:ascii="宋体" w:hAnsi="宋体" w:cs="宋体"/>
                <w:kern w:val="0"/>
                <w:sz w:val="24"/>
                <w:szCs w:val="24"/>
              </w:rPr>
            </w:pPr>
            <w:r>
              <w:rPr>
                <w:rFonts w:hint="eastAsia" w:ascii="宋体" w:hAnsi="宋体" w:cs="宋体"/>
                <w:kern w:val="0"/>
                <w:sz w:val="24"/>
                <w:szCs w:val="24"/>
              </w:rPr>
              <w:t>0%</w:t>
            </w:r>
          </w:p>
        </w:tc>
        <w:tc>
          <w:tcPr>
            <w:tcW w:w="1985" w:type="dxa"/>
            <w:tcBorders>
              <w:top w:val="nil"/>
              <w:left w:val="nil"/>
              <w:bottom w:val="single" w:color="auto" w:sz="4" w:space="0"/>
              <w:right w:val="single" w:color="auto" w:sz="4" w:space="0"/>
            </w:tcBorders>
            <w:vAlign w:val="center"/>
          </w:tcPr>
          <w:p w14:paraId="51797484">
            <w:pPr>
              <w:widowControl/>
              <w:jc w:val="center"/>
              <w:rPr>
                <w:rFonts w:hint="eastAsia" w:ascii="宋体" w:hAnsi="宋体" w:cs="宋体"/>
                <w:kern w:val="0"/>
                <w:sz w:val="24"/>
                <w:szCs w:val="24"/>
              </w:rPr>
            </w:pPr>
            <w:r>
              <w:rPr>
                <w:rFonts w:hint="eastAsia" w:ascii="宋体" w:hAnsi="宋体" w:cs="宋体"/>
                <w:kern w:val="0"/>
                <w:sz w:val="24"/>
                <w:szCs w:val="24"/>
              </w:rPr>
              <w:t>100%</w:t>
            </w:r>
          </w:p>
        </w:tc>
        <w:tc>
          <w:tcPr>
            <w:tcW w:w="1134" w:type="dxa"/>
            <w:tcBorders>
              <w:top w:val="nil"/>
              <w:left w:val="nil"/>
              <w:bottom w:val="single" w:color="auto" w:sz="4" w:space="0"/>
              <w:right w:val="single" w:color="auto" w:sz="4" w:space="0"/>
            </w:tcBorders>
            <w:vAlign w:val="center"/>
          </w:tcPr>
          <w:p w14:paraId="3B77DD7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7AE896EB">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1C456DB6">
            <w:pPr>
              <w:widowControl/>
              <w:jc w:val="center"/>
              <w:rPr>
                <w:rFonts w:hint="eastAsia" w:ascii="宋体" w:hAnsi="宋体" w:cs="宋体"/>
                <w:kern w:val="0"/>
                <w:sz w:val="24"/>
                <w:szCs w:val="24"/>
              </w:rPr>
            </w:pPr>
            <w:r>
              <w:rPr>
                <w:rFonts w:hint="eastAsia" w:ascii="宋体" w:hAnsi="宋体" w:cs="宋体"/>
                <w:kern w:val="0"/>
                <w:sz w:val="24"/>
                <w:szCs w:val="24"/>
              </w:rPr>
              <w:t>2</w:t>
            </w:r>
          </w:p>
        </w:tc>
        <w:tc>
          <w:tcPr>
            <w:tcW w:w="2974" w:type="dxa"/>
            <w:tcBorders>
              <w:top w:val="nil"/>
              <w:left w:val="nil"/>
              <w:bottom w:val="single" w:color="auto" w:sz="4" w:space="0"/>
              <w:right w:val="single" w:color="auto" w:sz="4" w:space="0"/>
            </w:tcBorders>
            <w:vAlign w:val="center"/>
          </w:tcPr>
          <w:p w14:paraId="2E8EB0A4">
            <w:pPr>
              <w:widowControl/>
              <w:jc w:val="center"/>
              <w:rPr>
                <w:rFonts w:hint="eastAsia" w:ascii="宋体" w:hAnsi="宋体" w:cs="宋体"/>
                <w:kern w:val="0"/>
                <w:sz w:val="24"/>
                <w:szCs w:val="24"/>
              </w:rPr>
            </w:pPr>
            <w:r>
              <w:rPr>
                <w:rFonts w:hint="eastAsia" w:ascii="宋体" w:hAnsi="宋体" w:cs="宋体"/>
                <w:kern w:val="0"/>
                <w:sz w:val="24"/>
                <w:szCs w:val="24"/>
              </w:rPr>
              <w:t>30万~70万（含70万）</w:t>
            </w:r>
          </w:p>
        </w:tc>
        <w:tc>
          <w:tcPr>
            <w:tcW w:w="1984" w:type="dxa"/>
            <w:gridSpan w:val="2"/>
            <w:tcBorders>
              <w:top w:val="nil"/>
              <w:left w:val="nil"/>
              <w:bottom w:val="single" w:color="auto" w:sz="4" w:space="0"/>
              <w:right w:val="single" w:color="auto" w:sz="4" w:space="0"/>
            </w:tcBorders>
            <w:vAlign w:val="center"/>
          </w:tcPr>
          <w:p w14:paraId="331B5A89">
            <w:pPr>
              <w:widowControl/>
              <w:jc w:val="center"/>
              <w:rPr>
                <w:rFonts w:hint="eastAsia" w:ascii="宋体" w:hAnsi="宋体" w:cs="宋体"/>
                <w:kern w:val="0"/>
                <w:sz w:val="24"/>
                <w:szCs w:val="24"/>
              </w:rPr>
            </w:pPr>
            <w:r>
              <w:rPr>
                <w:rFonts w:hint="eastAsia" w:ascii="宋体" w:hAnsi="宋体" w:cs="宋体"/>
                <w:kern w:val="0"/>
                <w:sz w:val="24"/>
                <w:szCs w:val="24"/>
              </w:rPr>
              <w:t>25%</w:t>
            </w:r>
          </w:p>
        </w:tc>
        <w:tc>
          <w:tcPr>
            <w:tcW w:w="1985" w:type="dxa"/>
            <w:tcBorders>
              <w:top w:val="nil"/>
              <w:left w:val="nil"/>
              <w:bottom w:val="single" w:color="auto" w:sz="4" w:space="0"/>
              <w:right w:val="single" w:color="auto" w:sz="4" w:space="0"/>
            </w:tcBorders>
            <w:vAlign w:val="center"/>
          </w:tcPr>
          <w:p w14:paraId="3B6CF886">
            <w:pPr>
              <w:widowControl/>
              <w:jc w:val="center"/>
              <w:rPr>
                <w:rFonts w:hint="eastAsia" w:ascii="宋体" w:hAnsi="宋体" w:cs="宋体"/>
                <w:kern w:val="0"/>
                <w:sz w:val="24"/>
                <w:szCs w:val="24"/>
              </w:rPr>
            </w:pPr>
            <w:r>
              <w:rPr>
                <w:rFonts w:hint="eastAsia" w:ascii="宋体" w:hAnsi="宋体" w:cs="宋体"/>
                <w:kern w:val="0"/>
                <w:sz w:val="24"/>
                <w:szCs w:val="24"/>
              </w:rPr>
              <w:t>75%</w:t>
            </w:r>
          </w:p>
        </w:tc>
        <w:tc>
          <w:tcPr>
            <w:tcW w:w="1134" w:type="dxa"/>
            <w:tcBorders>
              <w:top w:val="nil"/>
              <w:left w:val="nil"/>
              <w:bottom w:val="single" w:color="auto" w:sz="4" w:space="0"/>
              <w:right w:val="single" w:color="auto" w:sz="4" w:space="0"/>
            </w:tcBorders>
            <w:vAlign w:val="center"/>
          </w:tcPr>
          <w:p w14:paraId="5E86F81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686B50EF">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47F2AC48">
            <w:pPr>
              <w:widowControl/>
              <w:jc w:val="center"/>
              <w:rPr>
                <w:rFonts w:hint="eastAsia" w:ascii="宋体" w:hAnsi="宋体" w:cs="宋体"/>
                <w:kern w:val="0"/>
                <w:sz w:val="24"/>
                <w:szCs w:val="24"/>
              </w:rPr>
            </w:pPr>
            <w:r>
              <w:rPr>
                <w:rFonts w:hint="eastAsia" w:ascii="宋体" w:hAnsi="宋体" w:cs="宋体"/>
                <w:kern w:val="0"/>
                <w:sz w:val="24"/>
                <w:szCs w:val="24"/>
              </w:rPr>
              <w:t>3</w:t>
            </w:r>
          </w:p>
        </w:tc>
        <w:tc>
          <w:tcPr>
            <w:tcW w:w="2974" w:type="dxa"/>
            <w:tcBorders>
              <w:top w:val="nil"/>
              <w:left w:val="nil"/>
              <w:bottom w:val="single" w:color="auto" w:sz="4" w:space="0"/>
              <w:right w:val="single" w:color="auto" w:sz="4" w:space="0"/>
            </w:tcBorders>
            <w:vAlign w:val="center"/>
          </w:tcPr>
          <w:p w14:paraId="43C82A30">
            <w:pPr>
              <w:widowControl/>
              <w:jc w:val="center"/>
              <w:rPr>
                <w:rFonts w:hint="eastAsia" w:ascii="宋体" w:hAnsi="宋体" w:cs="宋体"/>
                <w:kern w:val="0"/>
                <w:sz w:val="24"/>
                <w:szCs w:val="24"/>
              </w:rPr>
            </w:pPr>
            <w:r>
              <w:rPr>
                <w:rFonts w:hint="eastAsia" w:ascii="宋体" w:hAnsi="宋体" w:cs="宋体"/>
                <w:kern w:val="0"/>
                <w:sz w:val="24"/>
                <w:szCs w:val="24"/>
              </w:rPr>
              <w:t>70万~100万（含100万）</w:t>
            </w:r>
          </w:p>
        </w:tc>
        <w:tc>
          <w:tcPr>
            <w:tcW w:w="1984" w:type="dxa"/>
            <w:gridSpan w:val="2"/>
            <w:tcBorders>
              <w:top w:val="nil"/>
              <w:left w:val="nil"/>
              <w:bottom w:val="single" w:color="auto" w:sz="4" w:space="0"/>
              <w:right w:val="single" w:color="auto" w:sz="4" w:space="0"/>
            </w:tcBorders>
            <w:vAlign w:val="center"/>
          </w:tcPr>
          <w:p w14:paraId="710739B8">
            <w:pPr>
              <w:widowControl/>
              <w:jc w:val="center"/>
              <w:rPr>
                <w:rFonts w:hint="eastAsia" w:ascii="宋体" w:hAnsi="宋体" w:cs="宋体"/>
                <w:kern w:val="0"/>
                <w:sz w:val="24"/>
                <w:szCs w:val="24"/>
              </w:rPr>
            </w:pPr>
            <w:r>
              <w:rPr>
                <w:rFonts w:hint="eastAsia" w:ascii="宋体" w:hAnsi="宋体" w:cs="宋体"/>
                <w:kern w:val="0"/>
                <w:sz w:val="24"/>
                <w:szCs w:val="24"/>
              </w:rPr>
              <w:t>50%</w:t>
            </w:r>
          </w:p>
        </w:tc>
        <w:tc>
          <w:tcPr>
            <w:tcW w:w="1985" w:type="dxa"/>
            <w:tcBorders>
              <w:top w:val="nil"/>
              <w:left w:val="nil"/>
              <w:bottom w:val="single" w:color="auto" w:sz="4" w:space="0"/>
              <w:right w:val="single" w:color="auto" w:sz="4" w:space="0"/>
            </w:tcBorders>
            <w:vAlign w:val="center"/>
          </w:tcPr>
          <w:p w14:paraId="3D3E3038">
            <w:pPr>
              <w:widowControl/>
              <w:jc w:val="center"/>
              <w:rPr>
                <w:rFonts w:hint="eastAsia" w:ascii="宋体" w:hAnsi="宋体" w:cs="宋体"/>
                <w:kern w:val="0"/>
                <w:sz w:val="24"/>
                <w:szCs w:val="24"/>
              </w:rPr>
            </w:pPr>
            <w:r>
              <w:rPr>
                <w:rFonts w:hint="eastAsia" w:ascii="宋体" w:hAnsi="宋体" w:cs="宋体"/>
                <w:kern w:val="0"/>
                <w:sz w:val="24"/>
                <w:szCs w:val="24"/>
              </w:rPr>
              <w:t>50%</w:t>
            </w:r>
          </w:p>
        </w:tc>
        <w:tc>
          <w:tcPr>
            <w:tcW w:w="1134" w:type="dxa"/>
            <w:tcBorders>
              <w:top w:val="nil"/>
              <w:left w:val="nil"/>
              <w:bottom w:val="single" w:color="auto" w:sz="4" w:space="0"/>
              <w:right w:val="single" w:color="auto" w:sz="4" w:space="0"/>
            </w:tcBorders>
            <w:vAlign w:val="center"/>
          </w:tcPr>
          <w:p w14:paraId="15CCAF3C">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0D6F0D98">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780CCD3E">
            <w:pPr>
              <w:widowControl/>
              <w:jc w:val="center"/>
              <w:rPr>
                <w:rFonts w:hint="eastAsia" w:ascii="宋体" w:hAnsi="宋体" w:cs="宋体"/>
                <w:kern w:val="0"/>
                <w:sz w:val="24"/>
                <w:szCs w:val="24"/>
              </w:rPr>
            </w:pPr>
          </w:p>
        </w:tc>
        <w:tc>
          <w:tcPr>
            <w:tcW w:w="2974" w:type="dxa"/>
            <w:tcBorders>
              <w:top w:val="nil"/>
              <w:left w:val="nil"/>
              <w:bottom w:val="single" w:color="auto" w:sz="4" w:space="0"/>
              <w:right w:val="single" w:color="auto" w:sz="4" w:space="0"/>
            </w:tcBorders>
            <w:vAlign w:val="center"/>
          </w:tcPr>
          <w:p w14:paraId="1E2ABD5C">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4" w:type="dxa"/>
            <w:gridSpan w:val="2"/>
            <w:tcBorders>
              <w:top w:val="nil"/>
              <w:left w:val="nil"/>
              <w:bottom w:val="single" w:color="auto" w:sz="4" w:space="0"/>
              <w:right w:val="single" w:color="auto" w:sz="4" w:space="0"/>
            </w:tcBorders>
            <w:vAlign w:val="center"/>
          </w:tcPr>
          <w:p w14:paraId="68AF3362">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5" w:type="dxa"/>
            <w:tcBorders>
              <w:top w:val="nil"/>
              <w:left w:val="nil"/>
              <w:bottom w:val="single" w:color="auto" w:sz="4" w:space="0"/>
              <w:right w:val="single" w:color="auto" w:sz="4" w:space="0"/>
            </w:tcBorders>
            <w:vAlign w:val="center"/>
          </w:tcPr>
          <w:p w14:paraId="245322F3">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134" w:type="dxa"/>
            <w:tcBorders>
              <w:top w:val="nil"/>
              <w:left w:val="nil"/>
              <w:bottom w:val="single" w:color="auto" w:sz="4" w:space="0"/>
              <w:right w:val="single" w:color="auto" w:sz="4" w:space="0"/>
            </w:tcBorders>
            <w:vAlign w:val="center"/>
          </w:tcPr>
          <w:p w14:paraId="247090C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38F135DA">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786937E3">
            <w:pPr>
              <w:widowControl/>
              <w:jc w:val="center"/>
              <w:rPr>
                <w:rFonts w:hint="eastAsia" w:ascii="宋体" w:hAnsi="宋体" w:cs="宋体"/>
                <w:kern w:val="0"/>
                <w:sz w:val="24"/>
                <w:szCs w:val="24"/>
              </w:rPr>
            </w:pPr>
          </w:p>
        </w:tc>
        <w:tc>
          <w:tcPr>
            <w:tcW w:w="2974" w:type="dxa"/>
            <w:tcBorders>
              <w:top w:val="nil"/>
              <w:left w:val="nil"/>
              <w:bottom w:val="single" w:color="auto" w:sz="4" w:space="0"/>
              <w:right w:val="single" w:color="auto" w:sz="4" w:space="0"/>
            </w:tcBorders>
            <w:vAlign w:val="center"/>
          </w:tcPr>
          <w:p w14:paraId="7791FE17">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4" w:type="dxa"/>
            <w:gridSpan w:val="2"/>
            <w:tcBorders>
              <w:top w:val="nil"/>
              <w:left w:val="nil"/>
              <w:bottom w:val="single" w:color="auto" w:sz="4" w:space="0"/>
              <w:right w:val="single" w:color="auto" w:sz="4" w:space="0"/>
            </w:tcBorders>
            <w:vAlign w:val="center"/>
          </w:tcPr>
          <w:p w14:paraId="36CDB7A9">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5" w:type="dxa"/>
            <w:tcBorders>
              <w:top w:val="nil"/>
              <w:left w:val="nil"/>
              <w:bottom w:val="single" w:color="auto" w:sz="4" w:space="0"/>
              <w:right w:val="single" w:color="auto" w:sz="4" w:space="0"/>
            </w:tcBorders>
            <w:vAlign w:val="center"/>
          </w:tcPr>
          <w:p w14:paraId="0D0B9940">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134" w:type="dxa"/>
            <w:tcBorders>
              <w:top w:val="nil"/>
              <w:left w:val="nil"/>
              <w:bottom w:val="single" w:color="auto" w:sz="4" w:space="0"/>
              <w:right w:val="single" w:color="auto" w:sz="4" w:space="0"/>
            </w:tcBorders>
            <w:vAlign w:val="center"/>
          </w:tcPr>
          <w:p w14:paraId="1102F156">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0F6089E3">
        <w:tblPrEx>
          <w:tblCellMar>
            <w:top w:w="0" w:type="dxa"/>
            <w:left w:w="108" w:type="dxa"/>
            <w:bottom w:w="0" w:type="dxa"/>
            <w:right w:w="108" w:type="dxa"/>
          </w:tblCellMar>
        </w:tblPrEx>
        <w:trPr>
          <w:gridAfter w:val="1"/>
          <w:wAfter w:w="325" w:type="dxa"/>
          <w:trHeight w:val="1219" w:hRule="atLeast"/>
          <w:jc w:val="center"/>
        </w:trPr>
        <w:tc>
          <w:tcPr>
            <w:tcW w:w="8804" w:type="dxa"/>
            <w:gridSpan w:val="6"/>
            <w:tcBorders>
              <w:top w:val="nil"/>
              <w:left w:val="nil"/>
              <w:bottom w:val="nil"/>
              <w:right w:val="nil"/>
            </w:tcBorders>
            <w:vAlign w:val="center"/>
          </w:tcPr>
          <w:p w14:paraId="18ABBC39">
            <w:pPr>
              <w:widowControl/>
              <w:jc w:val="left"/>
              <w:rPr>
                <w:rFonts w:hint="eastAsia" w:ascii="宋体" w:hAnsi="宋体" w:cs="宋体"/>
                <w:kern w:val="0"/>
                <w:sz w:val="24"/>
                <w:szCs w:val="24"/>
              </w:rPr>
            </w:pPr>
            <w:r>
              <w:rPr>
                <w:rFonts w:hint="eastAsia" w:ascii="宋体" w:hAnsi="宋体" w:cs="宋体"/>
                <w:kern w:val="0"/>
                <w:sz w:val="24"/>
                <w:szCs w:val="24"/>
              </w:rPr>
              <w:t>备注：乙方管理人员的意外伤害责任均由乙方自行承担。乙方现场作业人员发生工伤事故，按以上比例执行，若乙方现场作业人员因第三方造成工伤事故，由乙方与第三方自行协调解决，甲方不承担任何费用，乙方与第三方协调完成后，将相关材料报甲方备案。</w:t>
            </w:r>
          </w:p>
        </w:tc>
      </w:tr>
      <w:tr w14:paraId="309AAA98">
        <w:tblPrEx>
          <w:tblCellMar>
            <w:top w:w="0" w:type="dxa"/>
            <w:left w:w="108" w:type="dxa"/>
            <w:bottom w:w="0" w:type="dxa"/>
            <w:right w:w="108" w:type="dxa"/>
          </w:tblCellMar>
        </w:tblPrEx>
        <w:trPr>
          <w:gridAfter w:val="1"/>
          <w:wAfter w:w="325" w:type="dxa"/>
          <w:trHeight w:val="720" w:hRule="atLeast"/>
          <w:jc w:val="center"/>
        </w:trPr>
        <w:tc>
          <w:tcPr>
            <w:tcW w:w="727" w:type="dxa"/>
            <w:tcBorders>
              <w:top w:val="nil"/>
              <w:left w:val="nil"/>
              <w:bottom w:val="nil"/>
              <w:right w:val="nil"/>
            </w:tcBorders>
            <w:vAlign w:val="center"/>
          </w:tcPr>
          <w:p w14:paraId="05967F44">
            <w:pPr>
              <w:widowControl/>
              <w:jc w:val="center"/>
              <w:rPr>
                <w:rFonts w:hint="eastAsia" w:ascii="宋体" w:hAnsi="宋体" w:cs="宋体"/>
                <w:kern w:val="0"/>
                <w:sz w:val="24"/>
                <w:szCs w:val="24"/>
              </w:rPr>
            </w:pPr>
          </w:p>
        </w:tc>
        <w:tc>
          <w:tcPr>
            <w:tcW w:w="3976" w:type="dxa"/>
            <w:gridSpan w:val="2"/>
            <w:tcBorders>
              <w:top w:val="nil"/>
              <w:left w:val="nil"/>
              <w:bottom w:val="nil"/>
              <w:right w:val="nil"/>
            </w:tcBorders>
            <w:vAlign w:val="center"/>
          </w:tcPr>
          <w:p w14:paraId="799D1736">
            <w:pPr>
              <w:widowControl/>
              <w:jc w:val="left"/>
              <w:rPr>
                <w:rFonts w:hint="eastAsia" w:ascii="宋体" w:hAnsi="宋体" w:cs="宋体"/>
                <w:kern w:val="0"/>
                <w:sz w:val="24"/>
                <w:szCs w:val="24"/>
              </w:rPr>
            </w:pPr>
          </w:p>
        </w:tc>
        <w:tc>
          <w:tcPr>
            <w:tcW w:w="4101" w:type="dxa"/>
            <w:gridSpan w:val="3"/>
            <w:tcBorders>
              <w:top w:val="nil"/>
              <w:left w:val="nil"/>
              <w:bottom w:val="nil"/>
              <w:right w:val="nil"/>
            </w:tcBorders>
            <w:vAlign w:val="bottom"/>
          </w:tcPr>
          <w:p w14:paraId="1A9065B6">
            <w:pPr>
              <w:widowControl/>
              <w:jc w:val="left"/>
              <w:rPr>
                <w:rFonts w:hint="eastAsia" w:ascii="宋体" w:hAnsi="宋体" w:eastAsia="宋体" w:cs="宋体"/>
                <w:kern w:val="0"/>
                <w:sz w:val="24"/>
                <w:szCs w:val="24"/>
                <w:lang w:eastAsia="zh-CN"/>
              </w:rPr>
            </w:pPr>
            <w:r>
              <w:rPr>
                <w:rFonts w:hint="eastAsia" w:ascii="宋体" w:hAnsi="宋体" w:cs="宋体"/>
                <w:kern w:val="0"/>
                <w:sz w:val="24"/>
                <w:szCs w:val="24"/>
              </w:rPr>
              <w:t>分包单位（盖章）：</w:t>
            </w:r>
            <w:r>
              <w:rPr>
                <w:rFonts w:hint="eastAsia" w:ascii="宋体" w:hAnsi="宋体" w:cs="宋体"/>
                <w:kern w:val="0"/>
                <w:sz w:val="24"/>
                <w:szCs w:val="24"/>
                <w:lang w:eastAsia="zh-CN"/>
              </w:rPr>
              <w:t>******</w:t>
            </w:r>
          </w:p>
        </w:tc>
      </w:tr>
      <w:tr w14:paraId="7D2383B8">
        <w:tblPrEx>
          <w:tblCellMar>
            <w:top w:w="0" w:type="dxa"/>
            <w:left w:w="108" w:type="dxa"/>
            <w:bottom w:w="0" w:type="dxa"/>
            <w:right w:w="108" w:type="dxa"/>
          </w:tblCellMar>
        </w:tblPrEx>
        <w:trPr>
          <w:trHeight w:val="720" w:hRule="atLeast"/>
          <w:jc w:val="center"/>
        </w:trPr>
        <w:tc>
          <w:tcPr>
            <w:tcW w:w="727" w:type="dxa"/>
            <w:tcBorders>
              <w:top w:val="nil"/>
              <w:left w:val="nil"/>
              <w:bottom w:val="nil"/>
              <w:right w:val="nil"/>
            </w:tcBorders>
            <w:vAlign w:val="center"/>
          </w:tcPr>
          <w:p w14:paraId="388F5AE4">
            <w:pPr>
              <w:widowControl/>
              <w:jc w:val="center"/>
              <w:rPr>
                <w:rFonts w:hint="eastAsia" w:ascii="宋体" w:hAnsi="宋体" w:cs="宋体"/>
                <w:kern w:val="0"/>
                <w:sz w:val="24"/>
                <w:szCs w:val="24"/>
              </w:rPr>
            </w:pPr>
          </w:p>
        </w:tc>
        <w:tc>
          <w:tcPr>
            <w:tcW w:w="3976" w:type="dxa"/>
            <w:gridSpan w:val="2"/>
            <w:tcBorders>
              <w:top w:val="nil"/>
              <w:left w:val="nil"/>
              <w:bottom w:val="nil"/>
              <w:right w:val="nil"/>
            </w:tcBorders>
            <w:vAlign w:val="center"/>
          </w:tcPr>
          <w:p w14:paraId="6E9EB637">
            <w:pPr>
              <w:widowControl/>
              <w:jc w:val="center"/>
              <w:rPr>
                <w:rFonts w:hint="eastAsia" w:ascii="宋体" w:hAnsi="宋体" w:cs="宋体"/>
                <w:kern w:val="0"/>
                <w:sz w:val="24"/>
                <w:szCs w:val="24"/>
              </w:rPr>
            </w:pPr>
          </w:p>
        </w:tc>
        <w:tc>
          <w:tcPr>
            <w:tcW w:w="4101" w:type="dxa"/>
            <w:gridSpan w:val="3"/>
            <w:tcBorders>
              <w:top w:val="nil"/>
              <w:left w:val="nil"/>
              <w:bottom w:val="nil"/>
              <w:right w:val="nil"/>
            </w:tcBorders>
            <w:vAlign w:val="center"/>
          </w:tcPr>
          <w:p w14:paraId="59C15091">
            <w:pPr>
              <w:widowControl/>
              <w:jc w:val="left"/>
              <w:rPr>
                <w:rFonts w:hint="eastAsia" w:ascii="宋体" w:hAnsi="宋体" w:cs="宋体"/>
                <w:kern w:val="0"/>
                <w:sz w:val="24"/>
                <w:szCs w:val="24"/>
              </w:rPr>
            </w:pPr>
            <w:r>
              <w:rPr>
                <w:rFonts w:hint="eastAsia" w:ascii="宋体" w:hAnsi="宋体" w:cs="宋体"/>
                <w:kern w:val="0"/>
                <w:sz w:val="24"/>
                <w:szCs w:val="24"/>
              </w:rPr>
              <w:t>法人/法定委托人(签字):</w:t>
            </w:r>
          </w:p>
        </w:tc>
        <w:tc>
          <w:tcPr>
            <w:tcW w:w="325" w:type="dxa"/>
            <w:tcBorders>
              <w:top w:val="nil"/>
              <w:left w:val="nil"/>
              <w:bottom w:val="nil"/>
              <w:right w:val="nil"/>
            </w:tcBorders>
            <w:vAlign w:val="center"/>
          </w:tcPr>
          <w:p w14:paraId="683CBCCA">
            <w:pPr>
              <w:widowControl/>
              <w:jc w:val="left"/>
              <w:rPr>
                <w:rFonts w:hint="eastAsia" w:ascii="宋体" w:hAnsi="宋体" w:cs="宋体"/>
                <w:kern w:val="0"/>
                <w:sz w:val="24"/>
                <w:szCs w:val="24"/>
              </w:rPr>
            </w:pPr>
          </w:p>
        </w:tc>
      </w:tr>
    </w:tbl>
    <w:p w14:paraId="56813117"/>
    <w:p w14:paraId="354513F3">
      <w:pPr>
        <w:pStyle w:val="6"/>
        <w:sectPr>
          <w:pgSz w:w="11906" w:h="16838"/>
          <w:pgMar w:top="1440" w:right="1800" w:bottom="1440" w:left="1800" w:header="851" w:footer="992" w:gutter="0"/>
          <w:cols w:space="425" w:num="1"/>
          <w:docGrid w:type="lines" w:linePitch="312" w:charSpace="0"/>
        </w:sectPr>
      </w:pPr>
    </w:p>
    <w:p w14:paraId="4BBC4AC9">
      <w:pPr>
        <w:rPr>
          <w:rFonts w:hint="default" w:ascii="宋体" w:hAnsi="宋体" w:eastAsia="宋体" w:cs="宋体"/>
          <w:b/>
          <w:bCs/>
          <w:sz w:val="28"/>
          <w:szCs w:val="28"/>
          <w:lang w:val="en-US" w:eastAsia="zh-CN"/>
        </w:rPr>
      </w:pPr>
      <w:r>
        <w:rPr>
          <w:rFonts w:hint="eastAsia" w:ascii="宋体" w:hAnsi="宋体" w:cs="宋体"/>
          <w:b/>
          <w:bCs/>
          <w:sz w:val="28"/>
          <w:szCs w:val="28"/>
        </w:rPr>
        <w:t>附件1 营业执照</w:t>
      </w:r>
      <w:r>
        <w:rPr>
          <w:rFonts w:hint="eastAsia" w:ascii="宋体" w:hAnsi="宋体" w:cs="宋体"/>
          <w:b/>
          <w:bCs/>
          <w:sz w:val="28"/>
          <w:szCs w:val="28"/>
          <w:lang w:val="en-US" w:eastAsia="zh-CN"/>
        </w:rPr>
        <w:t>及相关资质证书</w:t>
      </w:r>
    </w:p>
    <w:p w14:paraId="257B4AF0">
      <w:pPr>
        <w:rPr>
          <w:rFonts w:hint="eastAsia" w:ascii="宋体" w:hAnsi="宋体" w:cs="宋体"/>
          <w:b/>
          <w:bCs/>
          <w:sz w:val="28"/>
          <w:szCs w:val="28"/>
        </w:rPr>
        <w:sectPr>
          <w:pgSz w:w="11906" w:h="16838"/>
          <w:pgMar w:top="1440" w:right="1800" w:bottom="1440" w:left="1800" w:header="851" w:footer="992" w:gutter="0"/>
          <w:cols w:space="425" w:num="1"/>
          <w:docGrid w:type="lines" w:linePitch="312" w:charSpace="0"/>
        </w:sectPr>
      </w:pPr>
    </w:p>
    <w:p w14:paraId="0A261AB1">
      <w:pPr>
        <w:pStyle w:val="6"/>
        <w:rPr>
          <w:b/>
          <w:bCs/>
          <w:sz w:val="28"/>
          <w:szCs w:val="18"/>
        </w:rPr>
      </w:pPr>
      <w:r>
        <w:rPr>
          <w:rFonts w:hint="eastAsia"/>
          <w:b/>
          <w:bCs/>
          <w:sz w:val="28"/>
          <w:szCs w:val="18"/>
        </w:rPr>
        <w:t>附件2 基本账户信息</w:t>
      </w:r>
    </w:p>
    <w:p w14:paraId="0E5E4B09">
      <w:pPr>
        <w:pStyle w:val="6"/>
        <w:rPr>
          <w:b/>
          <w:bCs/>
          <w:sz w:val="28"/>
          <w:szCs w:val="18"/>
        </w:rPr>
        <w:sectPr>
          <w:pgSz w:w="11906" w:h="16838"/>
          <w:pgMar w:top="1440" w:right="1800" w:bottom="1440" w:left="1800" w:header="851" w:footer="992" w:gutter="0"/>
          <w:cols w:space="425" w:num="1"/>
          <w:docGrid w:type="lines" w:linePitch="312" w:charSpace="0"/>
        </w:sectPr>
      </w:pPr>
    </w:p>
    <w:p w14:paraId="72DAB4D7">
      <w:pPr>
        <w:pStyle w:val="6"/>
        <w:rPr>
          <w:b/>
          <w:bCs/>
          <w:sz w:val="28"/>
          <w:szCs w:val="18"/>
        </w:rPr>
      </w:pPr>
      <w:r>
        <w:rPr>
          <w:rFonts w:hint="eastAsia"/>
          <w:b/>
          <w:bCs/>
          <w:sz w:val="28"/>
          <w:szCs w:val="18"/>
        </w:rPr>
        <w:t>附件3 法定代表人身份证信息</w:t>
      </w:r>
    </w:p>
    <w:p w14:paraId="4B589351">
      <w:pPr>
        <w:pStyle w:val="6"/>
        <w:rPr>
          <w:rFonts w:hint="eastAsia" w:eastAsia="宋体"/>
          <w:b/>
          <w:bCs/>
          <w:sz w:val="28"/>
          <w:szCs w:val="18"/>
          <w:lang w:eastAsia="zh-CN"/>
        </w:rPr>
      </w:pPr>
    </w:p>
    <w:p w14:paraId="7137B3A0">
      <w:pPr>
        <w:pStyle w:val="6"/>
        <w:rPr>
          <w:rFonts w:hint="eastAsia" w:eastAsia="宋体"/>
          <w:b/>
          <w:bCs/>
          <w:sz w:val="28"/>
          <w:szCs w:val="18"/>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389FA">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0CF2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990CF2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24C0A">
    <w:pPr>
      <w:pStyle w:val="8"/>
      <w:ind w:firstLine="240" w:firstLineChars="100"/>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86360</wp:posOffset>
          </wp:positionH>
          <wp:positionV relativeFrom="paragraph">
            <wp:posOffset>39370</wp:posOffset>
          </wp:positionV>
          <wp:extent cx="238125" cy="283845"/>
          <wp:effectExtent l="0" t="0" r="5715" b="5715"/>
          <wp:wrapSquare wrapText="bothSides"/>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
                  <a:stretch>
                    <a:fillRect/>
                  </a:stretch>
                </pic:blipFill>
                <pic:spPr>
                  <a:xfrm>
                    <a:off x="0" y="0"/>
                    <a:ext cx="238125" cy="283845"/>
                  </a:xfrm>
                  <a:prstGeom prst="rect">
                    <a:avLst/>
                  </a:prstGeom>
                  <a:noFill/>
                  <a:ln w="9525">
                    <a:noFill/>
                  </a:ln>
                </pic:spPr>
              </pic:pic>
            </a:graphicData>
          </a:graphic>
        </wp:anchor>
      </w:drawing>
    </w:r>
    <w:r>
      <w:rPr>
        <w:rFonts w:hint="eastAsia"/>
      </w:rPr>
      <w:t xml:space="preserve">     </w:t>
    </w:r>
  </w:p>
  <w:p w14:paraId="5E2C1A69">
    <w:pPr>
      <w:pStyle w:val="8"/>
      <w:ind w:firstLine="180" w:firstLineChars="100"/>
    </w:pPr>
    <w:r>
      <w:rPr>
        <w:rFonts w:hint="eastAsia"/>
      </w:rPr>
      <w:t xml:space="preserve">    </w:t>
    </w:r>
    <w:r>
      <w:rPr>
        <w:rFonts w:hint="eastAsia"/>
        <w:lang w:eastAsia="zh-CN"/>
      </w:rPr>
      <w:t>中路建设（云南）有限公司南涧分公司</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6699C"/>
    <w:multiLevelType w:val="singleLevel"/>
    <w:tmpl w:val="88B6699C"/>
    <w:lvl w:ilvl="0" w:tentative="0">
      <w:start w:val="1"/>
      <w:numFmt w:val="decimal"/>
      <w:suff w:val="nothing"/>
      <w:lvlText w:val="%1、"/>
      <w:lvlJc w:val="left"/>
    </w:lvl>
  </w:abstractNum>
  <w:abstractNum w:abstractNumId="1">
    <w:nsid w:val="9F357201"/>
    <w:multiLevelType w:val="singleLevel"/>
    <w:tmpl w:val="9F357201"/>
    <w:lvl w:ilvl="0" w:tentative="0">
      <w:start w:val="1"/>
      <w:numFmt w:val="decimal"/>
      <w:suff w:val="nothing"/>
      <w:lvlText w:val="%1、"/>
      <w:lvlJc w:val="left"/>
    </w:lvl>
  </w:abstractNum>
  <w:abstractNum w:abstractNumId="2">
    <w:nsid w:val="B48254D4"/>
    <w:multiLevelType w:val="singleLevel"/>
    <w:tmpl w:val="B48254D4"/>
    <w:lvl w:ilvl="0" w:tentative="0">
      <w:start w:val="1"/>
      <w:numFmt w:val="decimal"/>
      <w:suff w:val="nothing"/>
      <w:lvlText w:val="%1、"/>
      <w:lvlJc w:val="left"/>
    </w:lvl>
  </w:abstractNum>
  <w:abstractNum w:abstractNumId="3">
    <w:nsid w:val="00000014"/>
    <w:multiLevelType w:val="singleLevel"/>
    <w:tmpl w:val="00000014"/>
    <w:lvl w:ilvl="0" w:tentative="0">
      <w:start w:val="1"/>
      <w:numFmt w:val="decimal"/>
      <w:suff w:val="nothing"/>
      <w:lvlText w:val="（%1）"/>
      <w:lvlJc w:val="left"/>
    </w:lvl>
  </w:abstractNum>
  <w:abstractNum w:abstractNumId="4">
    <w:nsid w:val="131DCD7F"/>
    <w:multiLevelType w:val="singleLevel"/>
    <w:tmpl w:val="131DCD7F"/>
    <w:lvl w:ilvl="0" w:tentative="0">
      <w:start w:val="8"/>
      <w:numFmt w:val="chineseCounting"/>
      <w:suff w:val="space"/>
      <w:lvlText w:val="第%1条"/>
      <w:lvlJc w:val="left"/>
      <w:rPr>
        <w:rFonts w:hint="eastAsia"/>
        <w:b/>
        <w:bCs/>
      </w:rPr>
    </w:lvl>
  </w:abstractNum>
  <w:abstractNum w:abstractNumId="5">
    <w:nsid w:val="1FE88136"/>
    <w:multiLevelType w:val="singleLevel"/>
    <w:tmpl w:val="1FE88136"/>
    <w:lvl w:ilvl="0" w:tentative="0">
      <w:start w:val="1"/>
      <w:numFmt w:val="chineseCounting"/>
      <w:suff w:val="nothing"/>
      <w:lvlText w:val="第%1条、"/>
      <w:lvlJc w:val="left"/>
      <w:pPr>
        <w:ind w:left="281" w:leftChars="0" w:firstLine="0" w:firstLineChars="0"/>
      </w:pPr>
      <w:rPr>
        <w:rFonts w:hint="eastAsia"/>
      </w:rPr>
    </w:lvl>
  </w:abstractNum>
  <w:abstractNum w:abstractNumId="6">
    <w:nsid w:val="6D86A435"/>
    <w:multiLevelType w:val="singleLevel"/>
    <w:tmpl w:val="6D86A435"/>
    <w:lvl w:ilvl="0" w:tentative="0">
      <w:start w:val="1"/>
      <w:numFmt w:val="decimal"/>
      <w:suff w:val="nothing"/>
      <w:lvlText w:val="%1、"/>
      <w:lvlJc w:val="left"/>
    </w:lvl>
  </w:abstractNum>
  <w:abstractNum w:abstractNumId="7">
    <w:nsid w:val="7DFB418E"/>
    <w:multiLevelType w:val="singleLevel"/>
    <w:tmpl w:val="7DFB418E"/>
    <w:lvl w:ilvl="0" w:tentative="0">
      <w:start w:val="4"/>
      <w:numFmt w:val="chineseCounting"/>
      <w:suff w:val="nothing"/>
      <w:lvlText w:val="第%1条、"/>
      <w:lvlJc w:val="left"/>
      <w:pPr>
        <w:ind w:left="-60"/>
      </w:pPr>
      <w:rPr>
        <w:rFonts w:hint="eastAsia"/>
      </w:rPr>
    </w:lvl>
  </w:abstractNum>
  <w:num w:numId="1">
    <w:abstractNumId w:val="2"/>
  </w:num>
  <w:num w:numId="2">
    <w:abstractNumId w:val="5"/>
  </w:num>
  <w:num w:numId="3">
    <w:abstractNumId w:val="0"/>
  </w:num>
  <w:num w:numId="4">
    <w:abstractNumId w:val="6"/>
  </w:num>
  <w:num w:numId="5">
    <w:abstractNumId w:val="7"/>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NjOTAxZDk3MjM0MzBiNGRjZDA3ZGI2ZjljY2M4YzEifQ=="/>
  </w:docVars>
  <w:rsids>
    <w:rsidRoot w:val="06302257"/>
    <w:rsid w:val="00362B95"/>
    <w:rsid w:val="00461BFC"/>
    <w:rsid w:val="00503B3B"/>
    <w:rsid w:val="00663D2B"/>
    <w:rsid w:val="007567BD"/>
    <w:rsid w:val="00961E9F"/>
    <w:rsid w:val="00A214FF"/>
    <w:rsid w:val="00C56040"/>
    <w:rsid w:val="00D5782E"/>
    <w:rsid w:val="00DC6E83"/>
    <w:rsid w:val="00F36A38"/>
    <w:rsid w:val="01264A3D"/>
    <w:rsid w:val="04CA3DE9"/>
    <w:rsid w:val="061D1E8E"/>
    <w:rsid w:val="06302257"/>
    <w:rsid w:val="06BE6029"/>
    <w:rsid w:val="06CF7868"/>
    <w:rsid w:val="101B0D49"/>
    <w:rsid w:val="10F1501F"/>
    <w:rsid w:val="11C2771A"/>
    <w:rsid w:val="12A91A1F"/>
    <w:rsid w:val="14602CE0"/>
    <w:rsid w:val="14DD274D"/>
    <w:rsid w:val="19CC338E"/>
    <w:rsid w:val="1A9646D2"/>
    <w:rsid w:val="1C1C3D2F"/>
    <w:rsid w:val="206656A6"/>
    <w:rsid w:val="20F02FF7"/>
    <w:rsid w:val="21110DC5"/>
    <w:rsid w:val="230970CC"/>
    <w:rsid w:val="236338C4"/>
    <w:rsid w:val="24100591"/>
    <w:rsid w:val="247463AE"/>
    <w:rsid w:val="250E6E45"/>
    <w:rsid w:val="26894BF4"/>
    <w:rsid w:val="28790EB5"/>
    <w:rsid w:val="291E7CF1"/>
    <w:rsid w:val="30EC47D7"/>
    <w:rsid w:val="33784CD4"/>
    <w:rsid w:val="359C53CE"/>
    <w:rsid w:val="360A111D"/>
    <w:rsid w:val="366B7192"/>
    <w:rsid w:val="378375B1"/>
    <w:rsid w:val="397B655D"/>
    <w:rsid w:val="40E012FC"/>
    <w:rsid w:val="4163439D"/>
    <w:rsid w:val="41C735F4"/>
    <w:rsid w:val="424F27D8"/>
    <w:rsid w:val="44374669"/>
    <w:rsid w:val="454560CF"/>
    <w:rsid w:val="4F667FF0"/>
    <w:rsid w:val="51B57CBF"/>
    <w:rsid w:val="52FC2E1D"/>
    <w:rsid w:val="569533CB"/>
    <w:rsid w:val="59013E59"/>
    <w:rsid w:val="590F04BF"/>
    <w:rsid w:val="5B7A6F8C"/>
    <w:rsid w:val="5F227C65"/>
    <w:rsid w:val="610C5D8B"/>
    <w:rsid w:val="6452258D"/>
    <w:rsid w:val="65AE3FAF"/>
    <w:rsid w:val="669C671B"/>
    <w:rsid w:val="68166535"/>
    <w:rsid w:val="6DD97BA1"/>
    <w:rsid w:val="6F894A9A"/>
    <w:rsid w:val="6FE20702"/>
    <w:rsid w:val="7B50770E"/>
    <w:rsid w:val="7B7B6ECD"/>
    <w:rsid w:val="7C3F62D7"/>
    <w:rsid w:val="7F467530"/>
    <w:rsid w:val="7FF20D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3"/>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line="413" w:lineRule="auto"/>
      <w:jc w:val="center"/>
      <w:outlineLvl w:val="1"/>
    </w:pPr>
    <w:rPr>
      <w:rFonts w:ascii="Arial" w:hAnsi="Arial" w:eastAsia="黑体"/>
      <w:kern w:val="10"/>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6"/>
    <w:unhideWhenUsed/>
    <w:qFormat/>
    <w:uiPriority w:val="99"/>
    <w:pPr>
      <w:spacing w:after="120"/>
    </w:pPr>
    <w:rPr>
      <w:szCs w:val="24"/>
    </w:rPr>
  </w:style>
  <w:style w:type="paragraph" w:styleId="6">
    <w:name w:val="Body Text 2"/>
    <w:basedOn w:val="1"/>
    <w:qFormat/>
    <w:uiPriority w:val="0"/>
    <w:rPr>
      <w:color w:val="000000"/>
    </w:rPr>
  </w:style>
  <w:style w:type="paragraph" w:styleId="7">
    <w:name w:val="footer"/>
    <w:basedOn w:val="1"/>
    <w:unhideWhenUsed/>
    <w:qFormat/>
    <w:uiPriority w:val="99"/>
    <w:pPr>
      <w:tabs>
        <w:tab w:val="center" w:pos="4153"/>
        <w:tab w:val="right" w:pos="8306"/>
      </w:tabs>
      <w:snapToGrid w:val="0"/>
      <w:jc w:val="left"/>
    </w:pPr>
    <w:rPr>
      <w:sz w:val="18"/>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1">
    <w:name w:val="Hyperlink"/>
    <w:basedOn w:val="10"/>
    <w:qFormat/>
    <w:uiPriority w:val="0"/>
    <w:rPr>
      <w:color w:val="0000FF"/>
      <w:u w:val="single"/>
    </w:rPr>
  </w:style>
  <w:style w:type="character" w:customStyle="1" w:styleId="12">
    <w:name w:val="font101"/>
    <w:basedOn w:val="10"/>
    <w:qFormat/>
    <w:uiPriority w:val="0"/>
    <w:rPr>
      <w:rFonts w:hint="eastAsia" w:ascii="宋体" w:hAnsi="宋体" w:eastAsia="宋体" w:cs="宋体"/>
      <w:color w:val="000000"/>
      <w:sz w:val="18"/>
      <w:szCs w:val="18"/>
      <w:u w:val="none"/>
    </w:rPr>
  </w:style>
  <w:style w:type="character" w:customStyle="1" w:styleId="13">
    <w:name w:val="font161"/>
    <w:basedOn w:val="10"/>
    <w:qFormat/>
    <w:uiPriority w:val="0"/>
    <w:rPr>
      <w:rFonts w:hint="eastAsia" w:ascii="宋体" w:hAnsi="宋体" w:eastAsia="宋体" w:cs="宋体"/>
      <w:color w:val="FF0000"/>
      <w:sz w:val="18"/>
      <w:szCs w:val="18"/>
      <w:u w:val="none"/>
    </w:rPr>
  </w:style>
  <w:style w:type="character" w:customStyle="1" w:styleId="14">
    <w:name w:val="font171"/>
    <w:basedOn w:val="10"/>
    <w:qFormat/>
    <w:uiPriority w:val="0"/>
    <w:rPr>
      <w:rFonts w:ascii="Calibri" w:hAnsi="Calibri" w:cs="Calibri"/>
      <w:color w:val="000000"/>
      <w:sz w:val="18"/>
      <w:szCs w:val="18"/>
      <w:u w:val="none"/>
    </w:rPr>
  </w:style>
  <w:style w:type="character" w:customStyle="1" w:styleId="15">
    <w:name w:val="font01"/>
    <w:basedOn w:val="10"/>
    <w:qFormat/>
    <w:uiPriority w:val="0"/>
    <w:rPr>
      <w:rFonts w:hint="default" w:ascii="Calibri" w:hAnsi="Calibri" w:cs="Calibri"/>
      <w:color w:val="000000"/>
      <w:sz w:val="19"/>
      <w:szCs w:val="19"/>
      <w:u w:val="none"/>
    </w:rPr>
  </w:style>
  <w:style w:type="character" w:customStyle="1" w:styleId="16">
    <w:name w:val="font121"/>
    <w:basedOn w:val="10"/>
    <w:qFormat/>
    <w:uiPriority w:val="0"/>
    <w:rPr>
      <w:rFonts w:hint="eastAsia" w:ascii="宋体" w:hAnsi="宋体" w:eastAsia="宋体" w:cs="宋体"/>
      <w:color w:val="000000"/>
      <w:sz w:val="19"/>
      <w:szCs w:val="19"/>
      <w:u w:val="none"/>
    </w:rPr>
  </w:style>
  <w:style w:type="character" w:customStyle="1" w:styleId="17">
    <w:name w:val="font91"/>
    <w:basedOn w:val="10"/>
    <w:qFormat/>
    <w:uiPriority w:val="0"/>
    <w:rPr>
      <w:rFonts w:hint="eastAsia" w:ascii="宋体" w:hAnsi="宋体" w:eastAsia="宋体" w:cs="宋体"/>
      <w:color w:val="000000"/>
      <w:sz w:val="18"/>
      <w:szCs w:val="18"/>
      <w:u w:val="none"/>
    </w:rPr>
  </w:style>
  <w:style w:type="character" w:customStyle="1" w:styleId="18">
    <w:name w:val="font151"/>
    <w:basedOn w:val="10"/>
    <w:qFormat/>
    <w:uiPriority w:val="0"/>
    <w:rPr>
      <w:rFonts w:hint="eastAsia" w:ascii="宋体" w:hAnsi="宋体" w:eastAsia="宋体" w:cs="宋体"/>
      <w:color w:val="FF0000"/>
      <w:sz w:val="18"/>
      <w:szCs w:val="18"/>
      <w:u w:val="none"/>
    </w:rPr>
  </w:style>
  <w:style w:type="character" w:customStyle="1" w:styleId="19">
    <w:name w:val="font112"/>
    <w:basedOn w:val="10"/>
    <w:qFormat/>
    <w:uiPriority w:val="0"/>
    <w:rPr>
      <w:rFonts w:hint="eastAsia" w:ascii="宋体" w:hAnsi="宋体" w:eastAsia="宋体" w:cs="宋体"/>
      <w:color w:val="000000"/>
      <w:sz w:val="19"/>
      <w:szCs w:val="19"/>
      <w:u w:val="none"/>
    </w:rPr>
  </w:style>
  <w:style w:type="paragraph" w:customStyle="1" w:styleId="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
    <w:name w:val="标书正文"/>
    <w:basedOn w:val="1"/>
    <w:qFormat/>
    <w:uiPriority w:val="0"/>
    <w:pPr>
      <w:suppressAutoHyphens/>
      <w:autoSpaceDE w:val="0"/>
      <w:autoSpaceDN w:val="0"/>
      <w:adjustRightInd w:val="0"/>
      <w:snapToGrid w:val="0"/>
      <w:spacing w:line="360" w:lineRule="auto"/>
      <w:ind w:firstLine="200" w:firstLineChars="200"/>
    </w:pPr>
    <w:rPr>
      <w:rFonts w:ascii="宋体"/>
      <w:sz w:val="24"/>
    </w:rPr>
  </w:style>
  <w:style w:type="paragraph" w:customStyle="1" w:styleId="22">
    <w:name w:val="正文文本缩进1"/>
    <w:basedOn w:val="1"/>
    <w:qFormat/>
    <w:uiPriority w:val="0"/>
    <w:rPr>
      <w:sz w:val="24"/>
    </w:rPr>
  </w:style>
  <w:style w:type="character" w:customStyle="1" w:styleId="23">
    <w:name w:val="font131"/>
    <w:basedOn w:val="10"/>
    <w:qFormat/>
    <w:uiPriority w:val="0"/>
    <w:rPr>
      <w:rFonts w:ascii="Calibri" w:hAnsi="Calibri" w:cs="Calibri"/>
      <w:b/>
      <w:bCs/>
      <w:color w:val="000000"/>
      <w:sz w:val="22"/>
      <w:szCs w:val="22"/>
      <w:u w:val="none"/>
    </w:rPr>
  </w:style>
  <w:style w:type="character" w:customStyle="1" w:styleId="24">
    <w:name w:val="font81"/>
    <w:basedOn w:val="10"/>
    <w:qFormat/>
    <w:uiPriority w:val="0"/>
    <w:rPr>
      <w:rFonts w:hint="eastAsia" w:ascii="宋体" w:hAnsi="宋体" w:eastAsia="宋体" w:cs="宋体"/>
      <w:b/>
      <w:bCs/>
      <w:color w:val="000000"/>
      <w:sz w:val="22"/>
      <w:szCs w:val="22"/>
      <w:u w:val="none"/>
    </w:rPr>
  </w:style>
  <w:style w:type="character" w:customStyle="1" w:styleId="25">
    <w:name w:val="font71"/>
    <w:basedOn w:val="10"/>
    <w:qFormat/>
    <w:uiPriority w:val="0"/>
    <w:rPr>
      <w:rFonts w:hint="eastAsia" w:ascii="宋体" w:hAnsi="宋体" w:eastAsia="宋体" w:cs="宋体"/>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14162</Words>
  <Characters>14982</Characters>
  <Lines>1</Lines>
  <Paragraphs>1</Paragraphs>
  <TotalTime>7</TotalTime>
  <ScaleCrop>false</ScaleCrop>
  <LinksUpToDate>false</LinksUpToDate>
  <CharactersWithSpaces>15700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2021-12-08T01:22:00Z</dcterms:created>
  <dc:creator>却说花花世界</dc:creator>
  <cp:lastModifiedBy>小资Æ别跑</cp:lastModifiedBy>
  <dcterms:modified xsi:type="dcterms:W3CDTF">2026-04-07T10:46:08Z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8955AA6158EF416CA796CF83C117F207_13</vt:lpwstr>
  </property>
  <property fmtid="{D5CDD505-2E9C-101B-9397-08002B2CF9AE}" pid="4" name="KSOTemplateDocerSaveRecord">
    <vt:lpwstr>eyJoZGlkIjoiZjI5YmE0NmUzNWNmOWEwNDdhYmFmZTBhZGM3YjY1ZDAiLCJ1c2VySWQiOiI0MTkwMTY3MDUifQ==</vt:lpwstr>
  </property>
</Properties>
</file>