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898D8">
      <w:pPr>
        <w:spacing w:line="360" w:lineRule="auto"/>
        <w:jc w:val="center"/>
      </w:pPr>
    </w:p>
    <w:p w14:paraId="001C734F">
      <w:pPr>
        <w:spacing w:line="360" w:lineRule="auto"/>
      </w:pPr>
    </w:p>
    <w:p w14:paraId="480883F6">
      <w:pPr>
        <w:spacing w:before="312" w:beforeLines="100" w:after="312" w:afterLines="100"/>
        <w:jc w:val="center"/>
        <w:rPr>
          <w:rFonts w:hint="eastAsia" w:ascii="宋体" w:hAnsi="宋体"/>
          <w:b/>
          <w:color w:val="000000"/>
          <w:spacing w:val="32"/>
          <w:w w:val="90"/>
          <w:sz w:val="40"/>
          <w:szCs w:val="40"/>
          <w:lang w:eastAsia="zh-CN"/>
        </w:rPr>
      </w:pPr>
      <w:r>
        <w:rPr>
          <w:rFonts w:hint="eastAsia" w:ascii="宋体" w:hAnsi="宋体"/>
          <w:b/>
          <w:color w:val="000000"/>
          <w:spacing w:val="32"/>
          <w:w w:val="90"/>
          <w:sz w:val="40"/>
          <w:szCs w:val="40"/>
          <w:lang w:eastAsia="zh-CN"/>
        </w:rPr>
        <w:t>普洱市粮食产业园建设项目（一期建设EPC）第二批次主体结构、模板、脚手架工程</w:t>
      </w:r>
    </w:p>
    <w:p w14:paraId="5E805332">
      <w:pPr>
        <w:spacing w:before="312" w:beforeLines="100" w:after="312" w:afterLines="100"/>
        <w:jc w:val="center"/>
        <w:rPr>
          <w:rFonts w:hint="eastAsia" w:ascii="宋体" w:hAnsi="宋体"/>
          <w:b/>
          <w:color w:val="000000"/>
          <w:spacing w:val="32"/>
          <w:w w:val="90"/>
          <w:sz w:val="40"/>
          <w:szCs w:val="40"/>
        </w:rPr>
      </w:pPr>
      <w:r>
        <w:rPr>
          <w:rFonts w:hint="eastAsia" w:ascii="宋体" w:hAnsi="宋体"/>
          <w:b/>
          <w:color w:val="000000"/>
          <w:spacing w:val="32"/>
          <w:w w:val="90"/>
          <w:sz w:val="40"/>
          <w:szCs w:val="40"/>
        </w:rPr>
        <w:t>劳务分包合同</w:t>
      </w:r>
    </w:p>
    <w:p w14:paraId="7C049987">
      <w:pPr>
        <w:spacing w:line="360" w:lineRule="auto"/>
        <w:jc w:val="center"/>
        <w:rPr>
          <w:rFonts w:hint="eastAsia" w:ascii="宋体" w:hAnsi="宋体"/>
          <w:b/>
          <w:color w:val="000000"/>
          <w:spacing w:val="32"/>
          <w:w w:val="90"/>
          <w:sz w:val="40"/>
          <w:szCs w:val="40"/>
        </w:rPr>
      </w:pPr>
    </w:p>
    <w:p w14:paraId="5782BBA4">
      <w:pPr>
        <w:spacing w:line="220" w:lineRule="atLeast"/>
        <w:jc w:val="center"/>
        <w:rPr>
          <w:rFonts w:hint="eastAsia" w:ascii="宋体" w:hAnsi="宋体"/>
          <w:b/>
          <w:bCs/>
        </w:rPr>
      </w:pPr>
      <w:r>
        <w:rPr>
          <w:rFonts w:hint="eastAsia" w:ascii="宋体" w:hAnsi="宋体"/>
          <w:b/>
          <w:color w:val="000000"/>
          <w:sz w:val="28"/>
        </w:rPr>
        <w:t>（合同编号：ZLJS-</w:t>
      </w:r>
      <w:r>
        <w:rPr>
          <w:rFonts w:hint="eastAsia" w:ascii="宋体" w:hAnsi="宋体"/>
          <w:b/>
          <w:color w:val="000000"/>
          <w:sz w:val="28"/>
          <w:lang w:val="en-US" w:eastAsia="zh-CN"/>
        </w:rPr>
        <w:t>PELSCYY</w:t>
      </w:r>
      <w:r>
        <w:rPr>
          <w:rFonts w:hint="eastAsia" w:ascii="宋体" w:hAnsi="宋体"/>
          <w:b/>
          <w:color w:val="000000"/>
          <w:sz w:val="28"/>
        </w:rPr>
        <w:t>-LWFB-</w:t>
      </w:r>
      <w:r>
        <w:rPr>
          <w:rFonts w:hint="eastAsia" w:ascii="宋体" w:hAnsi="宋体"/>
          <w:b/>
          <w:color w:val="000000"/>
          <w:sz w:val="28"/>
          <w:lang w:val="en-US" w:eastAsia="zh-CN"/>
        </w:rPr>
        <w:t xml:space="preserve">   </w:t>
      </w:r>
      <w:r>
        <w:rPr>
          <w:rFonts w:hint="eastAsia" w:ascii="宋体" w:hAnsi="宋体"/>
          <w:b/>
          <w:color w:val="000000"/>
          <w:sz w:val="28"/>
        </w:rPr>
        <w:t>）</w:t>
      </w:r>
    </w:p>
    <w:p w14:paraId="4D65561F">
      <w:pPr>
        <w:spacing w:line="440" w:lineRule="atLeast"/>
      </w:pPr>
    </w:p>
    <w:p w14:paraId="43A5D168">
      <w:pPr>
        <w:spacing w:line="440" w:lineRule="atLeast"/>
        <w:rPr>
          <w:rFonts w:hint="eastAsia" w:ascii="宋体" w:hAnsi="宋体"/>
          <w:color w:val="000000"/>
          <w:sz w:val="28"/>
        </w:rPr>
      </w:pPr>
      <w:r>
        <w:rPr>
          <w:rFonts w:hint="eastAsia" w:ascii="宋体" w:hAnsi="宋体"/>
          <w:color w:val="000000"/>
          <w:sz w:val="28"/>
        </w:rPr>
        <w:t xml:space="preserve"> </w:t>
      </w:r>
    </w:p>
    <w:p w14:paraId="4B5F5D12">
      <w:pPr>
        <w:spacing w:line="460" w:lineRule="exact"/>
        <w:jc w:val="center"/>
        <w:rPr>
          <w:rFonts w:hint="eastAsia" w:ascii="宋体" w:hAnsi="宋体"/>
          <w:color w:val="000000"/>
          <w:spacing w:val="12"/>
          <w:w w:val="90"/>
          <w:sz w:val="28"/>
        </w:rPr>
      </w:pPr>
    </w:p>
    <w:p w14:paraId="248250A9">
      <w:pPr>
        <w:spacing w:line="460" w:lineRule="exact"/>
        <w:jc w:val="center"/>
        <w:rPr>
          <w:rFonts w:hint="eastAsia" w:ascii="宋体" w:hAnsi="宋体"/>
          <w:color w:val="000000"/>
          <w:spacing w:val="12"/>
          <w:w w:val="90"/>
          <w:sz w:val="28"/>
        </w:rPr>
      </w:pPr>
    </w:p>
    <w:p w14:paraId="365D240F">
      <w:pPr>
        <w:spacing w:line="460" w:lineRule="exact"/>
        <w:jc w:val="center"/>
        <w:rPr>
          <w:rFonts w:hint="eastAsia" w:ascii="宋体" w:hAnsi="宋体"/>
          <w:color w:val="000000"/>
          <w:spacing w:val="12"/>
          <w:w w:val="90"/>
          <w:sz w:val="28"/>
        </w:rPr>
      </w:pPr>
      <w:r>
        <w:rPr>
          <w:rFonts w:ascii="宋体" w:hAnsi="宋体" w:cs="宋体"/>
          <w:sz w:val="24"/>
          <w:szCs w:val="24"/>
        </w:rPr>
        <w:drawing>
          <wp:anchor distT="0" distB="0" distL="114300" distR="114300" simplePos="0" relativeHeight="251659264" behindDoc="0" locked="0" layoutInCell="1" allowOverlap="1">
            <wp:simplePos x="0" y="0"/>
            <wp:positionH relativeFrom="column">
              <wp:posOffset>1668780</wp:posOffset>
            </wp:positionH>
            <wp:positionV relativeFrom="paragraph">
              <wp:posOffset>-760095</wp:posOffset>
            </wp:positionV>
            <wp:extent cx="2051685" cy="2447925"/>
            <wp:effectExtent l="0" t="0" r="5715" b="5715"/>
            <wp:wrapSquare wrapText="bothSides"/>
            <wp:docPr id="1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descr="IMG_256"/>
                    <pic:cNvPicPr>
                      <a:picLocks noChangeAspect="1"/>
                    </pic:cNvPicPr>
                  </pic:nvPicPr>
                  <pic:blipFill>
                    <a:blip r:embed="rId7"/>
                    <a:stretch>
                      <a:fillRect/>
                    </a:stretch>
                  </pic:blipFill>
                  <pic:spPr>
                    <a:xfrm>
                      <a:off x="0" y="0"/>
                      <a:ext cx="2051685" cy="2447925"/>
                    </a:xfrm>
                    <a:prstGeom prst="rect">
                      <a:avLst/>
                    </a:prstGeom>
                    <a:noFill/>
                    <a:ln w="9525">
                      <a:noFill/>
                    </a:ln>
                  </pic:spPr>
                </pic:pic>
              </a:graphicData>
            </a:graphic>
          </wp:anchor>
        </w:drawing>
      </w:r>
    </w:p>
    <w:p w14:paraId="2E3D23EC">
      <w:pPr>
        <w:spacing w:line="460" w:lineRule="exact"/>
        <w:jc w:val="center"/>
        <w:rPr>
          <w:rFonts w:hint="eastAsia" w:ascii="宋体" w:hAnsi="宋体"/>
          <w:color w:val="000000"/>
          <w:spacing w:val="12"/>
          <w:w w:val="90"/>
          <w:sz w:val="28"/>
        </w:rPr>
      </w:pPr>
    </w:p>
    <w:p w14:paraId="7A97F1B8">
      <w:pPr>
        <w:spacing w:line="460" w:lineRule="exact"/>
        <w:jc w:val="center"/>
        <w:rPr>
          <w:rFonts w:hint="eastAsia" w:ascii="宋体" w:hAnsi="宋体"/>
          <w:color w:val="000000"/>
          <w:spacing w:val="12"/>
          <w:w w:val="90"/>
          <w:sz w:val="28"/>
        </w:rPr>
      </w:pPr>
    </w:p>
    <w:p w14:paraId="322109A5">
      <w:pPr>
        <w:spacing w:line="460" w:lineRule="exact"/>
        <w:jc w:val="center"/>
        <w:rPr>
          <w:rFonts w:hint="eastAsia" w:ascii="宋体" w:hAnsi="宋体"/>
          <w:color w:val="000000"/>
          <w:spacing w:val="12"/>
          <w:w w:val="90"/>
          <w:sz w:val="28"/>
        </w:rPr>
      </w:pPr>
    </w:p>
    <w:p w14:paraId="387BC4B3">
      <w:pPr>
        <w:spacing w:line="460" w:lineRule="exact"/>
        <w:jc w:val="center"/>
        <w:rPr>
          <w:rFonts w:hint="eastAsia" w:ascii="宋体" w:hAnsi="宋体"/>
          <w:color w:val="000000"/>
          <w:spacing w:val="12"/>
          <w:w w:val="90"/>
          <w:sz w:val="28"/>
        </w:rPr>
      </w:pPr>
    </w:p>
    <w:p w14:paraId="7F35E4FC">
      <w:pPr>
        <w:spacing w:line="460" w:lineRule="exact"/>
        <w:jc w:val="center"/>
        <w:rPr>
          <w:rFonts w:hint="eastAsia" w:ascii="宋体" w:hAnsi="宋体"/>
          <w:color w:val="000000"/>
          <w:w w:val="90"/>
          <w:sz w:val="36"/>
        </w:rPr>
      </w:pPr>
    </w:p>
    <w:p w14:paraId="519E8F35">
      <w:pPr>
        <w:spacing w:line="460" w:lineRule="exact"/>
        <w:jc w:val="center"/>
      </w:pPr>
    </w:p>
    <w:p w14:paraId="4AE8C13D">
      <w:pPr>
        <w:snapToGrid w:val="0"/>
        <w:spacing w:before="156" w:beforeLines="50"/>
        <w:ind w:firstLine="1968" w:firstLineChars="700"/>
        <w:rPr>
          <w:rFonts w:hint="eastAsia" w:ascii="宋体" w:hAnsi="宋体"/>
          <w:b/>
          <w:color w:val="000000"/>
          <w:sz w:val="28"/>
          <w:szCs w:val="28"/>
        </w:rPr>
      </w:pPr>
    </w:p>
    <w:p w14:paraId="5E4A2AF5">
      <w:pPr>
        <w:ind w:firstLine="1124" w:firstLineChars="400"/>
        <w:rPr>
          <w:rFonts w:hint="eastAsia" w:ascii="宋体" w:hAnsi="宋体"/>
          <w:b/>
          <w:sz w:val="28"/>
          <w:u w:val="single"/>
        </w:rPr>
      </w:pPr>
      <w:r>
        <w:rPr>
          <w:rFonts w:hint="eastAsia" w:ascii="宋体" w:hAnsi="宋体"/>
          <w:b/>
          <w:sz w:val="28"/>
        </w:rPr>
        <w:t>工程发包方：</w:t>
      </w:r>
      <w:r>
        <w:rPr>
          <w:rFonts w:hint="eastAsia" w:ascii="宋体" w:hAnsi="宋体"/>
          <w:b/>
          <w:sz w:val="28"/>
          <w:u w:val="single"/>
        </w:rPr>
        <w:t xml:space="preserve"> </w:t>
      </w:r>
      <w:r>
        <w:rPr>
          <w:rFonts w:hint="eastAsia" w:ascii="宋体" w:hAnsi="宋体"/>
          <w:b/>
          <w:color w:val="000000"/>
          <w:sz w:val="28"/>
          <w:szCs w:val="28"/>
          <w:u w:val="single"/>
          <w:lang w:eastAsia="zh-CN"/>
        </w:rPr>
        <w:t xml:space="preserve">中路建设（云南）有限公司普洱分公司 </w:t>
      </w:r>
      <w:r>
        <w:rPr>
          <w:rFonts w:hint="eastAsia" w:ascii="宋体" w:hAnsi="宋体"/>
          <w:b/>
          <w:sz w:val="28"/>
          <w:u w:val="single"/>
        </w:rPr>
        <w:t xml:space="preserve"> </w:t>
      </w:r>
    </w:p>
    <w:p w14:paraId="5E5EE520">
      <w:pPr>
        <w:ind w:firstLine="1124" w:firstLineChars="400"/>
        <w:rPr>
          <w:rFonts w:hint="default" w:ascii="宋体" w:hAnsi="宋体" w:eastAsia="宋体"/>
          <w:b/>
          <w:sz w:val="28"/>
          <w:u w:val="single"/>
          <w:lang w:val="en-US" w:eastAsia="zh-CN"/>
        </w:rPr>
      </w:pPr>
      <w:r>
        <w:rPr>
          <w:rFonts w:hint="eastAsia" w:ascii="宋体" w:hAnsi="宋体"/>
          <w:b/>
          <w:sz w:val="28"/>
        </w:rPr>
        <w:t>工程承包方：</w:t>
      </w:r>
      <w:r>
        <w:rPr>
          <w:rFonts w:hint="eastAsia" w:ascii="宋体" w:hAnsi="宋体"/>
          <w:b/>
          <w:sz w:val="28"/>
          <w:u w:val="single"/>
        </w:rPr>
        <w:t xml:space="preserve"> </w:t>
      </w:r>
      <w:r>
        <w:rPr>
          <w:rFonts w:hint="eastAsia" w:ascii="宋体" w:hAnsi="宋体" w:cs="宋体"/>
          <w:b/>
          <w:bCs/>
          <w:kern w:val="2"/>
          <w:sz w:val="28"/>
          <w:szCs w:val="28"/>
          <w:u w:val="single"/>
          <w:lang w:eastAsia="zh-CN"/>
        </w:rPr>
        <w:t xml:space="preserve"> </w:t>
      </w:r>
      <w:r>
        <w:rPr>
          <w:rFonts w:hint="eastAsia" w:ascii="宋体" w:hAnsi="宋体"/>
          <w:b/>
          <w:sz w:val="28"/>
          <w:u w:val="single"/>
        </w:rPr>
        <w:t xml:space="preserve">       </w:t>
      </w:r>
      <w:r>
        <w:rPr>
          <w:rFonts w:hint="eastAsia" w:ascii="宋体" w:hAnsi="宋体"/>
          <w:b/>
          <w:sz w:val="28"/>
          <w:u w:val="single"/>
          <w:lang w:val="en-US" w:eastAsia="zh-CN"/>
        </w:rPr>
        <w:t xml:space="preserve">                             </w:t>
      </w:r>
    </w:p>
    <w:p w14:paraId="7988DA95">
      <w:pPr>
        <w:rPr>
          <w:rFonts w:hint="default" w:ascii="宋体" w:hAnsi="宋体" w:eastAsia="宋体"/>
          <w:b/>
          <w:sz w:val="28"/>
          <w:lang w:val="en-US" w:eastAsia="zh-CN"/>
        </w:rPr>
      </w:pPr>
      <w:r>
        <w:rPr>
          <w:rFonts w:hint="eastAsia" w:ascii="宋体" w:hAnsi="宋体"/>
          <w:bCs/>
          <w:sz w:val="28"/>
        </w:rPr>
        <w:t xml:space="preserve">      </w:t>
      </w:r>
      <w:r>
        <w:rPr>
          <w:rFonts w:hint="eastAsia" w:ascii="宋体" w:hAnsi="宋体"/>
          <w:b/>
          <w:sz w:val="28"/>
        </w:rPr>
        <w:t xml:space="preserve">  建设单位：</w:t>
      </w:r>
      <w:r>
        <w:rPr>
          <w:rFonts w:hint="eastAsia" w:ascii="宋体" w:hAnsi="宋体"/>
          <w:b/>
          <w:sz w:val="28"/>
          <w:u w:val="single"/>
        </w:rPr>
        <w:t xml:space="preserve"> </w:t>
      </w:r>
      <w:r>
        <w:rPr>
          <w:rFonts w:hint="eastAsia" w:ascii="宋体" w:hAnsi="宋体"/>
          <w:b/>
          <w:sz w:val="28"/>
          <w:u w:val="single"/>
          <w:lang w:eastAsia="zh-CN"/>
        </w:rPr>
        <w:t>普洱市绿色工业投资有限责任公司</w:t>
      </w:r>
      <w:r>
        <w:rPr>
          <w:rFonts w:hint="eastAsia" w:ascii="宋体" w:hAnsi="宋体"/>
          <w:b/>
          <w:sz w:val="28"/>
          <w:u w:val="single"/>
          <w:lang w:val="en-US" w:eastAsia="zh-CN"/>
        </w:rPr>
        <w:t xml:space="preserve">        </w:t>
      </w:r>
    </w:p>
    <w:p w14:paraId="12367DCB">
      <w:pPr>
        <w:ind w:firstLine="1124" w:firstLineChars="400"/>
        <w:rPr>
          <w:rFonts w:hint="eastAsia" w:ascii="宋体" w:hAnsi="宋体" w:eastAsia="宋体"/>
          <w:bCs/>
          <w:sz w:val="28"/>
          <w:u w:val="single"/>
          <w:lang w:val="en-US" w:eastAsia="zh-CN"/>
        </w:rPr>
      </w:pPr>
      <w:r>
        <w:rPr>
          <w:rFonts w:hint="eastAsia" w:ascii="宋体" w:hAnsi="宋体"/>
          <w:b/>
          <w:sz w:val="28"/>
        </w:rPr>
        <w:t>工程地点：</w:t>
      </w:r>
      <w:r>
        <w:rPr>
          <w:rFonts w:hint="eastAsia" w:ascii="宋体" w:hAnsi="宋体"/>
          <w:b/>
          <w:sz w:val="28"/>
          <w:u w:val="single"/>
        </w:rPr>
        <w:t xml:space="preserve">   云南省普洱市</w:t>
      </w:r>
      <w:r>
        <w:rPr>
          <w:rFonts w:hint="eastAsia" w:ascii="宋体" w:hAnsi="宋体"/>
          <w:b/>
          <w:sz w:val="28"/>
          <w:u w:val="single"/>
          <w:lang w:val="en-US" w:eastAsia="zh-CN"/>
        </w:rPr>
        <w:t>宁洱</w:t>
      </w:r>
      <w:r>
        <w:rPr>
          <w:rFonts w:hint="eastAsia" w:ascii="宋体" w:hAnsi="宋体"/>
          <w:b/>
          <w:sz w:val="28"/>
          <w:u w:val="single"/>
        </w:rPr>
        <w:t xml:space="preserve">县         </w:t>
      </w:r>
      <w:r>
        <w:rPr>
          <w:rFonts w:hint="eastAsia" w:ascii="宋体" w:hAnsi="宋体"/>
          <w:bCs/>
          <w:sz w:val="28"/>
          <w:u w:val="single"/>
        </w:rPr>
        <w:t xml:space="preserve">        </w:t>
      </w:r>
      <w:r>
        <w:rPr>
          <w:rFonts w:hint="eastAsia" w:ascii="宋体" w:hAnsi="宋体"/>
          <w:bCs/>
          <w:sz w:val="28"/>
          <w:u w:val="single"/>
          <w:lang w:val="en-US" w:eastAsia="zh-CN"/>
        </w:rPr>
        <w:t xml:space="preserve"> </w:t>
      </w:r>
    </w:p>
    <w:p w14:paraId="4F848B5E">
      <w:pPr>
        <w:ind w:firstLine="1124" w:firstLineChars="400"/>
        <w:rPr>
          <w:rFonts w:hint="default" w:ascii="宋体" w:hAnsi="宋体" w:eastAsia="宋体"/>
          <w:b/>
          <w:bCs/>
          <w:sz w:val="36"/>
          <w:szCs w:val="36"/>
          <w:lang w:val="en-US" w:eastAsia="zh-CN"/>
        </w:rPr>
      </w:pPr>
      <w:r>
        <w:rPr>
          <w:rFonts w:hint="eastAsia" w:ascii="宋体" w:hAnsi="宋体"/>
          <w:b/>
          <w:sz w:val="28"/>
        </w:rPr>
        <w:t>合同签订时间：</w:t>
      </w:r>
      <w:r>
        <w:rPr>
          <w:rFonts w:hint="eastAsia" w:ascii="宋体" w:hAnsi="宋体"/>
          <w:bCs/>
          <w:sz w:val="28"/>
          <w:u w:val="single"/>
        </w:rPr>
        <w:t xml:space="preserve"> </w:t>
      </w:r>
      <w:r>
        <w:rPr>
          <w:rFonts w:hint="eastAsia" w:ascii="宋体" w:hAnsi="宋体"/>
          <w:bCs/>
          <w:sz w:val="28"/>
          <w:u w:val="single"/>
          <w:lang w:val="en-US" w:eastAsia="zh-CN"/>
        </w:rPr>
        <w:t xml:space="preserve">2026年08月   日                  </w:t>
      </w:r>
    </w:p>
    <w:p w14:paraId="2AE37EF3">
      <w:pPr>
        <w:widowControl/>
        <w:spacing w:line="500" w:lineRule="exact"/>
        <w:jc w:val="center"/>
        <w:rPr>
          <w:rFonts w:hint="eastAsia" w:ascii="宋体" w:hAnsi="宋体"/>
          <w:b/>
          <w:bCs/>
          <w:sz w:val="36"/>
          <w:szCs w:val="36"/>
        </w:rPr>
        <w:sectPr>
          <w:headerReference r:id="rId3" w:type="default"/>
          <w:pgSz w:w="11906" w:h="16838"/>
          <w:pgMar w:top="1440" w:right="1800" w:bottom="1440" w:left="1800" w:header="851" w:footer="992" w:gutter="0"/>
          <w:pgNumType w:start="1"/>
          <w:cols w:space="720" w:num="1"/>
          <w:docGrid w:type="lines" w:linePitch="312" w:charSpace="0"/>
        </w:sectPr>
      </w:pPr>
    </w:p>
    <w:p w14:paraId="7489F608">
      <w:pPr>
        <w:widowControl/>
        <w:spacing w:line="500" w:lineRule="exact"/>
        <w:jc w:val="center"/>
        <w:rPr>
          <w:rFonts w:hint="eastAsia" w:ascii="宋体" w:hAnsi="宋体"/>
          <w:b/>
          <w:bCs/>
          <w:sz w:val="36"/>
          <w:szCs w:val="36"/>
        </w:rPr>
      </w:pPr>
    </w:p>
    <w:p w14:paraId="5C3185E6">
      <w:pPr>
        <w:widowControl/>
        <w:spacing w:line="500" w:lineRule="exact"/>
        <w:jc w:val="center"/>
        <w:rPr>
          <w:rFonts w:hint="eastAsia" w:ascii="宋体" w:hAnsi="宋体"/>
          <w:b/>
          <w:bCs/>
          <w:sz w:val="36"/>
          <w:szCs w:val="36"/>
        </w:rPr>
      </w:pPr>
    </w:p>
    <w:p w14:paraId="3F4F0F66">
      <w:pPr>
        <w:widowControl/>
        <w:spacing w:line="500" w:lineRule="exact"/>
        <w:jc w:val="center"/>
        <w:rPr>
          <w:rFonts w:hint="eastAsia" w:ascii="宋体" w:hAnsi="宋体"/>
          <w:b/>
          <w:bCs/>
          <w:sz w:val="36"/>
          <w:szCs w:val="36"/>
        </w:rPr>
      </w:pPr>
    </w:p>
    <w:p w14:paraId="39F80D72">
      <w:pPr>
        <w:widowControl/>
        <w:spacing w:line="500" w:lineRule="exact"/>
        <w:jc w:val="center"/>
        <w:rPr>
          <w:rFonts w:hint="eastAsia" w:ascii="宋体" w:hAnsi="宋体"/>
          <w:b/>
          <w:bCs/>
          <w:sz w:val="36"/>
          <w:szCs w:val="36"/>
        </w:rPr>
      </w:pPr>
    </w:p>
    <w:p w14:paraId="373C03C6">
      <w:pPr>
        <w:widowControl/>
        <w:spacing w:line="500" w:lineRule="exact"/>
        <w:jc w:val="center"/>
        <w:rPr>
          <w:rFonts w:hint="eastAsia" w:ascii="宋体" w:hAnsi="宋体"/>
          <w:b/>
          <w:bCs/>
          <w:sz w:val="36"/>
          <w:szCs w:val="36"/>
        </w:rPr>
      </w:pPr>
    </w:p>
    <w:p w14:paraId="66B2055A">
      <w:pPr>
        <w:widowControl/>
        <w:spacing w:line="500" w:lineRule="exact"/>
        <w:jc w:val="center"/>
        <w:rPr>
          <w:rFonts w:hint="eastAsia" w:ascii="宋体" w:hAnsi="宋体"/>
          <w:b/>
          <w:bCs/>
          <w:sz w:val="36"/>
          <w:szCs w:val="36"/>
        </w:rPr>
      </w:pPr>
    </w:p>
    <w:p w14:paraId="53D6D7AD">
      <w:pPr>
        <w:widowControl/>
        <w:spacing w:line="500" w:lineRule="exact"/>
        <w:jc w:val="center"/>
        <w:rPr>
          <w:rFonts w:hint="eastAsia" w:ascii="宋体" w:hAnsi="宋体"/>
          <w:b/>
          <w:bCs/>
          <w:sz w:val="36"/>
          <w:szCs w:val="36"/>
        </w:rPr>
      </w:pPr>
    </w:p>
    <w:p w14:paraId="236F900F">
      <w:pPr>
        <w:widowControl/>
        <w:spacing w:line="500" w:lineRule="exact"/>
        <w:jc w:val="center"/>
        <w:rPr>
          <w:rFonts w:hint="eastAsia" w:ascii="宋体" w:hAnsi="宋体"/>
          <w:b/>
          <w:bCs/>
          <w:sz w:val="36"/>
          <w:szCs w:val="36"/>
        </w:rPr>
      </w:pPr>
    </w:p>
    <w:p w14:paraId="644D0511">
      <w:pPr>
        <w:widowControl/>
        <w:spacing w:line="500" w:lineRule="exact"/>
        <w:jc w:val="center"/>
        <w:rPr>
          <w:rFonts w:hint="eastAsia" w:ascii="宋体" w:hAnsi="宋体"/>
          <w:b/>
          <w:bCs/>
          <w:sz w:val="36"/>
          <w:szCs w:val="36"/>
        </w:rPr>
      </w:pPr>
    </w:p>
    <w:p w14:paraId="63DC7F53">
      <w:pPr>
        <w:widowControl/>
        <w:spacing w:line="500" w:lineRule="exact"/>
        <w:jc w:val="center"/>
        <w:rPr>
          <w:rFonts w:hint="eastAsia" w:ascii="宋体" w:hAnsi="宋体"/>
          <w:b/>
          <w:bCs/>
          <w:sz w:val="36"/>
          <w:szCs w:val="36"/>
        </w:rPr>
      </w:pPr>
    </w:p>
    <w:p w14:paraId="69ADAC80">
      <w:pPr>
        <w:widowControl/>
        <w:spacing w:line="500" w:lineRule="exact"/>
        <w:jc w:val="center"/>
        <w:rPr>
          <w:rFonts w:hint="eastAsia" w:ascii="宋体" w:hAnsi="宋体"/>
          <w:b/>
          <w:bCs/>
          <w:sz w:val="36"/>
          <w:szCs w:val="36"/>
        </w:rPr>
      </w:pPr>
    </w:p>
    <w:p w14:paraId="428AEE17">
      <w:pPr>
        <w:widowControl/>
        <w:spacing w:line="500" w:lineRule="exact"/>
        <w:jc w:val="center"/>
        <w:rPr>
          <w:rFonts w:hint="eastAsia" w:ascii="宋体" w:hAnsi="宋体"/>
          <w:b/>
          <w:bCs/>
          <w:sz w:val="36"/>
          <w:szCs w:val="36"/>
        </w:rPr>
      </w:pPr>
    </w:p>
    <w:p w14:paraId="21BF3443">
      <w:pPr>
        <w:widowControl/>
        <w:spacing w:line="500" w:lineRule="exact"/>
        <w:jc w:val="center"/>
        <w:rPr>
          <w:rFonts w:hint="eastAsia" w:ascii="宋体" w:hAnsi="宋体"/>
          <w:b/>
          <w:bCs/>
          <w:sz w:val="36"/>
          <w:szCs w:val="36"/>
        </w:rPr>
      </w:pPr>
    </w:p>
    <w:p w14:paraId="2F129C8D">
      <w:pPr>
        <w:widowControl/>
        <w:spacing w:line="500" w:lineRule="exact"/>
        <w:jc w:val="center"/>
        <w:rPr>
          <w:rFonts w:hint="eastAsia" w:ascii="宋体" w:hAnsi="宋体"/>
          <w:b/>
          <w:bCs/>
          <w:sz w:val="36"/>
          <w:szCs w:val="36"/>
        </w:rPr>
      </w:pPr>
    </w:p>
    <w:p w14:paraId="10866CF0">
      <w:pPr>
        <w:widowControl/>
        <w:spacing w:line="500" w:lineRule="exact"/>
        <w:jc w:val="center"/>
        <w:rPr>
          <w:rFonts w:hint="eastAsia" w:ascii="宋体" w:hAnsi="宋体"/>
          <w:b/>
          <w:bCs/>
          <w:sz w:val="36"/>
          <w:szCs w:val="36"/>
        </w:rPr>
      </w:pPr>
    </w:p>
    <w:p w14:paraId="66D70657">
      <w:pPr>
        <w:widowControl/>
        <w:spacing w:line="500" w:lineRule="exact"/>
        <w:jc w:val="center"/>
        <w:rPr>
          <w:rFonts w:hint="eastAsia" w:ascii="宋体" w:hAnsi="宋体"/>
          <w:b/>
          <w:bCs/>
          <w:sz w:val="36"/>
          <w:szCs w:val="36"/>
        </w:rPr>
      </w:pPr>
    </w:p>
    <w:p w14:paraId="39609E1E">
      <w:pPr>
        <w:widowControl/>
        <w:spacing w:line="500" w:lineRule="exact"/>
        <w:jc w:val="center"/>
        <w:rPr>
          <w:rFonts w:hint="eastAsia" w:ascii="宋体" w:hAnsi="宋体"/>
          <w:b/>
          <w:bCs/>
          <w:sz w:val="36"/>
          <w:szCs w:val="36"/>
        </w:rPr>
      </w:pPr>
    </w:p>
    <w:p w14:paraId="793FE80F">
      <w:pPr>
        <w:widowControl/>
        <w:spacing w:line="500" w:lineRule="exact"/>
        <w:jc w:val="center"/>
        <w:rPr>
          <w:rFonts w:hint="eastAsia" w:ascii="宋体" w:hAnsi="宋体"/>
          <w:b/>
          <w:bCs/>
          <w:sz w:val="36"/>
          <w:szCs w:val="36"/>
        </w:rPr>
      </w:pPr>
    </w:p>
    <w:p w14:paraId="1D6C1BEF">
      <w:pPr>
        <w:widowControl/>
        <w:spacing w:line="500" w:lineRule="exact"/>
        <w:jc w:val="center"/>
        <w:rPr>
          <w:rFonts w:hint="eastAsia" w:ascii="宋体" w:hAnsi="宋体"/>
          <w:b/>
          <w:bCs/>
          <w:sz w:val="36"/>
          <w:szCs w:val="36"/>
        </w:rPr>
      </w:pPr>
    </w:p>
    <w:p w14:paraId="18BBF956">
      <w:pPr>
        <w:widowControl/>
        <w:spacing w:line="500" w:lineRule="exact"/>
        <w:jc w:val="center"/>
        <w:rPr>
          <w:rFonts w:hint="eastAsia" w:ascii="宋体" w:hAnsi="宋体"/>
          <w:b/>
          <w:bCs/>
          <w:sz w:val="36"/>
          <w:szCs w:val="36"/>
        </w:rPr>
      </w:pPr>
    </w:p>
    <w:p w14:paraId="621D5745">
      <w:pPr>
        <w:widowControl/>
        <w:spacing w:line="500" w:lineRule="exact"/>
        <w:jc w:val="center"/>
        <w:rPr>
          <w:rFonts w:hint="eastAsia" w:ascii="宋体" w:hAnsi="宋体"/>
          <w:b/>
          <w:bCs/>
          <w:sz w:val="36"/>
          <w:szCs w:val="36"/>
        </w:rPr>
      </w:pPr>
    </w:p>
    <w:p w14:paraId="71FB3079">
      <w:pPr>
        <w:widowControl/>
        <w:spacing w:line="500" w:lineRule="exact"/>
        <w:jc w:val="center"/>
        <w:rPr>
          <w:rFonts w:hint="eastAsia" w:ascii="宋体" w:hAnsi="宋体"/>
          <w:b/>
          <w:bCs/>
          <w:sz w:val="36"/>
          <w:szCs w:val="36"/>
        </w:rPr>
      </w:pPr>
    </w:p>
    <w:p w14:paraId="18260E25">
      <w:pPr>
        <w:widowControl/>
        <w:spacing w:line="500" w:lineRule="exact"/>
        <w:jc w:val="center"/>
        <w:rPr>
          <w:rFonts w:hint="eastAsia" w:ascii="宋体" w:hAnsi="宋体"/>
          <w:b/>
          <w:bCs/>
          <w:sz w:val="36"/>
          <w:szCs w:val="36"/>
        </w:rPr>
      </w:pPr>
    </w:p>
    <w:p w14:paraId="42A0F172">
      <w:pPr>
        <w:widowControl/>
        <w:spacing w:line="500" w:lineRule="exact"/>
        <w:jc w:val="center"/>
        <w:rPr>
          <w:rFonts w:hint="eastAsia" w:ascii="宋体" w:hAnsi="宋体"/>
          <w:b/>
          <w:bCs/>
          <w:sz w:val="36"/>
          <w:szCs w:val="36"/>
        </w:rPr>
      </w:pPr>
    </w:p>
    <w:p w14:paraId="1F001D79">
      <w:pPr>
        <w:widowControl/>
        <w:spacing w:line="500" w:lineRule="exact"/>
        <w:jc w:val="center"/>
        <w:rPr>
          <w:rFonts w:hint="eastAsia" w:ascii="宋体" w:hAnsi="宋体"/>
          <w:b/>
          <w:bCs/>
          <w:sz w:val="36"/>
          <w:szCs w:val="36"/>
        </w:rPr>
      </w:pPr>
    </w:p>
    <w:p w14:paraId="66EF1D63">
      <w:pPr>
        <w:widowControl/>
        <w:spacing w:line="500" w:lineRule="exact"/>
        <w:jc w:val="center"/>
        <w:rPr>
          <w:rFonts w:hint="eastAsia" w:ascii="宋体" w:hAnsi="宋体"/>
          <w:b/>
          <w:bCs/>
          <w:sz w:val="36"/>
          <w:szCs w:val="36"/>
        </w:rPr>
      </w:pPr>
    </w:p>
    <w:p w14:paraId="516E15DD">
      <w:pPr>
        <w:widowControl/>
        <w:spacing w:line="500" w:lineRule="exact"/>
        <w:jc w:val="center"/>
        <w:rPr>
          <w:rFonts w:hint="eastAsia" w:ascii="宋体" w:hAnsi="宋体"/>
          <w:b/>
          <w:bCs/>
          <w:sz w:val="36"/>
          <w:szCs w:val="36"/>
        </w:rPr>
      </w:pPr>
    </w:p>
    <w:p w14:paraId="21B35AA6">
      <w:pPr>
        <w:widowControl/>
        <w:spacing w:line="500" w:lineRule="exact"/>
        <w:jc w:val="center"/>
        <w:rPr>
          <w:rFonts w:hint="eastAsia" w:ascii="宋体" w:hAnsi="宋体"/>
          <w:b/>
          <w:bCs/>
          <w:sz w:val="36"/>
          <w:szCs w:val="36"/>
        </w:rPr>
        <w:sectPr>
          <w:footerReference r:id="rId4" w:type="default"/>
          <w:pgSz w:w="11906" w:h="16838"/>
          <w:pgMar w:top="1440" w:right="1800" w:bottom="1440" w:left="1800" w:header="851" w:footer="992" w:gutter="0"/>
          <w:pgNumType w:start="1"/>
          <w:cols w:space="720" w:num="1"/>
          <w:docGrid w:type="lines" w:linePitch="312" w:charSpace="0"/>
        </w:sectPr>
      </w:pPr>
    </w:p>
    <w:p w14:paraId="6BB0953A">
      <w:pPr>
        <w:widowControl/>
        <w:spacing w:line="500" w:lineRule="exact"/>
        <w:jc w:val="center"/>
        <w:rPr>
          <w:rFonts w:hint="eastAsia" w:ascii="宋体" w:hAnsi="宋体"/>
          <w:b/>
          <w:bCs/>
          <w:sz w:val="36"/>
          <w:szCs w:val="36"/>
        </w:rPr>
      </w:pPr>
      <w:r>
        <w:rPr>
          <w:rFonts w:hint="eastAsia" w:ascii="宋体" w:hAnsi="宋体"/>
          <w:b/>
          <w:bCs/>
          <w:sz w:val="36"/>
          <w:szCs w:val="36"/>
        </w:rPr>
        <w:t>第一部分</w:t>
      </w:r>
      <w:r>
        <w:rPr>
          <w:rFonts w:ascii="宋体" w:hAnsi="宋体"/>
          <w:b/>
          <w:bCs/>
          <w:sz w:val="36"/>
          <w:szCs w:val="36"/>
        </w:rPr>
        <w:t xml:space="preserve">  </w:t>
      </w:r>
      <w:r>
        <w:rPr>
          <w:rFonts w:hint="eastAsia" w:ascii="宋体" w:hAnsi="宋体"/>
          <w:b/>
          <w:bCs/>
          <w:sz w:val="36"/>
          <w:szCs w:val="36"/>
        </w:rPr>
        <w:t>合同协议书</w:t>
      </w:r>
    </w:p>
    <w:p w14:paraId="7059C9E1">
      <w:pPr>
        <w:widowControl/>
        <w:spacing w:line="500" w:lineRule="exact"/>
        <w:jc w:val="center"/>
        <w:rPr>
          <w:rFonts w:ascii="宋体"/>
          <w:b/>
          <w:bCs/>
          <w:sz w:val="36"/>
          <w:szCs w:val="36"/>
        </w:rPr>
      </w:pPr>
    </w:p>
    <w:p w14:paraId="3FA2A7A9">
      <w:pPr>
        <w:widowControl/>
        <w:spacing w:line="500" w:lineRule="exact"/>
        <w:ind w:firstLine="472" w:firstLineChars="196"/>
        <w:rPr>
          <w:rFonts w:hint="eastAsia" w:ascii="宋体" w:hAnsi="宋体"/>
          <w:sz w:val="24"/>
          <w:szCs w:val="24"/>
        </w:rPr>
      </w:pPr>
      <w:r>
        <w:rPr>
          <w:rFonts w:hint="eastAsia" w:ascii="宋体" w:hAnsi="宋体"/>
          <w:b/>
          <w:bCs/>
          <w:sz w:val="24"/>
          <w:szCs w:val="24"/>
        </w:rPr>
        <w:t>发包人：</w:t>
      </w:r>
      <w:r>
        <w:rPr>
          <w:rFonts w:hint="eastAsia" w:ascii="宋体" w:hAnsi="宋体"/>
          <w:b/>
          <w:bCs/>
          <w:sz w:val="24"/>
          <w:szCs w:val="24"/>
          <w:u w:val="single"/>
        </w:rPr>
        <w:t xml:space="preserve"> </w:t>
      </w:r>
      <w:r>
        <w:rPr>
          <w:rFonts w:hint="eastAsia" w:ascii="宋体" w:hAnsi="宋体"/>
          <w:b/>
          <w:bCs/>
          <w:sz w:val="24"/>
          <w:szCs w:val="24"/>
          <w:u w:val="single"/>
          <w:lang w:eastAsia="zh-CN"/>
        </w:rPr>
        <w:t xml:space="preserve">中路建设（云南）有限公司普洱分公司 </w:t>
      </w:r>
      <w:r>
        <w:rPr>
          <w:rFonts w:hint="eastAsia" w:ascii="宋体" w:hAnsi="宋体"/>
          <w:b/>
          <w:bCs/>
          <w:sz w:val="24"/>
          <w:szCs w:val="24"/>
          <w:u w:val="single"/>
        </w:rPr>
        <w:t xml:space="preserve"> </w:t>
      </w:r>
      <w:r>
        <w:rPr>
          <w:rFonts w:hint="eastAsia" w:ascii="宋体" w:hAnsi="宋体"/>
          <w:sz w:val="24"/>
          <w:szCs w:val="24"/>
        </w:rPr>
        <w:t>（以下简称甲方）</w:t>
      </w:r>
    </w:p>
    <w:p w14:paraId="5E06E006">
      <w:pPr>
        <w:widowControl/>
        <w:spacing w:line="500" w:lineRule="exact"/>
        <w:ind w:firstLine="470" w:firstLineChars="196"/>
        <w:rPr>
          <w:rFonts w:hint="eastAsia" w:ascii="宋体" w:hAnsi="宋体"/>
          <w:sz w:val="24"/>
          <w:szCs w:val="24"/>
        </w:rPr>
      </w:pPr>
      <w:r>
        <w:rPr>
          <w:rFonts w:hint="eastAsia" w:ascii="宋体" w:hAnsi="宋体"/>
          <w:sz w:val="24"/>
          <w:szCs w:val="24"/>
        </w:rPr>
        <w:t>统一社会信用代码：</w:t>
      </w:r>
      <w:r>
        <w:rPr>
          <w:rFonts w:hint="eastAsia" w:ascii="宋体" w:hAnsi="宋体"/>
          <w:sz w:val="24"/>
          <w:szCs w:val="24"/>
          <w:lang w:eastAsia="zh-CN"/>
        </w:rPr>
        <w:t>91530802MA6Q1DW57D</w:t>
      </w:r>
    </w:p>
    <w:p w14:paraId="48CD3A05">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地址：</w:t>
      </w:r>
      <w:r>
        <w:rPr>
          <w:rFonts w:hint="eastAsia" w:ascii="宋体" w:hAnsi="宋体"/>
          <w:sz w:val="24"/>
          <w:szCs w:val="24"/>
          <w:lang w:eastAsia="zh-CN"/>
        </w:rPr>
        <w:t>云南省普洱市思茅区工业园区木乃河片区茶叶交易市场B4-12号</w:t>
      </w:r>
    </w:p>
    <w:p w14:paraId="0437A49E">
      <w:pPr>
        <w:widowControl/>
        <w:spacing w:line="500" w:lineRule="exact"/>
        <w:ind w:firstLine="470" w:firstLineChars="196"/>
        <w:rPr>
          <w:rFonts w:hint="eastAsia" w:ascii="宋体" w:hAnsi="宋体"/>
          <w:sz w:val="24"/>
          <w:szCs w:val="24"/>
        </w:rPr>
      </w:pPr>
      <w:r>
        <w:rPr>
          <w:rFonts w:hint="eastAsia" w:ascii="宋体" w:hAnsi="宋体"/>
          <w:sz w:val="24"/>
          <w:szCs w:val="24"/>
        </w:rPr>
        <w:t>法定代表人：王赵薇</w:t>
      </w:r>
    </w:p>
    <w:p w14:paraId="65B2E9DC">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联系电话：</w:t>
      </w:r>
      <w:r>
        <w:rPr>
          <w:rFonts w:hint="eastAsia" w:ascii="宋体" w:hAnsi="宋体"/>
          <w:sz w:val="24"/>
          <w:szCs w:val="24"/>
          <w:lang w:eastAsia="zh-CN"/>
        </w:rPr>
        <w:t>0871-67181987</w:t>
      </w:r>
    </w:p>
    <w:p w14:paraId="712EEFA0">
      <w:pPr>
        <w:widowControl/>
        <w:spacing w:line="500" w:lineRule="exact"/>
        <w:ind w:firstLine="480"/>
        <w:jc w:val="left"/>
        <w:rPr>
          <w:rFonts w:hint="eastAsia" w:ascii="宋体" w:hAnsi="宋体"/>
          <w:sz w:val="24"/>
          <w:szCs w:val="24"/>
        </w:rPr>
      </w:pPr>
      <w:r>
        <w:rPr>
          <w:rFonts w:hint="eastAsia" w:ascii="宋体" w:hAnsi="宋体"/>
          <w:b/>
          <w:bCs/>
          <w:sz w:val="24"/>
          <w:szCs w:val="24"/>
        </w:rPr>
        <w:t>承包人：</w:t>
      </w:r>
      <w:r>
        <w:rPr>
          <w:rFonts w:hint="eastAsia" w:ascii="宋体" w:hAnsi="宋体"/>
          <w:b/>
          <w:bCs/>
          <w:sz w:val="24"/>
          <w:szCs w:val="24"/>
          <w:u w:val="single"/>
        </w:rPr>
        <w:t xml:space="preserve"> </w:t>
      </w:r>
      <w:r>
        <w:rPr>
          <w:rFonts w:hint="eastAsia" w:ascii="宋体" w:hAnsi="宋体"/>
          <w:b/>
          <w:bCs/>
          <w:sz w:val="24"/>
          <w:szCs w:val="24"/>
          <w:u w:val="single"/>
          <w:lang w:val="en-US" w:eastAsia="zh-CN"/>
        </w:rPr>
        <w:t xml:space="preserve">                    </w:t>
      </w:r>
      <w:r>
        <w:rPr>
          <w:rFonts w:hint="eastAsia" w:ascii="宋体" w:hAnsi="宋体"/>
          <w:b/>
          <w:bCs/>
          <w:sz w:val="24"/>
          <w:szCs w:val="24"/>
          <w:u w:val="single"/>
          <w:lang w:eastAsia="zh-CN"/>
        </w:rPr>
        <w:t xml:space="preserve"> </w:t>
      </w:r>
      <w:r>
        <w:rPr>
          <w:rFonts w:hint="eastAsia" w:ascii="宋体" w:hAnsi="宋体"/>
          <w:b/>
          <w:bCs/>
          <w:sz w:val="24"/>
          <w:szCs w:val="24"/>
          <w:u w:val="single"/>
        </w:rPr>
        <w:t xml:space="preserve"> </w:t>
      </w:r>
      <w:r>
        <w:rPr>
          <w:rFonts w:hint="eastAsia" w:ascii="宋体" w:hAnsi="宋体"/>
          <w:sz w:val="24"/>
          <w:szCs w:val="24"/>
        </w:rPr>
        <w:t>（以下简称乙方）</w:t>
      </w:r>
    </w:p>
    <w:p w14:paraId="45145E13">
      <w:pPr>
        <w:widowControl/>
        <w:spacing w:line="500" w:lineRule="exact"/>
        <w:ind w:firstLine="470" w:firstLineChars="196"/>
        <w:rPr>
          <w:rFonts w:hint="eastAsia" w:ascii="宋体" w:hAnsi="宋体" w:eastAsia="宋体"/>
          <w:sz w:val="24"/>
          <w:szCs w:val="24"/>
          <w:lang w:eastAsia="zh-CN"/>
        </w:rPr>
      </w:pPr>
      <w:r>
        <w:rPr>
          <w:rFonts w:hint="eastAsia" w:ascii="宋体" w:hAnsi="宋体"/>
          <w:sz w:val="24"/>
          <w:szCs w:val="24"/>
        </w:rPr>
        <w:t>统一社会信用代码：</w:t>
      </w:r>
    </w:p>
    <w:p w14:paraId="427F00EA">
      <w:pPr>
        <w:widowControl/>
        <w:spacing w:line="500" w:lineRule="exact"/>
        <w:ind w:firstLine="470" w:firstLineChars="196"/>
        <w:rPr>
          <w:rFonts w:hint="eastAsia" w:ascii="宋体" w:hAnsi="宋体"/>
          <w:sz w:val="24"/>
          <w:szCs w:val="24"/>
          <w:lang w:eastAsia="zh-CN"/>
        </w:rPr>
      </w:pPr>
      <w:r>
        <w:rPr>
          <w:rFonts w:hint="eastAsia" w:ascii="宋体" w:hAnsi="宋体"/>
          <w:sz w:val="24"/>
          <w:szCs w:val="24"/>
        </w:rPr>
        <w:t>地址：</w:t>
      </w:r>
    </w:p>
    <w:p w14:paraId="3AC73A6A">
      <w:pPr>
        <w:widowControl/>
        <w:spacing w:line="500" w:lineRule="exact"/>
        <w:ind w:firstLine="470" w:firstLineChars="196"/>
        <w:rPr>
          <w:rFonts w:hint="default" w:ascii="宋体" w:hAnsi="宋体" w:eastAsia="宋体"/>
          <w:sz w:val="24"/>
          <w:szCs w:val="24"/>
          <w:lang w:val="en-US" w:eastAsia="zh-CN"/>
        </w:rPr>
      </w:pPr>
      <w:r>
        <w:rPr>
          <w:rFonts w:hint="eastAsia" w:ascii="宋体" w:hAnsi="宋体"/>
          <w:sz w:val="24"/>
          <w:szCs w:val="24"/>
        </w:rPr>
        <w:t>法定代表人：</w:t>
      </w:r>
    </w:p>
    <w:p w14:paraId="004B0585">
      <w:pPr>
        <w:widowControl/>
        <w:spacing w:line="500" w:lineRule="exact"/>
        <w:ind w:firstLine="480"/>
        <w:jc w:val="left"/>
        <w:rPr>
          <w:rFonts w:hint="default" w:ascii="宋体" w:hAnsi="宋体" w:eastAsia="宋体"/>
          <w:sz w:val="24"/>
          <w:szCs w:val="24"/>
          <w:lang w:val="en-US" w:eastAsia="zh-CN"/>
        </w:rPr>
      </w:pPr>
      <w:r>
        <w:rPr>
          <w:rFonts w:hint="eastAsia" w:ascii="宋体" w:hAnsi="宋体"/>
          <w:sz w:val="24"/>
          <w:szCs w:val="24"/>
        </w:rPr>
        <w:t>联系电话：</w:t>
      </w:r>
    </w:p>
    <w:p w14:paraId="0CB89B6B">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依照《中华人民共和国民法典》、《中华人民共和国建筑法》及其他法律、法规，遵循平等、自愿、公平和诚实信用的原则，双方协商达成一致，订立本合同。</w:t>
      </w:r>
    </w:p>
    <w:p w14:paraId="212F1816">
      <w:pPr>
        <w:spacing w:line="360" w:lineRule="auto"/>
        <w:rPr>
          <w:rFonts w:hint="eastAsia" w:ascii="宋体" w:hAnsi="宋体" w:cs="宋体"/>
          <w:sz w:val="24"/>
          <w:szCs w:val="24"/>
        </w:rPr>
      </w:pPr>
      <w:r>
        <w:rPr>
          <w:rFonts w:hint="eastAsia" w:ascii="宋体" w:hAnsi="宋体" w:cs="宋体"/>
          <w:sz w:val="24"/>
          <w:szCs w:val="24"/>
        </w:rPr>
        <w:t xml:space="preserve">    1、工程名称：</w:t>
      </w:r>
      <w:r>
        <w:rPr>
          <w:rFonts w:hint="eastAsia" w:ascii="宋体" w:hAnsi="宋体" w:cs="宋体"/>
          <w:sz w:val="24"/>
          <w:szCs w:val="24"/>
          <w:lang w:eastAsia="zh-CN"/>
        </w:rPr>
        <w:t>普洱市粮食产业园建设项目（一期建设EPC）第二批次主体结构、模板、脚手架工程</w:t>
      </w:r>
      <w:r>
        <w:rPr>
          <w:rFonts w:hint="eastAsia" w:ascii="宋体" w:hAnsi="宋体" w:cs="宋体"/>
          <w:sz w:val="24"/>
          <w:szCs w:val="24"/>
        </w:rPr>
        <w:t>。</w:t>
      </w:r>
    </w:p>
    <w:p w14:paraId="26BBD105">
      <w:pPr>
        <w:tabs>
          <w:tab w:val="left" w:pos="1176"/>
        </w:tabs>
        <w:spacing w:line="360" w:lineRule="auto"/>
        <w:ind w:firstLine="480" w:firstLineChars="200"/>
        <w:rPr>
          <w:rFonts w:hint="eastAsia" w:ascii="宋体" w:hAnsi="宋体" w:cs="宋体"/>
          <w:sz w:val="24"/>
          <w:szCs w:val="24"/>
          <w:u w:val="single"/>
        </w:rPr>
      </w:pPr>
      <w:r>
        <w:rPr>
          <w:rFonts w:hint="eastAsia" w:ascii="宋体" w:hAnsi="宋体" w:cs="宋体"/>
          <w:sz w:val="24"/>
          <w:szCs w:val="24"/>
        </w:rPr>
        <w:t>2、合同内容：</w:t>
      </w:r>
      <w:r>
        <w:rPr>
          <w:rFonts w:hint="eastAsia" w:ascii="宋体" w:hAnsi="宋体" w:cs="宋体"/>
          <w:sz w:val="24"/>
          <w:szCs w:val="24"/>
          <w:lang w:eastAsia="zh-CN"/>
        </w:rPr>
        <w:t>普洱市粮食产业园建设项目（一期建设EPC）第二批次1#平房仓、2#平房仓、3-1#平房仓、</w:t>
      </w:r>
      <w:r>
        <w:rPr>
          <w:rFonts w:hint="eastAsia" w:ascii="宋体" w:hAnsi="宋体" w:cs="宋体"/>
          <w:sz w:val="24"/>
          <w:szCs w:val="24"/>
          <w:lang w:val="en-US" w:eastAsia="zh-CN"/>
        </w:rPr>
        <w:t>油罐基础、物料库机修车间、消防水泵房</w:t>
      </w:r>
      <w:r>
        <w:rPr>
          <w:rFonts w:hint="eastAsia" w:ascii="宋体" w:hAnsi="宋体" w:cs="宋体"/>
          <w:sz w:val="24"/>
          <w:szCs w:val="24"/>
          <w:lang w:eastAsia="zh-CN"/>
        </w:rPr>
        <w:t>主体结构、模板、脚手架工程</w:t>
      </w:r>
      <w:r>
        <w:rPr>
          <w:rFonts w:hint="eastAsia" w:ascii="宋体" w:hAnsi="宋体" w:cs="宋体"/>
          <w:sz w:val="24"/>
          <w:szCs w:val="24"/>
        </w:rPr>
        <w:t>的施工，包括：依据施工图纸，完成该</w:t>
      </w:r>
      <w:r>
        <w:rPr>
          <w:rFonts w:hint="eastAsia" w:ascii="宋体" w:hAnsi="宋体" w:cs="宋体"/>
          <w:sz w:val="24"/>
          <w:szCs w:val="24"/>
          <w:lang w:val="en-US" w:eastAsia="zh-CN"/>
        </w:rPr>
        <w:t>工程</w:t>
      </w:r>
      <w:r>
        <w:rPr>
          <w:rFonts w:hint="eastAsia" w:ascii="宋体" w:hAnsi="宋体" w:cs="宋体"/>
          <w:sz w:val="24"/>
          <w:szCs w:val="24"/>
        </w:rPr>
        <w:t>范围内的人工配合机械清底</w:t>
      </w:r>
      <w:r>
        <w:rPr>
          <w:rFonts w:hint="eastAsia" w:ascii="宋体" w:hAnsi="宋体" w:cs="宋体"/>
          <w:sz w:val="24"/>
          <w:szCs w:val="24"/>
          <w:lang w:eastAsia="zh-CN"/>
        </w:rPr>
        <w:t>、</w:t>
      </w:r>
      <w:r>
        <w:rPr>
          <w:rFonts w:hint="eastAsia" w:ascii="宋体" w:hAnsi="宋体" w:cs="宋体"/>
          <w:sz w:val="24"/>
          <w:szCs w:val="24"/>
        </w:rPr>
        <w:t>基础混凝土工程</w:t>
      </w:r>
      <w:r>
        <w:rPr>
          <w:rFonts w:hint="eastAsia" w:ascii="宋体" w:hAnsi="宋体" w:cs="宋体"/>
          <w:sz w:val="24"/>
          <w:szCs w:val="24"/>
          <w:lang w:eastAsia="zh-CN"/>
        </w:rPr>
        <w:t>、</w:t>
      </w:r>
      <w:r>
        <w:rPr>
          <w:rFonts w:hint="eastAsia" w:ascii="宋体" w:hAnsi="宋体" w:cs="宋体"/>
          <w:sz w:val="24"/>
          <w:szCs w:val="24"/>
        </w:rPr>
        <w:t>垫层混凝土</w:t>
      </w:r>
      <w:r>
        <w:rPr>
          <w:rFonts w:hint="eastAsia" w:ascii="宋体" w:hAnsi="宋体" w:cs="宋体"/>
          <w:sz w:val="24"/>
          <w:szCs w:val="24"/>
          <w:lang w:eastAsia="zh-CN"/>
        </w:rPr>
        <w:t>、</w:t>
      </w:r>
      <w:r>
        <w:rPr>
          <w:rFonts w:hint="eastAsia" w:ascii="宋体" w:hAnsi="宋体" w:cs="宋体"/>
          <w:sz w:val="24"/>
          <w:szCs w:val="24"/>
        </w:rPr>
        <w:t>粮仓柱、梁混凝土</w:t>
      </w:r>
      <w:r>
        <w:rPr>
          <w:rFonts w:hint="eastAsia" w:ascii="宋体" w:hAnsi="宋体" w:cs="宋体"/>
          <w:sz w:val="24"/>
          <w:szCs w:val="24"/>
          <w:lang w:eastAsia="zh-CN"/>
        </w:rPr>
        <w:t>、</w:t>
      </w:r>
      <w:r>
        <w:rPr>
          <w:rFonts w:hint="eastAsia" w:ascii="宋体" w:hAnsi="宋体" w:cs="宋体"/>
          <w:sz w:val="24"/>
          <w:szCs w:val="24"/>
        </w:rPr>
        <w:t>地上主体结构混凝土工程（含二次结构混凝土）</w:t>
      </w:r>
      <w:r>
        <w:rPr>
          <w:rFonts w:hint="eastAsia" w:ascii="宋体" w:hAnsi="宋体" w:cs="宋体"/>
          <w:sz w:val="24"/>
          <w:szCs w:val="24"/>
          <w:lang w:eastAsia="zh-CN"/>
        </w:rPr>
        <w:t>、</w:t>
      </w:r>
      <w:r>
        <w:rPr>
          <w:rFonts w:hint="eastAsia" w:ascii="宋体" w:hAnsi="宋体" w:cs="宋体"/>
          <w:sz w:val="24"/>
          <w:szCs w:val="24"/>
        </w:rPr>
        <w:t>粮仓墙体砌筑</w:t>
      </w:r>
      <w:r>
        <w:rPr>
          <w:rFonts w:hint="eastAsia" w:ascii="宋体" w:hAnsi="宋体" w:cs="宋体"/>
          <w:sz w:val="24"/>
          <w:szCs w:val="24"/>
          <w:lang w:eastAsia="zh-CN"/>
        </w:rPr>
        <w:t>、</w:t>
      </w:r>
      <w:r>
        <w:rPr>
          <w:rFonts w:hint="eastAsia" w:ascii="宋体" w:hAnsi="宋体" w:cs="宋体"/>
          <w:sz w:val="24"/>
          <w:szCs w:val="24"/>
        </w:rPr>
        <w:t>墙体砌筑</w:t>
      </w:r>
      <w:r>
        <w:rPr>
          <w:rFonts w:hint="eastAsia" w:ascii="宋体" w:hAnsi="宋体" w:cs="宋体"/>
          <w:sz w:val="24"/>
          <w:szCs w:val="24"/>
          <w:lang w:eastAsia="zh-CN"/>
        </w:rPr>
        <w:t>、</w:t>
      </w:r>
      <w:r>
        <w:rPr>
          <w:rFonts w:hint="eastAsia" w:ascii="宋体" w:hAnsi="宋体" w:cs="宋体"/>
          <w:sz w:val="24"/>
          <w:szCs w:val="24"/>
        </w:rPr>
        <w:t>加气混凝土砌块</w:t>
      </w:r>
      <w:r>
        <w:rPr>
          <w:rFonts w:hint="eastAsia" w:ascii="宋体" w:hAnsi="宋体" w:cs="宋体"/>
          <w:sz w:val="24"/>
          <w:szCs w:val="24"/>
          <w:lang w:eastAsia="zh-CN"/>
        </w:rPr>
        <w:t>、</w:t>
      </w:r>
      <w:r>
        <w:rPr>
          <w:rFonts w:hint="eastAsia" w:ascii="宋体" w:hAnsi="宋体" w:cs="宋体"/>
          <w:sz w:val="24"/>
          <w:szCs w:val="24"/>
        </w:rPr>
        <w:t>混凝土地坪</w:t>
      </w:r>
      <w:r>
        <w:rPr>
          <w:rFonts w:hint="eastAsia" w:ascii="宋体" w:hAnsi="宋体" w:cs="宋体"/>
          <w:sz w:val="24"/>
          <w:szCs w:val="24"/>
          <w:lang w:eastAsia="zh-CN"/>
        </w:rPr>
        <w:t>、</w:t>
      </w:r>
      <w:r>
        <w:rPr>
          <w:rFonts w:hint="eastAsia" w:ascii="宋体" w:hAnsi="宋体" w:cs="宋体"/>
          <w:sz w:val="24"/>
          <w:szCs w:val="24"/>
        </w:rPr>
        <w:t>找平层（含防水保护层)浇筑</w:t>
      </w:r>
      <w:r>
        <w:rPr>
          <w:rFonts w:hint="eastAsia" w:ascii="宋体" w:hAnsi="宋体" w:cs="宋体"/>
          <w:sz w:val="24"/>
          <w:szCs w:val="24"/>
          <w:lang w:eastAsia="zh-CN"/>
        </w:rPr>
        <w:t>、</w:t>
      </w:r>
      <w:r>
        <w:rPr>
          <w:rFonts w:hint="eastAsia" w:ascii="宋体" w:hAnsi="宋体" w:cs="宋体"/>
          <w:sz w:val="24"/>
          <w:szCs w:val="24"/>
        </w:rPr>
        <w:t>变形缝盖板安装</w:t>
      </w:r>
      <w:r>
        <w:rPr>
          <w:rFonts w:hint="eastAsia" w:ascii="宋体" w:hAnsi="宋体" w:cs="宋体"/>
          <w:sz w:val="24"/>
          <w:szCs w:val="24"/>
          <w:lang w:eastAsia="zh-CN"/>
        </w:rPr>
        <w:t>、</w:t>
      </w:r>
      <w:r>
        <w:rPr>
          <w:rFonts w:hint="eastAsia" w:ascii="宋体" w:hAnsi="宋体" w:cs="宋体"/>
          <w:sz w:val="24"/>
          <w:szCs w:val="24"/>
        </w:rPr>
        <w:t>钢筋工程</w:t>
      </w:r>
      <w:r>
        <w:rPr>
          <w:rFonts w:hint="eastAsia" w:ascii="宋体" w:hAnsi="宋体" w:cs="宋体"/>
          <w:sz w:val="24"/>
          <w:szCs w:val="24"/>
          <w:lang w:eastAsia="zh-CN"/>
        </w:rPr>
        <w:t>、</w:t>
      </w:r>
      <w:r>
        <w:rPr>
          <w:rFonts w:hint="eastAsia" w:ascii="宋体" w:hAnsi="宋体" w:cs="宋体"/>
          <w:sz w:val="24"/>
          <w:szCs w:val="24"/>
        </w:rPr>
        <w:t>直螺纹接头</w:t>
      </w:r>
      <w:r>
        <w:rPr>
          <w:rFonts w:hint="eastAsia" w:ascii="宋体" w:hAnsi="宋体" w:cs="宋体"/>
          <w:sz w:val="24"/>
          <w:szCs w:val="24"/>
          <w:lang w:eastAsia="zh-CN"/>
        </w:rPr>
        <w:t>、</w:t>
      </w:r>
      <w:r>
        <w:rPr>
          <w:rFonts w:hint="eastAsia" w:ascii="宋体" w:hAnsi="宋体" w:cs="宋体"/>
          <w:sz w:val="24"/>
          <w:szCs w:val="24"/>
        </w:rPr>
        <w:t>植筋</w:t>
      </w:r>
      <w:r>
        <w:rPr>
          <w:rFonts w:hint="eastAsia" w:ascii="宋体" w:hAnsi="宋体" w:cs="宋体"/>
          <w:sz w:val="24"/>
          <w:szCs w:val="24"/>
          <w:lang w:eastAsia="zh-CN"/>
        </w:rPr>
        <w:t>、</w:t>
      </w:r>
      <w:r>
        <w:rPr>
          <w:rFonts w:hint="eastAsia" w:ascii="宋体" w:hAnsi="宋体" w:cs="宋体"/>
          <w:sz w:val="24"/>
          <w:szCs w:val="24"/>
        </w:rPr>
        <w:t>模板工程</w:t>
      </w:r>
      <w:r>
        <w:rPr>
          <w:rFonts w:hint="eastAsia" w:ascii="宋体" w:hAnsi="宋体" w:cs="宋体"/>
          <w:sz w:val="24"/>
          <w:szCs w:val="24"/>
          <w:lang w:eastAsia="zh-CN"/>
        </w:rPr>
        <w:t>、</w:t>
      </w:r>
      <w:r>
        <w:rPr>
          <w:rFonts w:hint="eastAsia" w:ascii="宋体" w:hAnsi="宋体" w:cs="宋体"/>
          <w:sz w:val="24"/>
          <w:szCs w:val="24"/>
        </w:rPr>
        <w:t>下悬板模板工程10.44m</w:t>
      </w:r>
      <w:r>
        <w:rPr>
          <w:rFonts w:hint="eastAsia" w:ascii="宋体" w:hAnsi="宋体" w:cs="宋体"/>
          <w:sz w:val="24"/>
          <w:szCs w:val="24"/>
          <w:lang w:eastAsia="zh-CN"/>
        </w:rPr>
        <w:t>、</w:t>
      </w:r>
      <w:r>
        <w:rPr>
          <w:rFonts w:hint="eastAsia" w:ascii="宋体" w:hAnsi="宋体" w:cs="宋体"/>
          <w:sz w:val="24"/>
          <w:szCs w:val="24"/>
        </w:rPr>
        <w:t>二次结构模板</w:t>
      </w:r>
      <w:r>
        <w:rPr>
          <w:rFonts w:hint="eastAsia" w:ascii="宋体" w:hAnsi="宋体" w:cs="宋体"/>
          <w:sz w:val="24"/>
          <w:szCs w:val="24"/>
          <w:lang w:eastAsia="zh-CN"/>
        </w:rPr>
        <w:t>、</w:t>
      </w:r>
      <w:r>
        <w:rPr>
          <w:rFonts w:hint="eastAsia" w:ascii="宋体" w:hAnsi="宋体" w:cs="宋体"/>
          <w:sz w:val="24"/>
          <w:szCs w:val="24"/>
        </w:rPr>
        <w:t>外脚手架工程</w:t>
      </w:r>
      <w:r>
        <w:rPr>
          <w:rFonts w:hint="eastAsia" w:ascii="宋体" w:hAnsi="宋体" w:cs="宋体"/>
          <w:sz w:val="24"/>
          <w:szCs w:val="24"/>
          <w:lang w:eastAsia="zh-CN"/>
        </w:rPr>
        <w:t>、</w:t>
      </w:r>
      <w:r>
        <w:rPr>
          <w:rFonts w:hint="eastAsia" w:ascii="宋体" w:hAnsi="宋体" w:cs="宋体"/>
          <w:sz w:val="24"/>
          <w:szCs w:val="24"/>
        </w:rPr>
        <w:t>零星用工（技工）</w:t>
      </w:r>
      <w:r>
        <w:rPr>
          <w:rFonts w:hint="eastAsia" w:ascii="宋体" w:hAnsi="宋体" w:cs="宋体"/>
          <w:sz w:val="24"/>
          <w:szCs w:val="24"/>
          <w:lang w:eastAsia="zh-CN"/>
        </w:rPr>
        <w:t>、</w:t>
      </w:r>
      <w:r>
        <w:rPr>
          <w:rFonts w:hint="eastAsia" w:ascii="宋体" w:hAnsi="宋体" w:cs="宋体"/>
          <w:sz w:val="24"/>
          <w:szCs w:val="24"/>
        </w:rPr>
        <w:t>零星用工（普工）。甲方负责提供混凝土、</w:t>
      </w:r>
      <w:r>
        <w:rPr>
          <w:rFonts w:hint="eastAsia" w:ascii="宋体" w:hAnsi="宋体" w:cs="宋体"/>
          <w:sz w:val="24"/>
          <w:szCs w:val="24"/>
          <w:lang w:val="en-US" w:eastAsia="zh-CN"/>
        </w:rPr>
        <w:t>泵车</w:t>
      </w:r>
      <w:r>
        <w:rPr>
          <w:rFonts w:hint="eastAsia" w:ascii="宋体" w:hAnsi="宋体" w:cs="宋体"/>
          <w:sz w:val="24"/>
          <w:szCs w:val="24"/>
        </w:rPr>
        <w:t>、砖砌体、水泥、砂石料、钢筋</w:t>
      </w:r>
      <w:r>
        <w:rPr>
          <w:rFonts w:hint="eastAsia" w:ascii="宋体" w:hAnsi="宋体" w:cs="宋体"/>
          <w:sz w:val="24"/>
          <w:szCs w:val="24"/>
          <w:lang w:eastAsia="zh-CN"/>
        </w:rPr>
        <w:t>、直螺纹套筒、</w:t>
      </w:r>
      <w:r>
        <w:rPr>
          <w:rFonts w:hint="eastAsia" w:ascii="宋体" w:hAnsi="宋体" w:cs="宋体"/>
          <w:sz w:val="24"/>
          <w:szCs w:val="24"/>
          <w:lang w:val="en-US" w:eastAsia="zh-CN"/>
        </w:rPr>
        <w:t>变形缝金属盖板</w:t>
      </w:r>
      <w:r>
        <w:rPr>
          <w:rFonts w:hint="eastAsia" w:ascii="宋体" w:hAnsi="宋体" w:cs="宋体"/>
          <w:sz w:val="24"/>
          <w:szCs w:val="24"/>
        </w:rPr>
        <w:t>等主要材料至现场，乙方负责上述材料之外的所有人工、辅材、机具及设备。</w:t>
      </w:r>
    </w:p>
    <w:p w14:paraId="0E4E7C2B">
      <w:pPr>
        <w:spacing w:line="360" w:lineRule="auto"/>
        <w:ind w:firstLine="482"/>
        <w:rPr>
          <w:rFonts w:hint="eastAsia" w:ascii="宋体" w:hAnsi="宋体" w:cs="宋体"/>
          <w:sz w:val="24"/>
          <w:szCs w:val="24"/>
        </w:rPr>
      </w:pPr>
      <w:r>
        <w:rPr>
          <w:rFonts w:hint="eastAsia" w:ascii="宋体" w:hAnsi="宋体" w:cs="宋体"/>
          <w:sz w:val="24"/>
          <w:szCs w:val="24"/>
        </w:rPr>
        <w:t>要求承包人配备有足够的劳动力并按业主及发包人总工期要求和节点工期要求时间按期完成。</w:t>
      </w:r>
    </w:p>
    <w:p w14:paraId="73FE3ECE">
      <w:pPr>
        <w:spacing w:line="360" w:lineRule="auto"/>
        <w:rPr>
          <w:rFonts w:hint="eastAsia" w:ascii="宋体" w:hAnsi="宋体" w:cs="宋体"/>
          <w:i/>
          <w:iCs/>
          <w:sz w:val="24"/>
          <w:szCs w:val="24"/>
          <w:u w:val="single"/>
        </w:rPr>
      </w:pPr>
      <w:r>
        <w:rPr>
          <w:rFonts w:hint="eastAsia" w:ascii="宋体" w:hAnsi="宋体" w:cs="宋体"/>
          <w:sz w:val="24"/>
          <w:szCs w:val="24"/>
        </w:rPr>
        <w:t xml:space="preserve">    2.1本合同分包范围：</w:t>
      </w:r>
      <w:r>
        <w:rPr>
          <w:rFonts w:hint="eastAsia" w:ascii="宋体" w:hAnsi="宋体" w:cs="宋体"/>
          <w:sz w:val="24"/>
          <w:szCs w:val="24"/>
          <w:lang w:eastAsia="zh-CN"/>
        </w:rPr>
        <w:t>普洱市粮食产业园建设项目（一期建设EPC）第二批次1#平房仓、2#平房仓、3-1#平房仓、</w:t>
      </w:r>
      <w:r>
        <w:rPr>
          <w:rFonts w:hint="eastAsia" w:ascii="宋体" w:hAnsi="宋体" w:cs="宋体"/>
          <w:sz w:val="24"/>
          <w:szCs w:val="24"/>
          <w:lang w:val="en-US" w:eastAsia="zh-CN"/>
        </w:rPr>
        <w:t>油罐基础、物料库机修车间、消防水泵房</w:t>
      </w:r>
      <w:r>
        <w:rPr>
          <w:rFonts w:hint="eastAsia" w:ascii="宋体" w:hAnsi="宋体" w:cs="宋体"/>
          <w:sz w:val="24"/>
          <w:szCs w:val="24"/>
          <w:lang w:eastAsia="zh-CN"/>
        </w:rPr>
        <w:t>主体结构、模板、脚手架工程</w:t>
      </w:r>
      <w:r>
        <w:rPr>
          <w:rFonts w:hint="eastAsia" w:ascii="宋体" w:hAnsi="宋体" w:cs="宋体"/>
          <w:sz w:val="24"/>
          <w:szCs w:val="24"/>
        </w:rPr>
        <w:t>。包括但不限于</w:t>
      </w:r>
      <w:r>
        <w:rPr>
          <w:rFonts w:hint="eastAsia" w:ascii="宋体" w:hAnsi="宋体" w:cs="宋体"/>
          <w:sz w:val="24"/>
          <w:szCs w:val="24"/>
          <w:lang w:val="en-US" w:eastAsia="zh-CN"/>
        </w:rPr>
        <w:t>第二批次</w:t>
      </w:r>
      <w:r>
        <w:rPr>
          <w:rFonts w:hint="eastAsia" w:ascii="宋体" w:hAnsi="宋体" w:cs="宋体"/>
          <w:sz w:val="24"/>
          <w:szCs w:val="24"/>
        </w:rPr>
        <w:t>所有图纸</w:t>
      </w:r>
      <w:r>
        <w:rPr>
          <w:rFonts w:hint="eastAsia" w:ascii="宋体" w:hAnsi="宋体" w:cs="宋体"/>
          <w:sz w:val="24"/>
          <w:szCs w:val="24"/>
          <w:lang w:val="en-US" w:eastAsia="zh-CN"/>
        </w:rPr>
        <w:t>范围内</w:t>
      </w:r>
      <w:r>
        <w:rPr>
          <w:rFonts w:hint="eastAsia" w:ascii="宋体" w:hAnsi="宋体" w:cs="宋体"/>
          <w:sz w:val="24"/>
          <w:szCs w:val="24"/>
        </w:rPr>
        <w:t>人工配合机械清底</w:t>
      </w:r>
      <w:r>
        <w:rPr>
          <w:rFonts w:hint="eastAsia" w:ascii="宋体" w:hAnsi="宋体" w:cs="宋体"/>
          <w:sz w:val="24"/>
          <w:szCs w:val="24"/>
          <w:lang w:eastAsia="zh-CN"/>
        </w:rPr>
        <w:t>、</w:t>
      </w:r>
      <w:r>
        <w:rPr>
          <w:rFonts w:hint="eastAsia" w:ascii="宋体" w:hAnsi="宋体" w:cs="宋体"/>
          <w:sz w:val="24"/>
          <w:szCs w:val="24"/>
        </w:rPr>
        <w:t>基础混凝土工程</w:t>
      </w:r>
      <w:r>
        <w:rPr>
          <w:rFonts w:hint="eastAsia" w:ascii="宋体" w:hAnsi="宋体" w:cs="宋体"/>
          <w:sz w:val="24"/>
          <w:szCs w:val="24"/>
          <w:lang w:eastAsia="zh-CN"/>
        </w:rPr>
        <w:t>、</w:t>
      </w:r>
      <w:r>
        <w:rPr>
          <w:rFonts w:hint="eastAsia" w:ascii="宋体" w:hAnsi="宋体" w:cs="宋体"/>
          <w:sz w:val="24"/>
          <w:szCs w:val="24"/>
        </w:rPr>
        <w:t>垫层混凝土</w:t>
      </w:r>
      <w:r>
        <w:rPr>
          <w:rFonts w:hint="eastAsia" w:ascii="宋体" w:hAnsi="宋体" w:cs="宋体"/>
          <w:sz w:val="24"/>
          <w:szCs w:val="24"/>
          <w:lang w:eastAsia="zh-CN"/>
        </w:rPr>
        <w:t>、</w:t>
      </w:r>
      <w:r>
        <w:rPr>
          <w:rFonts w:hint="eastAsia" w:ascii="宋体" w:hAnsi="宋体" w:cs="宋体"/>
          <w:sz w:val="24"/>
          <w:szCs w:val="24"/>
        </w:rPr>
        <w:t>粮仓柱、梁混凝土</w:t>
      </w:r>
      <w:r>
        <w:rPr>
          <w:rFonts w:hint="eastAsia" w:ascii="宋体" w:hAnsi="宋体" w:cs="宋体"/>
          <w:sz w:val="24"/>
          <w:szCs w:val="24"/>
          <w:lang w:eastAsia="zh-CN"/>
        </w:rPr>
        <w:t>、</w:t>
      </w:r>
      <w:r>
        <w:rPr>
          <w:rFonts w:hint="eastAsia" w:ascii="宋体" w:hAnsi="宋体" w:cs="宋体"/>
          <w:sz w:val="24"/>
          <w:szCs w:val="24"/>
        </w:rPr>
        <w:t>地上主体结构混凝土工程（含二次结构混凝土）</w:t>
      </w:r>
      <w:r>
        <w:rPr>
          <w:rFonts w:hint="eastAsia" w:ascii="宋体" w:hAnsi="宋体" w:cs="宋体"/>
          <w:sz w:val="24"/>
          <w:szCs w:val="24"/>
          <w:lang w:eastAsia="zh-CN"/>
        </w:rPr>
        <w:t>、</w:t>
      </w:r>
      <w:r>
        <w:rPr>
          <w:rFonts w:hint="eastAsia" w:ascii="宋体" w:hAnsi="宋体" w:cs="宋体"/>
          <w:sz w:val="24"/>
          <w:szCs w:val="24"/>
        </w:rPr>
        <w:t>粮仓墙体砌筑</w:t>
      </w:r>
      <w:r>
        <w:rPr>
          <w:rFonts w:hint="eastAsia" w:ascii="宋体" w:hAnsi="宋体" w:cs="宋体"/>
          <w:sz w:val="24"/>
          <w:szCs w:val="24"/>
          <w:lang w:eastAsia="zh-CN"/>
        </w:rPr>
        <w:t>、</w:t>
      </w:r>
      <w:r>
        <w:rPr>
          <w:rFonts w:hint="eastAsia" w:ascii="宋体" w:hAnsi="宋体" w:cs="宋体"/>
          <w:sz w:val="24"/>
          <w:szCs w:val="24"/>
        </w:rPr>
        <w:t>墙体砌筑</w:t>
      </w:r>
      <w:r>
        <w:rPr>
          <w:rFonts w:hint="eastAsia" w:ascii="宋体" w:hAnsi="宋体" w:cs="宋体"/>
          <w:sz w:val="24"/>
          <w:szCs w:val="24"/>
          <w:lang w:eastAsia="zh-CN"/>
        </w:rPr>
        <w:t>、</w:t>
      </w:r>
      <w:r>
        <w:rPr>
          <w:rFonts w:hint="eastAsia" w:ascii="宋体" w:hAnsi="宋体" w:cs="宋体"/>
          <w:sz w:val="24"/>
          <w:szCs w:val="24"/>
        </w:rPr>
        <w:t>加气混凝土砌块</w:t>
      </w:r>
      <w:r>
        <w:rPr>
          <w:rFonts w:hint="eastAsia" w:ascii="宋体" w:hAnsi="宋体" w:cs="宋体"/>
          <w:sz w:val="24"/>
          <w:szCs w:val="24"/>
          <w:lang w:eastAsia="zh-CN"/>
        </w:rPr>
        <w:t>、</w:t>
      </w:r>
      <w:r>
        <w:rPr>
          <w:rFonts w:hint="eastAsia" w:ascii="宋体" w:hAnsi="宋体" w:cs="宋体"/>
          <w:sz w:val="24"/>
          <w:szCs w:val="24"/>
        </w:rPr>
        <w:t>混凝土地坪</w:t>
      </w:r>
      <w:r>
        <w:rPr>
          <w:rFonts w:hint="eastAsia" w:ascii="宋体" w:hAnsi="宋体" w:cs="宋体"/>
          <w:sz w:val="24"/>
          <w:szCs w:val="24"/>
          <w:lang w:eastAsia="zh-CN"/>
        </w:rPr>
        <w:t>、</w:t>
      </w:r>
      <w:r>
        <w:rPr>
          <w:rFonts w:hint="eastAsia" w:ascii="宋体" w:hAnsi="宋体" w:cs="宋体"/>
          <w:sz w:val="24"/>
          <w:szCs w:val="24"/>
        </w:rPr>
        <w:t>找平层（含防水保护层)浇筑</w:t>
      </w:r>
      <w:r>
        <w:rPr>
          <w:rFonts w:hint="eastAsia" w:ascii="宋体" w:hAnsi="宋体" w:cs="宋体"/>
          <w:sz w:val="24"/>
          <w:szCs w:val="24"/>
          <w:lang w:eastAsia="zh-CN"/>
        </w:rPr>
        <w:t>、</w:t>
      </w:r>
      <w:r>
        <w:rPr>
          <w:rFonts w:hint="eastAsia" w:ascii="宋体" w:hAnsi="宋体" w:cs="宋体"/>
          <w:sz w:val="24"/>
          <w:szCs w:val="24"/>
        </w:rPr>
        <w:t>变形缝盖板安装</w:t>
      </w:r>
      <w:r>
        <w:rPr>
          <w:rFonts w:hint="eastAsia" w:ascii="宋体" w:hAnsi="宋体" w:cs="宋体"/>
          <w:sz w:val="24"/>
          <w:szCs w:val="24"/>
          <w:lang w:eastAsia="zh-CN"/>
        </w:rPr>
        <w:t>、</w:t>
      </w:r>
      <w:r>
        <w:rPr>
          <w:rFonts w:hint="eastAsia" w:ascii="宋体" w:hAnsi="宋体" w:cs="宋体"/>
          <w:sz w:val="24"/>
          <w:szCs w:val="24"/>
        </w:rPr>
        <w:t>钢筋工程</w:t>
      </w:r>
      <w:r>
        <w:rPr>
          <w:rFonts w:hint="eastAsia" w:ascii="宋体" w:hAnsi="宋体" w:cs="宋体"/>
          <w:sz w:val="24"/>
          <w:szCs w:val="24"/>
          <w:lang w:eastAsia="zh-CN"/>
        </w:rPr>
        <w:t>、</w:t>
      </w:r>
      <w:r>
        <w:rPr>
          <w:rFonts w:hint="eastAsia" w:ascii="宋体" w:hAnsi="宋体" w:cs="宋体"/>
          <w:sz w:val="24"/>
          <w:szCs w:val="24"/>
        </w:rPr>
        <w:t>直螺纹接头</w:t>
      </w:r>
      <w:r>
        <w:rPr>
          <w:rFonts w:hint="eastAsia" w:ascii="宋体" w:hAnsi="宋体" w:cs="宋体"/>
          <w:sz w:val="24"/>
          <w:szCs w:val="24"/>
          <w:lang w:eastAsia="zh-CN"/>
        </w:rPr>
        <w:t>、</w:t>
      </w:r>
      <w:r>
        <w:rPr>
          <w:rFonts w:hint="eastAsia" w:ascii="宋体" w:hAnsi="宋体" w:cs="宋体"/>
          <w:sz w:val="24"/>
          <w:szCs w:val="24"/>
        </w:rPr>
        <w:t>植筋</w:t>
      </w:r>
      <w:r>
        <w:rPr>
          <w:rFonts w:hint="eastAsia" w:ascii="宋体" w:hAnsi="宋体" w:cs="宋体"/>
          <w:sz w:val="24"/>
          <w:szCs w:val="24"/>
          <w:lang w:eastAsia="zh-CN"/>
        </w:rPr>
        <w:t>、</w:t>
      </w:r>
      <w:r>
        <w:rPr>
          <w:rFonts w:hint="eastAsia" w:ascii="宋体" w:hAnsi="宋体" w:cs="宋体"/>
          <w:sz w:val="24"/>
          <w:szCs w:val="24"/>
        </w:rPr>
        <w:t>零星用工（技工）</w:t>
      </w:r>
      <w:r>
        <w:rPr>
          <w:rFonts w:hint="eastAsia" w:ascii="宋体" w:hAnsi="宋体" w:cs="宋体"/>
          <w:sz w:val="24"/>
          <w:szCs w:val="24"/>
          <w:lang w:eastAsia="zh-CN"/>
        </w:rPr>
        <w:t>、</w:t>
      </w:r>
      <w:r>
        <w:rPr>
          <w:rFonts w:hint="eastAsia" w:ascii="宋体" w:hAnsi="宋体" w:cs="宋体"/>
          <w:sz w:val="24"/>
          <w:szCs w:val="24"/>
        </w:rPr>
        <w:t>零星用工（普工）等工程的施工、竣工交付及缺陷责任期内的保修工作，具体工程量以本合同附件工程量清单为准。</w:t>
      </w:r>
    </w:p>
    <w:p w14:paraId="7BBC6615">
      <w:pPr>
        <w:spacing w:line="360" w:lineRule="auto"/>
        <w:ind w:firstLine="480" w:firstLineChars="200"/>
        <w:rPr>
          <w:rFonts w:hint="eastAsia" w:ascii="宋体" w:hAnsi="宋体" w:cs="宋体"/>
          <w:sz w:val="24"/>
          <w:szCs w:val="24"/>
        </w:rPr>
      </w:pPr>
      <w:r>
        <w:rPr>
          <w:rFonts w:hint="eastAsia" w:ascii="宋体" w:hAnsi="宋体" w:cs="宋体"/>
          <w:sz w:val="24"/>
          <w:szCs w:val="24"/>
        </w:rPr>
        <w:t>2.2本合同作业内容：</w:t>
      </w:r>
    </w:p>
    <w:p w14:paraId="05A54093">
      <w:pPr>
        <w:spacing w:line="360" w:lineRule="auto"/>
        <w:ind w:firstLine="480" w:firstLineChars="200"/>
        <w:rPr>
          <w:rFonts w:hint="eastAsia" w:ascii="宋体" w:hAnsi="宋体" w:cs="宋体"/>
          <w:sz w:val="24"/>
          <w:szCs w:val="24"/>
        </w:rPr>
      </w:pPr>
      <w:r>
        <w:rPr>
          <w:rFonts w:hint="eastAsia" w:ascii="宋体" w:hAnsi="宋体" w:cs="宋体"/>
          <w:sz w:val="24"/>
          <w:szCs w:val="24"/>
        </w:rPr>
        <w:t>乙方负责按甲方提供的施工图纸、技术规范及本合同约定，完成以下所有作业内容，包括但不限于：</w:t>
      </w:r>
    </w:p>
    <w:p w14:paraId="7EBED1D2">
      <w:pPr>
        <w:spacing w:line="360" w:lineRule="auto"/>
        <w:ind w:firstLine="480" w:firstLineChars="200"/>
        <w:rPr>
          <w:rFonts w:hint="default" w:ascii="宋体" w:hAnsi="宋体" w:eastAsia="宋体" w:cs="宋体"/>
          <w:sz w:val="24"/>
          <w:szCs w:val="24"/>
          <w:lang w:val="en-US" w:eastAsia="zh-CN"/>
        </w:rPr>
      </w:pPr>
      <w:r>
        <w:rPr>
          <w:rFonts w:hint="eastAsia" w:ascii="宋体" w:hAnsi="宋体" w:cs="宋体"/>
          <w:sz w:val="24"/>
          <w:szCs w:val="24"/>
          <w:lang w:val="en-US" w:eastAsia="zh-CN"/>
        </w:rPr>
        <w:t>2.2.1第二批次</w:t>
      </w:r>
      <w:r>
        <w:rPr>
          <w:rFonts w:hint="eastAsia" w:ascii="宋体" w:hAnsi="宋体" w:cs="宋体"/>
          <w:sz w:val="24"/>
          <w:szCs w:val="24"/>
        </w:rPr>
        <w:t>所有图纸</w:t>
      </w:r>
      <w:r>
        <w:rPr>
          <w:rFonts w:hint="eastAsia" w:ascii="宋体" w:hAnsi="宋体" w:cs="宋体"/>
          <w:sz w:val="24"/>
          <w:szCs w:val="24"/>
          <w:lang w:val="en-US" w:eastAsia="zh-CN"/>
        </w:rPr>
        <w:t>范围内</w:t>
      </w:r>
      <w:r>
        <w:rPr>
          <w:rFonts w:hint="eastAsia" w:ascii="宋体" w:hAnsi="宋体" w:cs="宋体"/>
          <w:sz w:val="24"/>
          <w:szCs w:val="24"/>
        </w:rPr>
        <w:t>人工配合机械清底</w:t>
      </w:r>
      <w:r>
        <w:rPr>
          <w:rFonts w:hint="eastAsia" w:ascii="宋体" w:hAnsi="宋体" w:cs="宋体"/>
          <w:sz w:val="24"/>
          <w:szCs w:val="24"/>
          <w:lang w:eastAsia="zh-CN"/>
        </w:rPr>
        <w:t>、</w:t>
      </w:r>
      <w:r>
        <w:rPr>
          <w:rFonts w:hint="eastAsia" w:ascii="宋体" w:hAnsi="宋体" w:cs="宋体"/>
          <w:sz w:val="24"/>
          <w:szCs w:val="24"/>
        </w:rPr>
        <w:t>基础混凝土工程</w:t>
      </w:r>
      <w:r>
        <w:rPr>
          <w:rFonts w:hint="eastAsia" w:ascii="宋体" w:hAnsi="宋体" w:cs="宋体"/>
          <w:sz w:val="24"/>
          <w:szCs w:val="24"/>
          <w:lang w:eastAsia="zh-CN"/>
        </w:rPr>
        <w:t>、</w:t>
      </w:r>
      <w:r>
        <w:rPr>
          <w:rFonts w:hint="eastAsia" w:ascii="宋体" w:hAnsi="宋体" w:cs="宋体"/>
          <w:sz w:val="24"/>
          <w:szCs w:val="24"/>
        </w:rPr>
        <w:t>垫层混凝土</w:t>
      </w:r>
      <w:r>
        <w:rPr>
          <w:rFonts w:hint="eastAsia" w:ascii="宋体" w:hAnsi="宋体" w:cs="宋体"/>
          <w:sz w:val="24"/>
          <w:szCs w:val="24"/>
          <w:lang w:eastAsia="zh-CN"/>
        </w:rPr>
        <w:t>、</w:t>
      </w:r>
      <w:r>
        <w:rPr>
          <w:rFonts w:hint="eastAsia" w:ascii="宋体" w:hAnsi="宋体" w:cs="宋体"/>
          <w:sz w:val="24"/>
          <w:szCs w:val="24"/>
        </w:rPr>
        <w:t>粮仓柱、梁混凝土</w:t>
      </w:r>
      <w:r>
        <w:rPr>
          <w:rFonts w:hint="eastAsia" w:ascii="宋体" w:hAnsi="宋体" w:cs="宋体"/>
          <w:sz w:val="24"/>
          <w:szCs w:val="24"/>
          <w:lang w:eastAsia="zh-CN"/>
        </w:rPr>
        <w:t>、</w:t>
      </w:r>
      <w:r>
        <w:rPr>
          <w:rFonts w:hint="eastAsia" w:ascii="宋体" w:hAnsi="宋体" w:cs="宋体"/>
          <w:sz w:val="24"/>
          <w:szCs w:val="24"/>
        </w:rPr>
        <w:t>地上主体结构混凝土工程（含二次结构混凝土）</w:t>
      </w:r>
      <w:r>
        <w:rPr>
          <w:rFonts w:hint="eastAsia" w:ascii="宋体" w:hAnsi="宋体" w:cs="宋体"/>
          <w:sz w:val="24"/>
          <w:szCs w:val="24"/>
          <w:lang w:eastAsia="zh-CN"/>
        </w:rPr>
        <w:t>、</w:t>
      </w:r>
      <w:r>
        <w:rPr>
          <w:rFonts w:hint="eastAsia" w:ascii="宋体" w:hAnsi="宋体" w:cs="宋体"/>
          <w:sz w:val="24"/>
          <w:szCs w:val="24"/>
        </w:rPr>
        <w:t>粮仓墙体砌筑</w:t>
      </w:r>
      <w:r>
        <w:rPr>
          <w:rFonts w:hint="eastAsia" w:ascii="宋体" w:hAnsi="宋体" w:cs="宋体"/>
          <w:sz w:val="24"/>
          <w:szCs w:val="24"/>
          <w:lang w:eastAsia="zh-CN"/>
        </w:rPr>
        <w:t>、</w:t>
      </w:r>
      <w:r>
        <w:rPr>
          <w:rFonts w:hint="eastAsia" w:ascii="宋体" w:hAnsi="宋体" w:cs="宋体"/>
          <w:sz w:val="24"/>
          <w:szCs w:val="24"/>
        </w:rPr>
        <w:t>墙体砌筑</w:t>
      </w:r>
      <w:r>
        <w:rPr>
          <w:rFonts w:hint="eastAsia" w:ascii="宋体" w:hAnsi="宋体" w:cs="宋体"/>
          <w:sz w:val="24"/>
          <w:szCs w:val="24"/>
          <w:lang w:eastAsia="zh-CN"/>
        </w:rPr>
        <w:t>、</w:t>
      </w:r>
      <w:r>
        <w:rPr>
          <w:rFonts w:hint="eastAsia" w:ascii="宋体" w:hAnsi="宋体" w:cs="宋体"/>
          <w:sz w:val="24"/>
          <w:szCs w:val="24"/>
        </w:rPr>
        <w:t>加气混凝土砌块</w:t>
      </w:r>
      <w:r>
        <w:rPr>
          <w:rFonts w:hint="eastAsia" w:ascii="宋体" w:hAnsi="宋体" w:cs="宋体"/>
          <w:sz w:val="24"/>
          <w:szCs w:val="24"/>
          <w:lang w:eastAsia="zh-CN"/>
        </w:rPr>
        <w:t>、</w:t>
      </w:r>
      <w:r>
        <w:rPr>
          <w:rFonts w:hint="eastAsia" w:ascii="宋体" w:hAnsi="宋体" w:cs="宋体"/>
          <w:sz w:val="24"/>
          <w:szCs w:val="24"/>
        </w:rPr>
        <w:t>混凝土地坪</w:t>
      </w:r>
      <w:r>
        <w:rPr>
          <w:rFonts w:hint="eastAsia" w:ascii="宋体" w:hAnsi="宋体" w:cs="宋体"/>
          <w:sz w:val="24"/>
          <w:szCs w:val="24"/>
          <w:lang w:eastAsia="zh-CN"/>
        </w:rPr>
        <w:t>、</w:t>
      </w:r>
      <w:r>
        <w:rPr>
          <w:rFonts w:hint="eastAsia" w:ascii="宋体" w:hAnsi="宋体" w:cs="宋体"/>
          <w:sz w:val="24"/>
          <w:szCs w:val="24"/>
        </w:rPr>
        <w:t>找平层（含防水保护层)浇筑</w:t>
      </w:r>
      <w:r>
        <w:rPr>
          <w:rFonts w:hint="eastAsia" w:ascii="宋体" w:hAnsi="宋体" w:cs="宋体"/>
          <w:sz w:val="24"/>
          <w:szCs w:val="24"/>
          <w:lang w:eastAsia="zh-CN"/>
        </w:rPr>
        <w:t>、</w:t>
      </w:r>
      <w:r>
        <w:rPr>
          <w:rFonts w:hint="eastAsia" w:ascii="宋体" w:hAnsi="宋体" w:cs="宋体"/>
          <w:sz w:val="24"/>
          <w:szCs w:val="24"/>
        </w:rPr>
        <w:t>变形缝盖板安装</w:t>
      </w:r>
      <w:r>
        <w:rPr>
          <w:rFonts w:hint="eastAsia" w:ascii="宋体" w:hAnsi="宋体" w:cs="宋体"/>
          <w:sz w:val="24"/>
          <w:szCs w:val="24"/>
          <w:lang w:eastAsia="zh-CN"/>
        </w:rPr>
        <w:t>、</w:t>
      </w:r>
      <w:r>
        <w:rPr>
          <w:rFonts w:hint="eastAsia" w:ascii="宋体" w:hAnsi="宋体" w:cs="宋体"/>
          <w:sz w:val="24"/>
          <w:szCs w:val="24"/>
        </w:rPr>
        <w:t>钢筋工程</w:t>
      </w:r>
      <w:r>
        <w:rPr>
          <w:rFonts w:hint="eastAsia" w:ascii="宋体" w:hAnsi="宋体" w:cs="宋体"/>
          <w:sz w:val="24"/>
          <w:szCs w:val="24"/>
          <w:lang w:eastAsia="zh-CN"/>
        </w:rPr>
        <w:t>、</w:t>
      </w:r>
      <w:r>
        <w:rPr>
          <w:rFonts w:hint="eastAsia" w:ascii="宋体" w:hAnsi="宋体" w:cs="宋体"/>
          <w:sz w:val="24"/>
          <w:szCs w:val="24"/>
        </w:rPr>
        <w:t>直螺纹接头</w:t>
      </w:r>
      <w:r>
        <w:rPr>
          <w:rFonts w:hint="eastAsia" w:ascii="宋体" w:hAnsi="宋体" w:cs="宋体"/>
          <w:sz w:val="24"/>
          <w:szCs w:val="24"/>
          <w:lang w:eastAsia="zh-CN"/>
        </w:rPr>
        <w:t>、</w:t>
      </w:r>
      <w:r>
        <w:rPr>
          <w:rFonts w:hint="eastAsia" w:ascii="宋体" w:hAnsi="宋体" w:cs="宋体"/>
          <w:sz w:val="24"/>
          <w:szCs w:val="24"/>
        </w:rPr>
        <w:t>植筋</w:t>
      </w:r>
      <w:r>
        <w:rPr>
          <w:rFonts w:hint="eastAsia" w:ascii="宋体" w:hAnsi="宋体" w:cs="宋体"/>
          <w:sz w:val="24"/>
          <w:szCs w:val="24"/>
          <w:lang w:eastAsia="zh-CN"/>
        </w:rPr>
        <w:t>、</w:t>
      </w:r>
      <w:r>
        <w:rPr>
          <w:rFonts w:hint="eastAsia" w:ascii="宋体" w:hAnsi="宋体" w:cs="宋体"/>
          <w:sz w:val="24"/>
          <w:szCs w:val="24"/>
        </w:rPr>
        <w:t>模板工程</w:t>
      </w:r>
      <w:r>
        <w:rPr>
          <w:rFonts w:hint="eastAsia" w:ascii="宋体" w:hAnsi="宋体" w:cs="宋体"/>
          <w:sz w:val="24"/>
          <w:szCs w:val="24"/>
          <w:lang w:eastAsia="zh-CN"/>
        </w:rPr>
        <w:t>、</w:t>
      </w:r>
      <w:r>
        <w:rPr>
          <w:rFonts w:hint="eastAsia" w:ascii="宋体" w:hAnsi="宋体" w:cs="宋体"/>
          <w:sz w:val="24"/>
          <w:szCs w:val="24"/>
        </w:rPr>
        <w:t>下悬板模板工程10.44m</w:t>
      </w:r>
      <w:r>
        <w:rPr>
          <w:rFonts w:hint="eastAsia" w:ascii="宋体" w:hAnsi="宋体" w:cs="宋体"/>
          <w:sz w:val="24"/>
          <w:szCs w:val="24"/>
          <w:lang w:eastAsia="zh-CN"/>
        </w:rPr>
        <w:t>、</w:t>
      </w:r>
      <w:r>
        <w:rPr>
          <w:rFonts w:hint="eastAsia" w:ascii="宋体" w:hAnsi="宋体" w:cs="宋体"/>
          <w:sz w:val="24"/>
          <w:szCs w:val="24"/>
        </w:rPr>
        <w:t>二次结构模板</w:t>
      </w:r>
      <w:r>
        <w:rPr>
          <w:rFonts w:hint="eastAsia" w:ascii="宋体" w:hAnsi="宋体" w:cs="宋体"/>
          <w:sz w:val="24"/>
          <w:szCs w:val="24"/>
          <w:lang w:eastAsia="zh-CN"/>
        </w:rPr>
        <w:t>、</w:t>
      </w:r>
      <w:r>
        <w:rPr>
          <w:rFonts w:hint="eastAsia" w:ascii="宋体" w:hAnsi="宋体" w:cs="宋体"/>
          <w:sz w:val="24"/>
          <w:szCs w:val="24"/>
        </w:rPr>
        <w:t>外脚手架工程</w:t>
      </w:r>
      <w:r>
        <w:rPr>
          <w:rFonts w:hint="eastAsia" w:ascii="宋体" w:hAnsi="宋体" w:cs="宋体"/>
          <w:sz w:val="24"/>
          <w:szCs w:val="24"/>
          <w:lang w:eastAsia="zh-CN"/>
        </w:rPr>
        <w:t>、</w:t>
      </w:r>
      <w:r>
        <w:rPr>
          <w:rFonts w:hint="eastAsia" w:ascii="宋体" w:hAnsi="宋体" w:cs="宋体"/>
          <w:sz w:val="24"/>
          <w:szCs w:val="24"/>
        </w:rPr>
        <w:t>零星用工（技工）</w:t>
      </w:r>
      <w:r>
        <w:rPr>
          <w:rFonts w:hint="eastAsia" w:ascii="宋体" w:hAnsi="宋体" w:cs="宋体"/>
          <w:sz w:val="24"/>
          <w:szCs w:val="24"/>
          <w:lang w:eastAsia="zh-CN"/>
        </w:rPr>
        <w:t>、</w:t>
      </w:r>
      <w:r>
        <w:rPr>
          <w:rFonts w:hint="eastAsia" w:ascii="宋体" w:hAnsi="宋体" w:cs="宋体"/>
          <w:sz w:val="24"/>
          <w:szCs w:val="24"/>
        </w:rPr>
        <w:t>零星用工（普工）等工程的施工、竣工交付及缺陷责任期内的保修工作，具体工程量</w:t>
      </w:r>
      <w:r>
        <w:rPr>
          <w:rFonts w:hint="eastAsia" w:ascii="宋体" w:hAnsi="宋体" w:cs="宋体"/>
          <w:sz w:val="24"/>
          <w:szCs w:val="24"/>
          <w:lang w:val="en-US" w:eastAsia="zh-CN"/>
        </w:rPr>
        <w:t>及工作内容</w:t>
      </w:r>
      <w:r>
        <w:rPr>
          <w:rFonts w:hint="eastAsia" w:ascii="宋体" w:hAnsi="宋体" w:cs="宋体"/>
          <w:sz w:val="24"/>
          <w:szCs w:val="24"/>
        </w:rPr>
        <w:t>以本合同附件工程量清单为准。</w:t>
      </w:r>
    </w:p>
    <w:p w14:paraId="53ACA2A9">
      <w:pPr>
        <w:spacing w:line="360" w:lineRule="auto"/>
        <w:ind w:firstLine="480" w:firstLineChars="200"/>
        <w:rPr>
          <w:rFonts w:hint="eastAsia" w:ascii="宋体" w:hAnsi="宋体" w:cs="宋体"/>
          <w:sz w:val="24"/>
          <w:szCs w:val="24"/>
        </w:rPr>
      </w:pPr>
      <w:r>
        <w:rPr>
          <w:rFonts w:hint="eastAsia" w:ascii="宋体" w:hAnsi="宋体" w:cs="宋体"/>
          <w:sz w:val="24"/>
          <w:szCs w:val="24"/>
        </w:rPr>
        <w:t>2.2.</w:t>
      </w:r>
      <w:r>
        <w:rPr>
          <w:rFonts w:hint="eastAsia" w:ascii="宋体" w:hAnsi="宋体" w:cs="宋体"/>
          <w:sz w:val="24"/>
          <w:szCs w:val="24"/>
          <w:lang w:val="en-US" w:eastAsia="zh-CN"/>
        </w:rPr>
        <w:t>2</w:t>
      </w:r>
      <w:r>
        <w:rPr>
          <w:rFonts w:hint="eastAsia" w:ascii="宋体" w:hAnsi="宋体" w:cs="宋体"/>
          <w:sz w:val="24"/>
          <w:szCs w:val="24"/>
        </w:rPr>
        <w:t xml:space="preserve"> 措施项目作业：为完成上述工程所必需的临时设施搭建、</w:t>
      </w:r>
      <w:r>
        <w:rPr>
          <w:rFonts w:hint="eastAsia" w:ascii="宋体" w:hAnsi="宋体" w:cs="宋体"/>
          <w:sz w:val="24"/>
          <w:szCs w:val="24"/>
          <w:lang w:val="en-US" w:eastAsia="zh-CN"/>
        </w:rPr>
        <w:t>辅材、机具、</w:t>
      </w:r>
      <w:r>
        <w:rPr>
          <w:rFonts w:hint="eastAsia" w:ascii="宋体" w:hAnsi="宋体" w:cs="宋体"/>
          <w:sz w:val="24"/>
          <w:szCs w:val="24"/>
        </w:rPr>
        <w:t>混凝土浇灌运输道搭拆、安全文明施工、场地清理、材料保管及所有辅助工作。</w:t>
      </w:r>
    </w:p>
    <w:p w14:paraId="20E9054A">
      <w:pPr>
        <w:spacing w:line="360" w:lineRule="auto"/>
        <w:ind w:firstLine="480" w:firstLineChars="200"/>
        <w:rPr>
          <w:rFonts w:hint="eastAsia" w:ascii="宋体" w:hAnsi="宋体" w:eastAsia="宋体" w:cs="宋体"/>
          <w:sz w:val="24"/>
          <w:szCs w:val="24"/>
          <w:u w:val="single"/>
          <w:lang w:eastAsia="zh-CN"/>
        </w:rPr>
      </w:pPr>
      <w:r>
        <w:rPr>
          <w:rFonts w:hint="eastAsia" w:ascii="宋体" w:hAnsi="宋体" w:cs="宋体"/>
          <w:sz w:val="24"/>
          <w:szCs w:val="24"/>
        </w:rPr>
        <w:t>3、工程地点：云南省普洱市</w:t>
      </w:r>
      <w:r>
        <w:rPr>
          <w:rFonts w:hint="eastAsia" w:ascii="宋体" w:hAnsi="宋体" w:cs="宋体"/>
          <w:sz w:val="24"/>
          <w:szCs w:val="24"/>
          <w:lang w:eastAsia="zh-CN"/>
        </w:rPr>
        <w:t>宁洱县</w:t>
      </w:r>
    </w:p>
    <w:p w14:paraId="267C9DD5">
      <w:pPr>
        <w:widowControl/>
        <w:adjustRightInd w:val="0"/>
        <w:snapToGrid w:val="0"/>
        <w:spacing w:line="360" w:lineRule="auto"/>
        <w:ind w:firstLine="480"/>
        <w:rPr>
          <w:rFonts w:hint="eastAsia" w:ascii="宋体" w:hAnsi="宋体"/>
          <w:sz w:val="24"/>
          <w:szCs w:val="24"/>
        </w:rPr>
      </w:pPr>
      <w:r>
        <w:rPr>
          <w:rFonts w:hint="eastAsia" w:ascii="宋体" w:hAnsi="宋体" w:cs="宋体"/>
          <w:sz w:val="24"/>
          <w:szCs w:val="24"/>
        </w:rPr>
        <w:t>4、合同价款：本合同为综合单价包干合同，暂定不含税总价</w:t>
      </w:r>
      <w:r>
        <w:rPr>
          <w:rFonts w:hint="eastAsia" w:ascii="宋体" w:hAnsi="宋体" w:cs="宋体"/>
          <w:sz w:val="24"/>
          <w:szCs w:val="24"/>
          <w:highlight w:val="yellow"/>
          <w:u w:val="single"/>
          <w:lang w:val="en-US" w:eastAsia="zh-CN"/>
        </w:rPr>
        <w:t xml:space="preserve">       </w:t>
      </w:r>
      <w:r>
        <w:rPr>
          <w:rFonts w:hint="eastAsia" w:ascii="宋体" w:hAnsi="宋体" w:cs="Arial"/>
          <w:b/>
          <w:bCs/>
          <w:color w:val="000000"/>
          <w:kern w:val="0"/>
          <w:sz w:val="24"/>
          <w:szCs w:val="24"/>
          <w:u w:val="single"/>
        </w:rPr>
        <w:t xml:space="preserve"> </w:t>
      </w:r>
      <w:r>
        <w:rPr>
          <w:rFonts w:hint="eastAsia" w:ascii="宋体" w:hAnsi="宋体" w:cs="宋体"/>
          <w:sz w:val="24"/>
          <w:szCs w:val="24"/>
        </w:rPr>
        <w:t>元，乙方提供</w:t>
      </w:r>
      <w:r>
        <w:rPr>
          <w:rFonts w:hint="eastAsia" w:ascii="宋体" w:hAnsi="宋体" w:cs="宋体"/>
          <w:sz w:val="24"/>
          <w:szCs w:val="24"/>
          <w:highlight w:val="yellow"/>
          <w:lang w:val="en-US" w:eastAsia="zh-CN"/>
        </w:rPr>
        <w:t xml:space="preserve">    </w:t>
      </w:r>
      <w:r>
        <w:rPr>
          <w:rFonts w:hint="eastAsia" w:ascii="宋体" w:hAnsi="宋体" w:cs="宋体"/>
          <w:sz w:val="24"/>
          <w:szCs w:val="24"/>
          <w:highlight w:val="yellow"/>
        </w:rPr>
        <w:t>%增值税专用发票</w:t>
      </w:r>
      <w:r>
        <w:rPr>
          <w:rFonts w:hint="eastAsia" w:ascii="宋体" w:hAnsi="宋体" w:cs="宋体"/>
          <w:sz w:val="24"/>
          <w:szCs w:val="24"/>
        </w:rPr>
        <w:t>，</w:t>
      </w:r>
      <w:r>
        <w:rPr>
          <w:rFonts w:ascii="宋体" w:hAnsi="宋体"/>
          <w:sz w:val="24"/>
          <w:szCs w:val="24"/>
        </w:rPr>
        <w:t>无论市场或乙方资质如何变化，不含税单价均不做调整，税率按国家税收政策调整而调整。</w:t>
      </w:r>
    </w:p>
    <w:p w14:paraId="15BFC5D4">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实际结算金额以发包方核定的工程量乘以本合同单价为准，分包单价详《综合单价确认表》。 </w:t>
      </w:r>
    </w:p>
    <w:p w14:paraId="79151A7F">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5、分包工作期限：满足发包方工期及进度计划要求。  </w:t>
      </w:r>
    </w:p>
    <w:p w14:paraId="39A67B17">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6、劳务作业人数：根据发包方及合同工期要求配备足够劳动力。</w:t>
      </w:r>
    </w:p>
    <w:p w14:paraId="42CCEC0F">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7、组成本合同的文件及优先解释顺序如下：</w:t>
      </w:r>
    </w:p>
    <w:p w14:paraId="4A88D8F6">
      <w:pPr>
        <w:widowControl/>
        <w:spacing w:line="360" w:lineRule="auto"/>
        <w:rPr>
          <w:rFonts w:hint="eastAsia" w:ascii="宋体" w:hAnsi="宋体" w:cs="宋体"/>
          <w:sz w:val="24"/>
          <w:szCs w:val="24"/>
        </w:rPr>
      </w:pPr>
      <w:r>
        <w:rPr>
          <w:rFonts w:hint="eastAsia" w:ascii="宋体" w:hAnsi="宋体" w:cs="宋体"/>
          <w:sz w:val="24"/>
          <w:szCs w:val="24"/>
        </w:rPr>
        <w:t xml:space="preserve">   （1）协议书； </w:t>
      </w:r>
    </w:p>
    <w:p w14:paraId="7EF82337">
      <w:pPr>
        <w:widowControl/>
        <w:spacing w:line="360" w:lineRule="auto"/>
        <w:rPr>
          <w:rFonts w:hint="eastAsia" w:ascii="宋体" w:hAnsi="宋体" w:cs="宋体"/>
          <w:sz w:val="24"/>
          <w:szCs w:val="24"/>
        </w:rPr>
      </w:pPr>
      <w:r>
        <w:rPr>
          <w:rFonts w:hint="eastAsia" w:ascii="宋体" w:hAnsi="宋体" w:cs="宋体"/>
          <w:sz w:val="24"/>
          <w:szCs w:val="24"/>
        </w:rPr>
        <w:t xml:space="preserve">   （2）劳务工程单价确认清单；</w:t>
      </w:r>
    </w:p>
    <w:p w14:paraId="106BEA9F">
      <w:pPr>
        <w:widowControl/>
        <w:spacing w:line="360" w:lineRule="auto"/>
        <w:rPr>
          <w:rFonts w:hint="eastAsia" w:ascii="宋体" w:hAnsi="宋体" w:cs="宋体"/>
          <w:sz w:val="24"/>
          <w:szCs w:val="24"/>
        </w:rPr>
      </w:pPr>
      <w:r>
        <w:rPr>
          <w:rFonts w:hint="eastAsia" w:ascii="宋体" w:hAnsi="宋体" w:cs="宋体"/>
          <w:sz w:val="24"/>
          <w:szCs w:val="24"/>
        </w:rPr>
        <w:t xml:space="preserve">   （3）合同内容；</w:t>
      </w:r>
    </w:p>
    <w:p w14:paraId="17149022">
      <w:pPr>
        <w:widowControl/>
        <w:spacing w:line="360" w:lineRule="auto"/>
        <w:rPr>
          <w:rFonts w:hint="eastAsia" w:ascii="宋体" w:hAnsi="宋体" w:cs="宋体"/>
          <w:sz w:val="24"/>
          <w:szCs w:val="24"/>
        </w:rPr>
      </w:pPr>
      <w:r>
        <w:rPr>
          <w:rFonts w:hint="eastAsia" w:ascii="宋体" w:hAnsi="宋体" w:cs="宋体"/>
          <w:sz w:val="24"/>
          <w:szCs w:val="24"/>
        </w:rPr>
        <w:t xml:space="preserve">   （4）投标承诺函及议标会议纪要；</w:t>
      </w:r>
    </w:p>
    <w:p w14:paraId="0AEA2EF0">
      <w:pPr>
        <w:widowControl/>
        <w:spacing w:line="360" w:lineRule="auto"/>
        <w:rPr>
          <w:rFonts w:hint="eastAsia" w:ascii="宋体" w:hAnsi="宋体" w:cs="宋体"/>
          <w:sz w:val="24"/>
          <w:szCs w:val="24"/>
        </w:rPr>
      </w:pPr>
      <w:r>
        <w:rPr>
          <w:rFonts w:hint="eastAsia" w:ascii="宋体" w:hAnsi="宋体" w:cs="宋体"/>
          <w:sz w:val="24"/>
          <w:szCs w:val="24"/>
        </w:rPr>
        <w:t xml:space="preserve">   （5）招标文件；</w:t>
      </w:r>
    </w:p>
    <w:p w14:paraId="551764B5">
      <w:pPr>
        <w:widowControl/>
        <w:spacing w:line="360" w:lineRule="auto"/>
        <w:rPr>
          <w:rFonts w:hint="eastAsia" w:ascii="宋体" w:hAnsi="宋体" w:cs="宋体"/>
          <w:sz w:val="24"/>
          <w:szCs w:val="24"/>
        </w:rPr>
      </w:pPr>
      <w:r>
        <w:rPr>
          <w:rFonts w:hint="eastAsia" w:ascii="宋体" w:hAnsi="宋体" w:cs="宋体"/>
          <w:sz w:val="24"/>
          <w:szCs w:val="24"/>
        </w:rPr>
        <w:t xml:space="preserve">   （6）标准、规范及有关技术文件；</w:t>
      </w:r>
    </w:p>
    <w:p w14:paraId="7D7F6471">
      <w:pPr>
        <w:widowControl/>
        <w:spacing w:line="360" w:lineRule="auto"/>
        <w:rPr>
          <w:rFonts w:hint="eastAsia" w:ascii="宋体" w:hAnsi="宋体" w:cs="宋体"/>
          <w:sz w:val="24"/>
          <w:szCs w:val="24"/>
        </w:rPr>
      </w:pPr>
      <w:r>
        <w:rPr>
          <w:rFonts w:hint="eastAsia" w:ascii="宋体" w:hAnsi="宋体" w:cs="宋体"/>
          <w:sz w:val="24"/>
          <w:szCs w:val="24"/>
        </w:rPr>
        <w:t xml:space="preserve">   （7）图纸；</w:t>
      </w:r>
    </w:p>
    <w:p w14:paraId="1B3D4A73">
      <w:pPr>
        <w:widowControl/>
        <w:spacing w:line="360" w:lineRule="auto"/>
        <w:rPr>
          <w:rFonts w:hint="eastAsia" w:ascii="宋体" w:hAnsi="宋体" w:cs="宋体"/>
          <w:sz w:val="24"/>
          <w:szCs w:val="24"/>
        </w:rPr>
      </w:pPr>
      <w:r>
        <w:rPr>
          <w:rFonts w:hint="eastAsia" w:ascii="宋体" w:hAnsi="宋体" w:cs="宋体"/>
          <w:sz w:val="24"/>
          <w:szCs w:val="24"/>
        </w:rPr>
        <w:t xml:space="preserve">   （8）合同履行过程中，发包人和承包人协商一致的其它书面文件；</w:t>
      </w:r>
    </w:p>
    <w:p w14:paraId="195DD9F3">
      <w:pPr>
        <w:widowControl/>
        <w:spacing w:line="360" w:lineRule="auto"/>
        <w:ind w:firstLine="482"/>
        <w:rPr>
          <w:rFonts w:hint="eastAsia" w:ascii="宋体" w:hAnsi="宋体" w:cs="宋体"/>
          <w:b/>
          <w:bCs/>
          <w:sz w:val="24"/>
          <w:szCs w:val="24"/>
        </w:rPr>
      </w:pPr>
      <w:r>
        <w:rPr>
          <w:rFonts w:hint="eastAsia" w:ascii="宋体" w:hAnsi="宋体" w:cs="宋体"/>
          <w:sz w:val="24"/>
          <w:szCs w:val="24"/>
        </w:rPr>
        <w:t xml:space="preserve"> 8、合同生效：</w:t>
      </w:r>
    </w:p>
    <w:p w14:paraId="407EED49">
      <w:pPr>
        <w:widowControl/>
        <w:spacing w:line="360" w:lineRule="auto"/>
        <w:rPr>
          <w:rFonts w:hint="eastAsia" w:ascii="宋体" w:hAnsi="宋体" w:cs="宋体"/>
          <w:sz w:val="24"/>
          <w:szCs w:val="24"/>
        </w:rPr>
      </w:pPr>
      <w:r>
        <w:rPr>
          <w:rFonts w:hint="eastAsia" w:ascii="宋体" w:hAnsi="宋体" w:cs="宋体"/>
          <w:sz w:val="24"/>
          <w:szCs w:val="24"/>
        </w:rPr>
        <w:t xml:space="preserve">      本合同自发包方、承包方双方签字盖章后生效。</w:t>
      </w:r>
    </w:p>
    <w:p w14:paraId="6061D139">
      <w:pPr>
        <w:widowControl/>
        <w:spacing w:line="360" w:lineRule="auto"/>
        <w:ind w:firstLine="739" w:firstLineChars="308"/>
        <w:rPr>
          <w:rFonts w:hint="eastAsia" w:ascii="宋体" w:hAnsi="宋体" w:cs="宋体"/>
          <w:sz w:val="24"/>
          <w:szCs w:val="24"/>
        </w:rPr>
      </w:pPr>
      <w:r>
        <w:rPr>
          <w:rFonts w:hint="eastAsia" w:ascii="宋体" w:hAnsi="宋体" w:cs="宋体"/>
          <w:sz w:val="24"/>
          <w:szCs w:val="24"/>
        </w:rPr>
        <w:t xml:space="preserve">合同订立时间：  </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2026</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23A47165">
      <w:pPr>
        <w:widowControl/>
        <w:spacing w:line="360" w:lineRule="auto"/>
        <w:ind w:firstLine="499" w:firstLineChars="208"/>
        <w:rPr>
          <w:rFonts w:hint="eastAsia" w:ascii="宋体" w:hAnsi="宋体" w:cs="宋体"/>
          <w:sz w:val="24"/>
          <w:szCs w:val="24"/>
        </w:rPr>
      </w:pPr>
      <w:r>
        <w:rPr>
          <w:rFonts w:hint="eastAsia" w:ascii="宋体" w:hAnsi="宋体" w:cs="宋体"/>
          <w:sz w:val="24"/>
          <w:szCs w:val="24"/>
        </w:rPr>
        <w:t xml:space="preserve">  合同订立地点：</w:t>
      </w:r>
      <w:r>
        <w:rPr>
          <w:rFonts w:hint="eastAsia" w:ascii="宋体" w:hAnsi="宋体" w:cs="宋体"/>
          <w:sz w:val="24"/>
          <w:szCs w:val="24"/>
          <w:u w:val="single"/>
        </w:rPr>
        <w:t xml:space="preserve">                           </w:t>
      </w:r>
    </w:p>
    <w:p w14:paraId="769EE291">
      <w:pPr>
        <w:widowControl/>
        <w:spacing w:line="360" w:lineRule="auto"/>
        <w:ind w:firstLine="480"/>
        <w:rPr>
          <w:rFonts w:hint="eastAsia" w:ascii="宋体" w:hAnsi="宋体"/>
          <w:sz w:val="24"/>
          <w:szCs w:val="24"/>
        </w:rPr>
      </w:pPr>
    </w:p>
    <w:p w14:paraId="4866BB54">
      <w:pPr>
        <w:widowControl/>
        <w:spacing w:line="360" w:lineRule="auto"/>
        <w:ind w:firstLine="480"/>
        <w:rPr>
          <w:rFonts w:hint="eastAsia" w:ascii="宋体" w:hAnsi="宋体"/>
          <w:sz w:val="24"/>
          <w:szCs w:val="24"/>
        </w:rPr>
      </w:pPr>
    </w:p>
    <w:p w14:paraId="282D59A9">
      <w:pPr>
        <w:widowControl/>
        <w:spacing w:line="360" w:lineRule="auto"/>
        <w:ind w:firstLine="480"/>
        <w:rPr>
          <w:rFonts w:hint="eastAsia" w:ascii="宋体" w:hAnsi="宋体"/>
          <w:sz w:val="24"/>
          <w:szCs w:val="24"/>
        </w:rPr>
      </w:pPr>
    </w:p>
    <w:p w14:paraId="6ED5818F">
      <w:pPr>
        <w:widowControl/>
        <w:spacing w:line="360" w:lineRule="auto"/>
        <w:ind w:firstLine="480"/>
        <w:rPr>
          <w:rFonts w:ascii="宋体"/>
          <w:sz w:val="24"/>
          <w:szCs w:val="24"/>
        </w:rPr>
      </w:pPr>
      <w:r>
        <w:rPr>
          <w:rFonts w:hint="eastAsia" w:ascii="宋体" w:hAnsi="宋体"/>
          <w:sz w:val="24"/>
          <w:szCs w:val="24"/>
        </w:rPr>
        <w:t>发包方：（盖章）</w:t>
      </w:r>
      <w:r>
        <w:rPr>
          <w:rFonts w:ascii="宋体" w:hAnsi="宋体"/>
          <w:sz w:val="24"/>
          <w:szCs w:val="24"/>
        </w:rPr>
        <w:t xml:space="preserve">                 </w:t>
      </w:r>
      <w:r>
        <w:rPr>
          <w:rFonts w:hint="eastAsia" w:ascii="宋体" w:hAnsi="宋体"/>
          <w:sz w:val="24"/>
          <w:szCs w:val="24"/>
        </w:rPr>
        <w:t>承包方：（盖章）</w:t>
      </w:r>
      <w:r>
        <w:rPr>
          <w:rFonts w:ascii="宋体"/>
          <w:sz w:val="24"/>
          <w:szCs w:val="24"/>
        </w:rPr>
        <w:tab/>
      </w:r>
    </w:p>
    <w:p w14:paraId="0FD82AA3">
      <w:pPr>
        <w:widowControl/>
        <w:spacing w:line="360" w:lineRule="auto"/>
        <w:rPr>
          <w:rFonts w:ascii="宋体"/>
          <w:sz w:val="24"/>
          <w:szCs w:val="24"/>
        </w:rPr>
      </w:pPr>
      <w:r>
        <w:rPr>
          <w:rFonts w:hint="eastAsia" w:ascii="宋体"/>
          <w:b/>
          <w:bCs/>
          <w:szCs w:val="21"/>
        </w:rPr>
        <w:t xml:space="preserve">   </w:t>
      </w:r>
      <w:r>
        <w:rPr>
          <w:rFonts w:hint="eastAsia" w:ascii="宋体"/>
          <w:sz w:val="24"/>
          <w:szCs w:val="24"/>
        </w:rPr>
        <w:t xml:space="preserve"> 法定代表人：</w:t>
      </w:r>
      <w:r>
        <w:rPr>
          <w:rFonts w:hint="eastAsia" w:ascii="宋体"/>
          <w:sz w:val="24"/>
          <w:szCs w:val="24"/>
          <w:u w:val="single"/>
        </w:rPr>
        <w:t xml:space="preserve">                </w:t>
      </w:r>
      <w:r>
        <w:rPr>
          <w:rFonts w:hint="eastAsia" w:ascii="宋体"/>
          <w:sz w:val="24"/>
          <w:szCs w:val="24"/>
        </w:rPr>
        <w:t xml:space="preserve">    法定代表人：</w:t>
      </w:r>
      <w:r>
        <w:rPr>
          <w:rFonts w:hint="eastAsia" w:ascii="宋体"/>
          <w:sz w:val="24"/>
          <w:szCs w:val="24"/>
          <w:u w:val="single"/>
        </w:rPr>
        <w:t xml:space="preserve">                 </w:t>
      </w:r>
    </w:p>
    <w:p w14:paraId="72E8610A">
      <w:pPr>
        <w:widowControl/>
        <w:spacing w:line="360" w:lineRule="auto"/>
        <w:rPr>
          <w:rFonts w:ascii="宋体"/>
          <w:sz w:val="24"/>
          <w:szCs w:val="24"/>
        </w:rPr>
      </w:pPr>
      <w:r>
        <w:rPr>
          <w:rFonts w:hint="eastAsia" w:ascii="宋体"/>
          <w:sz w:val="24"/>
          <w:szCs w:val="24"/>
        </w:rPr>
        <w:t xml:space="preserve">    委托代理人：</w:t>
      </w:r>
      <w:r>
        <w:rPr>
          <w:rFonts w:hint="eastAsia" w:ascii="宋体"/>
          <w:sz w:val="24"/>
          <w:szCs w:val="24"/>
          <w:u w:val="single"/>
        </w:rPr>
        <w:t xml:space="preserve">                </w:t>
      </w:r>
      <w:r>
        <w:rPr>
          <w:rFonts w:hint="eastAsia" w:ascii="宋体"/>
          <w:sz w:val="24"/>
          <w:szCs w:val="24"/>
        </w:rPr>
        <w:t xml:space="preserve">    委托代理人：</w:t>
      </w:r>
      <w:r>
        <w:rPr>
          <w:rFonts w:hint="eastAsia" w:ascii="宋体"/>
          <w:sz w:val="24"/>
          <w:szCs w:val="24"/>
          <w:u w:val="single"/>
        </w:rPr>
        <w:t xml:space="preserve">                  </w:t>
      </w:r>
    </w:p>
    <w:p w14:paraId="57DFB4D1">
      <w:pPr>
        <w:widowControl/>
        <w:spacing w:line="500" w:lineRule="exact"/>
        <w:rPr>
          <w:rFonts w:ascii="宋体"/>
          <w:b/>
          <w:bCs/>
          <w:szCs w:val="21"/>
        </w:rPr>
      </w:pPr>
    </w:p>
    <w:p w14:paraId="3C289D41">
      <w:pPr>
        <w:widowControl/>
        <w:spacing w:line="500" w:lineRule="exact"/>
        <w:rPr>
          <w:rFonts w:ascii="宋体"/>
          <w:b/>
          <w:bCs/>
          <w:szCs w:val="21"/>
        </w:rPr>
      </w:pPr>
    </w:p>
    <w:p w14:paraId="7D258C98">
      <w:pPr>
        <w:widowControl/>
        <w:spacing w:line="500" w:lineRule="exact"/>
        <w:rPr>
          <w:rFonts w:ascii="宋体"/>
          <w:b/>
          <w:bCs/>
          <w:szCs w:val="21"/>
        </w:rPr>
      </w:pPr>
      <w:r>
        <w:rPr>
          <w:rFonts w:hint="eastAsia" w:ascii="宋体"/>
          <w:b/>
          <w:bCs/>
          <w:szCs w:val="21"/>
        </w:rPr>
        <w:t xml:space="preserve">                            （本页无文本）</w:t>
      </w:r>
    </w:p>
    <w:p w14:paraId="248F9616"/>
    <w:p w14:paraId="337D8F01">
      <w:pPr>
        <w:pStyle w:val="3"/>
      </w:pPr>
    </w:p>
    <w:p w14:paraId="72E3D800"/>
    <w:p w14:paraId="29E27282">
      <w:pPr>
        <w:widowControl/>
        <w:spacing w:line="500" w:lineRule="exact"/>
        <w:jc w:val="center"/>
        <w:rPr>
          <w:rFonts w:hint="eastAsia" w:ascii="宋体" w:hAnsi="宋体"/>
          <w:b/>
          <w:bCs/>
          <w:sz w:val="36"/>
          <w:szCs w:val="36"/>
        </w:rPr>
      </w:pPr>
    </w:p>
    <w:p w14:paraId="6F4FBE77">
      <w:pPr>
        <w:widowControl/>
        <w:spacing w:line="500" w:lineRule="exact"/>
        <w:jc w:val="center"/>
        <w:rPr>
          <w:rFonts w:hint="eastAsia" w:ascii="宋体" w:hAnsi="宋体"/>
          <w:b/>
          <w:bCs/>
          <w:sz w:val="36"/>
          <w:szCs w:val="36"/>
        </w:rPr>
      </w:pPr>
    </w:p>
    <w:p w14:paraId="614AC1E1">
      <w:pPr>
        <w:widowControl/>
        <w:spacing w:line="500" w:lineRule="exact"/>
        <w:jc w:val="center"/>
        <w:rPr>
          <w:rFonts w:hint="eastAsia" w:ascii="宋体" w:hAnsi="宋体"/>
          <w:b/>
          <w:bCs/>
          <w:sz w:val="36"/>
          <w:szCs w:val="36"/>
        </w:rPr>
      </w:pPr>
    </w:p>
    <w:p w14:paraId="0BFCCF40">
      <w:pPr>
        <w:widowControl/>
        <w:spacing w:line="500" w:lineRule="exact"/>
        <w:jc w:val="center"/>
        <w:rPr>
          <w:rFonts w:hint="eastAsia" w:ascii="宋体" w:hAnsi="宋体"/>
          <w:b/>
          <w:bCs/>
          <w:sz w:val="36"/>
          <w:szCs w:val="36"/>
        </w:rPr>
      </w:pPr>
    </w:p>
    <w:p w14:paraId="7CA77D0C">
      <w:pPr>
        <w:widowControl/>
        <w:spacing w:line="500" w:lineRule="exact"/>
        <w:jc w:val="center"/>
        <w:rPr>
          <w:rFonts w:hint="eastAsia" w:ascii="宋体" w:hAnsi="宋体"/>
          <w:b/>
          <w:bCs/>
          <w:sz w:val="36"/>
          <w:szCs w:val="36"/>
        </w:rPr>
      </w:pPr>
    </w:p>
    <w:p w14:paraId="40753B68">
      <w:pPr>
        <w:widowControl/>
        <w:spacing w:line="500" w:lineRule="exact"/>
        <w:jc w:val="center"/>
        <w:rPr>
          <w:rFonts w:hint="eastAsia" w:ascii="宋体" w:hAnsi="宋体"/>
          <w:b/>
          <w:bCs/>
          <w:sz w:val="36"/>
          <w:szCs w:val="36"/>
        </w:rPr>
      </w:pPr>
    </w:p>
    <w:p w14:paraId="6C74DCF8">
      <w:pPr>
        <w:widowControl/>
        <w:spacing w:line="500" w:lineRule="exact"/>
        <w:jc w:val="center"/>
        <w:rPr>
          <w:rFonts w:hint="eastAsia" w:ascii="宋体" w:hAnsi="宋体"/>
          <w:b/>
          <w:bCs/>
          <w:sz w:val="36"/>
          <w:szCs w:val="36"/>
        </w:rPr>
        <w:sectPr>
          <w:footerReference r:id="rId5" w:type="default"/>
          <w:pgSz w:w="11906" w:h="16838"/>
          <w:pgMar w:top="1440" w:right="1800" w:bottom="1440" w:left="1800" w:header="851" w:footer="992" w:gutter="0"/>
          <w:pgNumType w:start="1"/>
          <w:cols w:space="720" w:num="1"/>
          <w:docGrid w:type="lines" w:linePitch="312" w:charSpace="0"/>
        </w:sectPr>
      </w:pPr>
    </w:p>
    <w:p w14:paraId="5A4E0E47">
      <w:pPr>
        <w:widowControl/>
        <w:spacing w:line="500" w:lineRule="exact"/>
        <w:jc w:val="center"/>
        <w:rPr>
          <w:rFonts w:hint="eastAsia" w:ascii="宋体" w:hAnsi="宋体"/>
          <w:b/>
          <w:bCs/>
          <w:sz w:val="36"/>
          <w:szCs w:val="36"/>
        </w:rPr>
      </w:pPr>
      <w:r>
        <w:rPr>
          <w:rFonts w:hint="eastAsia" w:ascii="宋体" w:hAnsi="宋体"/>
          <w:b/>
          <w:bCs/>
          <w:sz w:val="36"/>
          <w:szCs w:val="36"/>
        </w:rPr>
        <w:t>第二部分：合同承诺书</w:t>
      </w:r>
    </w:p>
    <w:p w14:paraId="7F86A11E">
      <w:pPr>
        <w:widowControl/>
        <w:spacing w:line="500" w:lineRule="exact"/>
        <w:rPr>
          <w:rFonts w:hint="eastAsia" w:ascii="宋体" w:hAnsi="宋体" w:cs="宋体"/>
          <w:b/>
          <w:bCs/>
          <w:sz w:val="24"/>
          <w:szCs w:val="24"/>
          <w:u w:val="single"/>
        </w:rPr>
      </w:pPr>
      <w:r>
        <w:rPr>
          <w:rFonts w:hint="eastAsia" w:ascii="宋体" w:hAnsi="宋体" w:cs="宋体"/>
          <w:b/>
          <w:bCs/>
          <w:sz w:val="24"/>
          <w:szCs w:val="24"/>
          <w:u w:val="single"/>
        </w:rPr>
        <w:t>致：</w:t>
      </w:r>
      <w:r>
        <w:rPr>
          <w:rFonts w:hint="eastAsia" w:ascii="宋体" w:hAnsi="宋体" w:cs="宋体"/>
          <w:b/>
          <w:bCs/>
          <w:sz w:val="24"/>
          <w:szCs w:val="24"/>
          <w:u w:val="single"/>
          <w:lang w:eastAsia="zh-CN"/>
        </w:rPr>
        <w:t xml:space="preserve">中路建设（云南）有限公司普洱分公司 </w:t>
      </w:r>
      <w:r>
        <w:rPr>
          <w:rFonts w:hint="eastAsia" w:ascii="宋体" w:hAnsi="宋体" w:cs="宋体"/>
          <w:b/>
          <w:bCs/>
          <w:sz w:val="24"/>
          <w:szCs w:val="24"/>
        </w:rPr>
        <w:t xml:space="preserve">                     </w:t>
      </w:r>
    </w:p>
    <w:p w14:paraId="6ADFE83E">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1、我公司仔细全面研究了</w:t>
      </w:r>
      <w:r>
        <w:rPr>
          <w:rFonts w:hint="eastAsia" w:ascii="宋体" w:hAnsi="宋体" w:cs="宋体"/>
          <w:sz w:val="24"/>
          <w:szCs w:val="24"/>
          <w:u w:val="single"/>
        </w:rPr>
        <w:t xml:space="preserve"> </w:t>
      </w:r>
      <w:r>
        <w:rPr>
          <w:rFonts w:hint="eastAsia" w:ascii="宋体" w:hAnsi="宋体" w:cs="宋体"/>
          <w:sz w:val="24"/>
          <w:szCs w:val="24"/>
          <w:u w:val="single"/>
          <w:lang w:eastAsia="zh-CN"/>
        </w:rPr>
        <w:t>普洱市粮食产业园建设项目（一期建设EPC）第二批次主体结构、模板、脚手架工程</w:t>
      </w:r>
      <w:r>
        <w:rPr>
          <w:rFonts w:hint="eastAsia" w:ascii="宋体" w:hAnsi="宋体" w:cs="宋体"/>
          <w:sz w:val="24"/>
          <w:szCs w:val="24"/>
          <w:u w:val="single"/>
        </w:rPr>
        <w:t xml:space="preserve"> </w:t>
      </w:r>
      <w:r>
        <w:rPr>
          <w:rFonts w:hint="eastAsia" w:ascii="宋体" w:hAnsi="宋体" w:cs="宋体"/>
          <w:sz w:val="24"/>
          <w:szCs w:val="24"/>
        </w:rPr>
        <w:t>招标文件，我公司无条件遵守招标文件中的所有规定，承诺履行合同的全部责任和义务，完全接受按综合单价清单进行报价和结算。</w:t>
      </w:r>
    </w:p>
    <w:p w14:paraId="2ADD858A">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2、我司明确投标报价中所有工作内容均按综合单价进行报价，并接受按此单价进行结算。在施工过程中如遇承包范围调整，我司同意在结算时按“价格清单”中规定的单价和实际完成工程数量之合价进行结算。</w:t>
      </w:r>
    </w:p>
    <w:p w14:paraId="0F58D215">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3、我司所递交的报价文件已充分考虑了工地周围环境、交通道路、周围地下管网、现场地质条件、现场条件、招标文件、工程质量标准、工期要求；并已考虑了施工措施、安全文明措施、成本投入、材料变动因素、施工不可预见费等各种内、外部因素对报价的影响。</w:t>
      </w:r>
    </w:p>
    <w:p w14:paraId="5D802606">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4、工期承诺：我公司承诺无条件接受投标标段范围内的如下相应节点工期和总工期要求（具体以招标文件及甲方确定为准）；</w:t>
      </w:r>
    </w:p>
    <w:p w14:paraId="183FAF71">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4.1 工期安排：具体工期节点以发包人总工期进度计划为准。</w:t>
      </w:r>
    </w:p>
    <w:p w14:paraId="5E3A2DCF">
      <w:pPr>
        <w:widowControl/>
        <w:adjustRightInd w:val="0"/>
        <w:snapToGrid w:val="0"/>
        <w:spacing w:line="500" w:lineRule="exact"/>
        <w:rPr>
          <w:rFonts w:hint="eastAsia" w:ascii="宋体" w:hAnsi="宋体" w:cs="宋体"/>
          <w:sz w:val="24"/>
          <w:szCs w:val="24"/>
        </w:rPr>
      </w:pPr>
      <w:r>
        <w:rPr>
          <w:rFonts w:hint="eastAsia" w:ascii="宋体" w:hAnsi="宋体" w:cs="宋体"/>
          <w:sz w:val="24"/>
          <w:szCs w:val="24"/>
        </w:rPr>
        <w:t xml:space="preserve">    4.2 我公司承诺非我公司原因影响工期累计不超过</w:t>
      </w:r>
      <w:r>
        <w:rPr>
          <w:rFonts w:hint="eastAsia" w:ascii="宋体" w:hAnsi="宋体" w:cs="宋体"/>
          <w:sz w:val="24"/>
          <w:szCs w:val="24"/>
          <w:highlight w:val="yellow"/>
        </w:rPr>
        <w:t>五天</w:t>
      </w:r>
      <w:r>
        <w:rPr>
          <w:rFonts w:hint="eastAsia" w:ascii="宋体" w:hAnsi="宋体" w:cs="宋体"/>
          <w:sz w:val="24"/>
          <w:szCs w:val="24"/>
        </w:rPr>
        <w:t>（含五天），结构交付时间不变。</w:t>
      </w:r>
    </w:p>
    <w:p w14:paraId="78FC3B08">
      <w:pPr>
        <w:widowControl/>
        <w:spacing w:line="500" w:lineRule="exact"/>
        <w:rPr>
          <w:rFonts w:hint="eastAsia" w:ascii="宋体" w:hAnsi="宋体" w:cs="宋体"/>
          <w:sz w:val="24"/>
          <w:szCs w:val="24"/>
        </w:rPr>
      </w:pPr>
      <w:r>
        <w:rPr>
          <w:rFonts w:hint="eastAsia" w:ascii="宋体" w:hAnsi="宋体" w:cs="宋体"/>
          <w:sz w:val="24"/>
          <w:szCs w:val="24"/>
        </w:rPr>
        <w:t xml:space="preserve">    4.3 我公司承诺因我司自身原因每延误上述规定的工期</w:t>
      </w:r>
      <w:r>
        <w:rPr>
          <w:rFonts w:hint="eastAsia" w:ascii="宋体" w:hAnsi="宋体" w:cs="宋体"/>
          <w:sz w:val="24"/>
          <w:szCs w:val="24"/>
          <w:u w:val="single"/>
        </w:rPr>
        <w:t>1</w:t>
      </w:r>
      <w:r>
        <w:rPr>
          <w:rFonts w:hint="eastAsia" w:ascii="宋体" w:hAnsi="宋体" w:cs="宋体"/>
          <w:sz w:val="24"/>
          <w:szCs w:val="24"/>
        </w:rPr>
        <w:t>天，则补偿贵公司人民币</w:t>
      </w:r>
      <w:r>
        <w:rPr>
          <w:rFonts w:hint="eastAsia" w:ascii="宋体" w:hAnsi="宋体" w:cs="宋体"/>
          <w:sz w:val="24"/>
          <w:szCs w:val="24"/>
          <w:u w:val="single"/>
        </w:rPr>
        <w:t>壹万元</w:t>
      </w:r>
      <w:r>
        <w:rPr>
          <w:rFonts w:hint="eastAsia" w:ascii="宋体" w:hAnsi="宋体" w:cs="宋体"/>
          <w:sz w:val="24"/>
          <w:szCs w:val="24"/>
        </w:rPr>
        <w:t>；甲乙双方已约定施工进度计划节点时间每延误</w:t>
      </w:r>
      <w:r>
        <w:rPr>
          <w:rFonts w:hint="eastAsia" w:ascii="宋体" w:hAnsi="宋体" w:cs="宋体"/>
          <w:sz w:val="24"/>
          <w:szCs w:val="24"/>
          <w:u w:val="single"/>
        </w:rPr>
        <w:t>1</w:t>
      </w:r>
      <w:r>
        <w:rPr>
          <w:rFonts w:hint="eastAsia" w:ascii="宋体" w:hAnsi="宋体" w:cs="宋体"/>
          <w:sz w:val="24"/>
          <w:szCs w:val="24"/>
        </w:rPr>
        <w:t>天，补偿贵公司人民币</w:t>
      </w:r>
      <w:r>
        <w:rPr>
          <w:rFonts w:hint="eastAsia" w:ascii="宋体" w:hAnsi="宋体" w:cs="宋体"/>
          <w:sz w:val="24"/>
          <w:szCs w:val="24"/>
          <w:u w:val="single"/>
        </w:rPr>
        <w:t>贰万元</w:t>
      </w:r>
      <w:r>
        <w:rPr>
          <w:rFonts w:hint="eastAsia" w:ascii="宋体" w:hAnsi="宋体" w:cs="宋体"/>
          <w:sz w:val="24"/>
          <w:szCs w:val="24"/>
        </w:rPr>
        <w:t>。补偿金额上限为人民币</w:t>
      </w:r>
      <w:r>
        <w:rPr>
          <w:rFonts w:hint="eastAsia" w:ascii="宋体" w:hAnsi="宋体" w:cs="宋体"/>
          <w:sz w:val="24"/>
          <w:szCs w:val="24"/>
          <w:u w:val="single"/>
        </w:rPr>
        <w:t>贰拾万</w:t>
      </w:r>
      <w:r>
        <w:rPr>
          <w:rFonts w:hint="eastAsia" w:ascii="宋体" w:hAnsi="宋体" w:cs="宋体"/>
          <w:sz w:val="24"/>
          <w:szCs w:val="24"/>
        </w:rPr>
        <w:t>元整。</w:t>
      </w:r>
    </w:p>
    <w:p w14:paraId="7F71A421">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5、我公司承诺：按贵公司要求进行安全文明施工，若未按贵公司要求进行安全文明施工，我公司同意将安全文明施工费按合同单价的2.5%*结算工程量，自我公司的结算总价中扣除，并承担由此而造成的一切经济损失。</w:t>
      </w:r>
    </w:p>
    <w:p w14:paraId="45B27A80">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6、我公司承诺：在无贵公司书面停工通知的前提下，我公司自行停止施工，此类情况每发生一次，我公司自愿承担贵公司惩罚性违约金人民币</w:t>
      </w:r>
      <w:r>
        <w:rPr>
          <w:rFonts w:hint="eastAsia" w:ascii="宋体" w:hAnsi="宋体" w:cs="宋体"/>
          <w:sz w:val="24"/>
          <w:szCs w:val="24"/>
          <w:u w:val="single"/>
        </w:rPr>
        <w:t>壹万元</w:t>
      </w:r>
      <w:r>
        <w:rPr>
          <w:rFonts w:hint="eastAsia" w:ascii="宋体" w:hAnsi="宋体" w:cs="宋体"/>
          <w:sz w:val="24"/>
          <w:szCs w:val="24"/>
        </w:rPr>
        <w:t>。</w:t>
      </w:r>
    </w:p>
    <w:p w14:paraId="6B126BB8">
      <w:pPr>
        <w:spacing w:line="420" w:lineRule="exact"/>
        <w:ind w:firstLine="480" w:firstLineChars="200"/>
        <w:rPr>
          <w:rFonts w:hint="eastAsia" w:ascii="宋体" w:hAnsi="宋体" w:cs="宋体"/>
          <w:sz w:val="24"/>
          <w:szCs w:val="24"/>
        </w:rPr>
      </w:pPr>
      <w:r>
        <w:rPr>
          <w:rFonts w:hint="eastAsia" w:ascii="宋体" w:hAnsi="宋体" w:cs="宋体"/>
          <w:sz w:val="24"/>
          <w:szCs w:val="24"/>
        </w:rPr>
        <w:t>7、我公司承诺：接受贵司在施工过程中按工作要求对我公司的安排或调整工作界面，我司将严格按照附表劳务价格清单和贵司计量进行相应的增减结算。如有违反将视同违约，我司接受按每发生一次壹</w:t>
      </w:r>
      <w:r>
        <w:rPr>
          <w:rFonts w:hint="eastAsia" w:ascii="宋体" w:hAnsi="宋体" w:cs="宋体"/>
          <w:sz w:val="24"/>
          <w:szCs w:val="24"/>
          <w:u w:val="single"/>
        </w:rPr>
        <w:t>万元</w:t>
      </w:r>
      <w:r>
        <w:rPr>
          <w:rFonts w:hint="eastAsia" w:ascii="宋体" w:hAnsi="宋体" w:cs="宋体"/>
          <w:sz w:val="24"/>
          <w:szCs w:val="24"/>
        </w:rPr>
        <w:t>的处罚。</w:t>
      </w:r>
    </w:p>
    <w:p w14:paraId="3CBB6F46">
      <w:pPr>
        <w:spacing w:line="420" w:lineRule="exact"/>
        <w:ind w:firstLine="480" w:firstLineChars="200"/>
        <w:rPr>
          <w:rFonts w:hint="eastAsia" w:ascii="宋体" w:hAnsi="宋体" w:cs="宋体"/>
          <w:sz w:val="24"/>
          <w:szCs w:val="24"/>
        </w:rPr>
      </w:pPr>
      <w:r>
        <w:rPr>
          <w:rFonts w:hint="eastAsia" w:ascii="宋体" w:hAnsi="宋体" w:cs="宋体"/>
          <w:sz w:val="24"/>
          <w:szCs w:val="24"/>
        </w:rPr>
        <w:t>8、我司无条件接受贵司在工程进度、质量、安全、文明施工等方面的规定和要求。</w:t>
      </w:r>
    </w:p>
    <w:p w14:paraId="7DA8ACF6">
      <w:pPr>
        <w:spacing w:line="420" w:lineRule="exact"/>
        <w:ind w:firstLine="480" w:firstLineChars="200"/>
        <w:rPr>
          <w:rFonts w:hint="eastAsia" w:ascii="宋体" w:hAnsi="宋体" w:cs="宋体"/>
          <w:sz w:val="24"/>
          <w:szCs w:val="24"/>
        </w:rPr>
      </w:pPr>
      <w:r>
        <w:rPr>
          <w:rFonts w:hint="eastAsia" w:ascii="宋体" w:hAnsi="宋体" w:cs="宋体"/>
          <w:sz w:val="24"/>
          <w:szCs w:val="24"/>
        </w:rPr>
        <w:t>9、我司保证按贵司指定时间组织足够数量人员、机械设备、材料等及时进场。</w:t>
      </w:r>
    </w:p>
    <w:p w14:paraId="4B006615">
      <w:pPr>
        <w:spacing w:line="420" w:lineRule="exact"/>
        <w:ind w:firstLine="480" w:firstLineChars="200"/>
        <w:rPr>
          <w:rFonts w:hint="eastAsia" w:ascii="宋体" w:hAnsi="宋体" w:cs="宋体"/>
          <w:sz w:val="24"/>
          <w:szCs w:val="24"/>
        </w:rPr>
      </w:pPr>
      <w:r>
        <w:rPr>
          <w:rFonts w:hint="eastAsia" w:ascii="宋体" w:hAnsi="宋体" w:cs="宋体"/>
          <w:sz w:val="24"/>
          <w:szCs w:val="24"/>
        </w:rPr>
        <w:t>10、我司承诺采取一切必要的措施杜绝安全事故的发生，并达到甲方要求的安全文明工地标准，否则我公司自愿承担全部经济责任。</w:t>
      </w:r>
    </w:p>
    <w:p w14:paraId="69591243">
      <w:pPr>
        <w:spacing w:line="420" w:lineRule="exact"/>
        <w:ind w:firstLine="480" w:firstLineChars="200"/>
        <w:rPr>
          <w:rFonts w:hint="eastAsia" w:ascii="宋体" w:hAnsi="宋体" w:cs="宋体"/>
          <w:sz w:val="24"/>
          <w:szCs w:val="24"/>
        </w:rPr>
      </w:pPr>
      <w:r>
        <w:rPr>
          <w:rFonts w:hint="eastAsia" w:ascii="宋体" w:hAnsi="宋体" w:cs="宋体"/>
          <w:sz w:val="24"/>
          <w:szCs w:val="24"/>
        </w:rPr>
        <w:t>11、我司承诺工程达到国家、地方相关行业现行质量标准，否则我司保证无条件返工直至工程合格，并承担相关损失、工期责任。</w:t>
      </w:r>
    </w:p>
    <w:p w14:paraId="191E7DFE">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12、我司承诺:接受贵司实名制管理，若贵公司在施工现场每发现1人/次未纳入实名制管理，我司接受按每人次</w:t>
      </w:r>
      <w:r>
        <w:rPr>
          <w:rFonts w:hint="eastAsia" w:ascii="宋体" w:hAnsi="宋体" w:cs="宋体"/>
          <w:sz w:val="24"/>
          <w:szCs w:val="24"/>
          <w:u w:val="single"/>
        </w:rPr>
        <w:t>壹佰元</w:t>
      </w:r>
      <w:r>
        <w:rPr>
          <w:rFonts w:hint="eastAsia" w:ascii="宋体" w:hAnsi="宋体" w:cs="宋体"/>
          <w:sz w:val="24"/>
          <w:szCs w:val="24"/>
        </w:rPr>
        <w:t>的处罚。</w:t>
      </w:r>
    </w:p>
    <w:p w14:paraId="41D43118">
      <w:pPr>
        <w:widowControl/>
        <w:spacing w:line="500" w:lineRule="exact"/>
        <w:ind w:firstLine="480" w:firstLineChars="200"/>
        <w:rPr>
          <w:rFonts w:hint="eastAsia" w:ascii="宋体" w:hAnsi="宋体" w:cs="宋体"/>
          <w:sz w:val="24"/>
          <w:szCs w:val="24"/>
        </w:rPr>
      </w:pPr>
      <w:r>
        <w:rPr>
          <w:rFonts w:hint="eastAsia" w:ascii="宋体" w:hAnsi="宋体" w:cs="宋体"/>
          <w:sz w:val="24"/>
          <w:szCs w:val="24"/>
        </w:rPr>
        <w:t>13、工人工资发放承诺：我公司承诺按时发放农民工工资，我公司理解贵公司在工程款支付方面可能出现的滞后，我公司承诺自行筹集资金，保证工人工资按时足额发放。若我公司工人因未按时领到工资到贵公司项目部或贵公司本部或业主公司寻衅滋事、讨要工资等，上述情况每发生一次，我公司自愿承担贵公司罚款人民币</w:t>
      </w:r>
      <w:r>
        <w:rPr>
          <w:rFonts w:hint="eastAsia" w:ascii="宋体" w:hAnsi="宋体" w:cs="宋体"/>
          <w:sz w:val="24"/>
          <w:szCs w:val="24"/>
          <w:u w:val="single"/>
        </w:rPr>
        <w:t>壹万元</w:t>
      </w:r>
      <w:r>
        <w:rPr>
          <w:rFonts w:hint="eastAsia" w:ascii="宋体" w:hAnsi="宋体" w:cs="宋体"/>
          <w:sz w:val="24"/>
          <w:szCs w:val="24"/>
        </w:rPr>
        <w:t>；若上述情况造成不良社会影响，我公司自愿承担贵公司罚款人民币</w:t>
      </w:r>
      <w:r>
        <w:rPr>
          <w:rFonts w:hint="eastAsia" w:ascii="宋体" w:hAnsi="宋体" w:cs="宋体"/>
          <w:sz w:val="24"/>
          <w:szCs w:val="24"/>
          <w:u w:val="single"/>
        </w:rPr>
        <w:t>伍万元/次</w:t>
      </w:r>
      <w:r>
        <w:rPr>
          <w:rFonts w:hint="eastAsia" w:ascii="宋体" w:hAnsi="宋体" w:cs="宋体"/>
          <w:sz w:val="24"/>
          <w:szCs w:val="24"/>
        </w:rPr>
        <w:t>。若上述情况扰乱贵公司正常施工生产或致使施工生产停止，则我公司自愿承担贵公司罚款人民币</w:t>
      </w:r>
      <w:r>
        <w:rPr>
          <w:rFonts w:hint="eastAsia" w:ascii="宋体" w:hAnsi="宋体" w:cs="宋体"/>
          <w:sz w:val="24"/>
          <w:szCs w:val="24"/>
          <w:u w:val="single"/>
        </w:rPr>
        <w:t>壹万元/次</w:t>
      </w:r>
      <w:r>
        <w:rPr>
          <w:rFonts w:hint="eastAsia" w:ascii="宋体" w:hAnsi="宋体" w:cs="宋体"/>
          <w:sz w:val="24"/>
          <w:szCs w:val="24"/>
        </w:rPr>
        <w:t>。</w:t>
      </w:r>
    </w:p>
    <w:p w14:paraId="046C4BED">
      <w:pPr>
        <w:widowControl/>
        <w:spacing w:line="500" w:lineRule="exact"/>
        <w:ind w:firstLine="480" w:firstLineChars="200"/>
        <w:rPr>
          <w:rFonts w:hint="eastAsia" w:ascii="宋体" w:hAnsi="宋体"/>
          <w:szCs w:val="21"/>
        </w:rPr>
      </w:pPr>
      <w:r>
        <w:rPr>
          <w:rFonts w:hint="eastAsia" w:ascii="宋体" w:hAnsi="宋体" w:cs="宋体"/>
          <w:sz w:val="24"/>
          <w:szCs w:val="24"/>
        </w:rPr>
        <w:t>14、我公司同意贵公司在正式合同签署之前或之后，本承诺函始终对我公司具有约束力。</w:t>
      </w:r>
      <w:r>
        <w:rPr>
          <w:rFonts w:ascii="宋体" w:hAnsi="宋体"/>
          <w:szCs w:val="21"/>
        </w:rPr>
        <w:t xml:space="preserve">             </w:t>
      </w:r>
    </w:p>
    <w:p w14:paraId="49A96D48">
      <w:pPr>
        <w:widowControl/>
        <w:spacing w:line="500" w:lineRule="exact"/>
        <w:ind w:firstLine="420" w:firstLineChars="200"/>
        <w:rPr>
          <w:rFonts w:hint="eastAsia" w:ascii="宋体" w:hAnsi="宋体"/>
          <w:b/>
          <w:bCs/>
          <w:szCs w:val="21"/>
        </w:rPr>
      </w:pPr>
      <w:r>
        <w:rPr>
          <w:rFonts w:ascii="宋体" w:hAnsi="宋体"/>
          <w:szCs w:val="21"/>
        </w:rPr>
        <w:t xml:space="preserve">                </w:t>
      </w:r>
      <w:r>
        <w:rPr>
          <w:rFonts w:ascii="宋体" w:hAnsi="宋体"/>
          <w:b/>
          <w:bCs/>
          <w:szCs w:val="21"/>
        </w:rPr>
        <w:t xml:space="preserve">    </w:t>
      </w:r>
      <w:r>
        <w:rPr>
          <w:rFonts w:hint="eastAsia" w:ascii="宋体" w:hAnsi="宋体"/>
          <w:b/>
          <w:bCs/>
          <w:szCs w:val="21"/>
        </w:rPr>
        <w:t xml:space="preserve">               </w:t>
      </w:r>
    </w:p>
    <w:p w14:paraId="03D2471D">
      <w:pPr>
        <w:widowControl/>
        <w:spacing w:line="600" w:lineRule="exact"/>
        <w:ind w:firstLine="4216" w:firstLineChars="2000"/>
        <w:rPr>
          <w:rFonts w:hint="eastAsia" w:ascii="宋体" w:hAnsi="宋体" w:eastAsia="宋体"/>
          <w:b/>
          <w:bCs/>
          <w:szCs w:val="21"/>
          <w:lang w:eastAsia="zh-CN"/>
        </w:rPr>
      </w:pPr>
      <w:r>
        <w:rPr>
          <w:rFonts w:hint="eastAsia" w:ascii="宋体" w:hAnsi="宋体"/>
          <w:b/>
          <w:bCs/>
          <w:szCs w:val="21"/>
        </w:rPr>
        <w:t>承包方（盖章）：</w:t>
      </w:r>
      <w:r>
        <w:rPr>
          <w:rFonts w:hint="eastAsia" w:ascii="宋体" w:hAnsi="宋体"/>
          <w:b/>
          <w:bCs/>
          <w:szCs w:val="21"/>
          <w:lang w:eastAsia="zh-CN"/>
        </w:rPr>
        <w:t xml:space="preserve"> </w:t>
      </w:r>
    </w:p>
    <w:p w14:paraId="34FEE2DA">
      <w:pPr>
        <w:widowControl/>
        <w:spacing w:line="600" w:lineRule="exact"/>
        <w:ind w:firstLine="645" w:firstLineChars="306"/>
        <w:rPr>
          <w:rFonts w:ascii="宋体"/>
          <w:b/>
          <w:bCs/>
          <w:szCs w:val="21"/>
        </w:rPr>
      </w:pPr>
      <w:r>
        <w:rPr>
          <w:rFonts w:ascii="宋体" w:hAnsi="宋体"/>
          <w:b/>
          <w:bCs/>
          <w:szCs w:val="21"/>
        </w:rPr>
        <w:t xml:space="preserve">                  </w:t>
      </w:r>
      <w:r>
        <w:rPr>
          <w:rFonts w:hint="eastAsia" w:ascii="宋体" w:hAnsi="宋体"/>
          <w:b/>
          <w:bCs/>
          <w:szCs w:val="21"/>
        </w:rPr>
        <w:t xml:space="preserve">                法定代表人（或委托代理人）：</w:t>
      </w:r>
      <w:r>
        <w:rPr>
          <w:rFonts w:ascii="宋体" w:hAnsi="宋体"/>
          <w:b/>
          <w:bCs/>
          <w:szCs w:val="21"/>
        </w:rPr>
        <w:t xml:space="preserve">                    </w:t>
      </w:r>
    </w:p>
    <w:p w14:paraId="31518B54">
      <w:pPr>
        <w:widowControl/>
        <w:spacing w:line="600" w:lineRule="exact"/>
        <w:ind w:firstLine="645" w:firstLineChars="306"/>
        <w:rPr>
          <w:b/>
          <w:bCs/>
          <w:sz w:val="36"/>
          <w:szCs w:val="36"/>
        </w:rPr>
      </w:pPr>
      <w:r>
        <w:rPr>
          <w:rFonts w:ascii="宋体" w:hAnsi="宋体"/>
          <w:b/>
          <w:bCs/>
          <w:szCs w:val="21"/>
        </w:rPr>
        <w:t xml:space="preserve">                  </w:t>
      </w:r>
      <w:r>
        <w:rPr>
          <w:rFonts w:hint="eastAsia" w:ascii="宋体" w:hAnsi="宋体"/>
          <w:b/>
          <w:bCs/>
          <w:szCs w:val="21"/>
        </w:rPr>
        <w:t xml:space="preserve">                日</w:t>
      </w:r>
      <w:r>
        <w:rPr>
          <w:rFonts w:ascii="宋体" w:hAnsi="宋体"/>
          <w:b/>
          <w:bCs/>
          <w:szCs w:val="21"/>
        </w:rPr>
        <w:t xml:space="preserve">  </w:t>
      </w:r>
      <w:r>
        <w:rPr>
          <w:rFonts w:hint="eastAsia" w:ascii="宋体" w:hAnsi="宋体"/>
          <w:b/>
          <w:bCs/>
          <w:szCs w:val="21"/>
        </w:rPr>
        <w:t>期：</w:t>
      </w:r>
      <w:r>
        <w:rPr>
          <w:rFonts w:hint="eastAsia" w:ascii="宋体" w:hAnsi="宋体"/>
          <w:b/>
          <w:bCs/>
          <w:szCs w:val="21"/>
          <w:lang w:val="en-US" w:eastAsia="zh-CN"/>
        </w:rPr>
        <w:t>2026</w:t>
      </w:r>
      <w:r>
        <w:rPr>
          <w:rFonts w:hint="eastAsia" w:ascii="宋体" w:hAnsi="宋体"/>
          <w:b/>
          <w:bCs/>
          <w:szCs w:val="21"/>
        </w:rPr>
        <w:t>年</w:t>
      </w:r>
      <w:r>
        <w:rPr>
          <w:rFonts w:ascii="宋体" w:hAnsi="宋体"/>
          <w:b/>
          <w:bCs/>
          <w:szCs w:val="21"/>
        </w:rPr>
        <w:t xml:space="preserve">     </w:t>
      </w:r>
      <w:r>
        <w:rPr>
          <w:rFonts w:hint="eastAsia" w:ascii="宋体" w:hAnsi="宋体"/>
          <w:b/>
          <w:bCs/>
          <w:szCs w:val="21"/>
        </w:rPr>
        <w:t>月</w:t>
      </w:r>
      <w:r>
        <w:rPr>
          <w:rFonts w:ascii="宋体" w:hAnsi="宋体"/>
          <w:b/>
          <w:bCs/>
          <w:szCs w:val="21"/>
        </w:rPr>
        <w:t xml:space="preserve">     </w:t>
      </w:r>
      <w:r>
        <w:rPr>
          <w:rFonts w:hint="eastAsia" w:ascii="宋体" w:hAnsi="宋体"/>
          <w:b/>
          <w:bCs/>
          <w:szCs w:val="21"/>
        </w:rPr>
        <w:t>日</w:t>
      </w:r>
    </w:p>
    <w:p w14:paraId="205AEFF5">
      <w:pPr>
        <w:jc w:val="left"/>
        <w:rPr>
          <w:b/>
          <w:bCs/>
          <w:sz w:val="36"/>
          <w:szCs w:val="36"/>
        </w:rPr>
        <w:sectPr>
          <w:pgSz w:w="11906" w:h="16838"/>
          <w:pgMar w:top="1440" w:right="1800" w:bottom="1440" w:left="1800" w:header="851" w:footer="992" w:gutter="0"/>
          <w:cols w:space="720" w:num="1"/>
          <w:docGrid w:type="lines" w:linePitch="312" w:charSpace="0"/>
        </w:sectPr>
      </w:pPr>
    </w:p>
    <w:p w14:paraId="5BB446B2">
      <w:pPr>
        <w:ind w:firstLine="2168" w:firstLineChars="600"/>
        <w:jc w:val="left"/>
        <w:rPr>
          <w:rFonts w:eastAsia="Times New Roman"/>
          <w:b/>
          <w:bCs/>
          <w:sz w:val="36"/>
          <w:szCs w:val="36"/>
        </w:rPr>
      </w:pPr>
      <w:r>
        <w:rPr>
          <w:rFonts w:hint="eastAsia"/>
          <w:b/>
          <w:bCs/>
          <w:sz w:val="36"/>
          <w:szCs w:val="36"/>
        </w:rPr>
        <w:t>第三部分</w:t>
      </w:r>
      <w:r>
        <w:rPr>
          <w:b/>
          <w:bCs/>
          <w:sz w:val="36"/>
          <w:szCs w:val="36"/>
        </w:rPr>
        <w:t xml:space="preserve">   </w:t>
      </w:r>
      <w:r>
        <w:rPr>
          <w:rFonts w:hint="eastAsia"/>
          <w:b/>
          <w:bCs/>
          <w:sz w:val="36"/>
          <w:szCs w:val="36"/>
        </w:rPr>
        <w:t>合同条款</w:t>
      </w:r>
    </w:p>
    <w:p w14:paraId="2E08F973">
      <w:pPr>
        <w:widowControl/>
        <w:spacing w:line="480" w:lineRule="auto"/>
        <w:ind w:firstLine="482" w:firstLineChars="200"/>
        <w:rPr>
          <w:rFonts w:eastAsia="Times New Roman"/>
          <w:b/>
          <w:bCs/>
          <w:sz w:val="24"/>
          <w:szCs w:val="24"/>
        </w:rPr>
      </w:pPr>
      <w:r>
        <w:rPr>
          <w:rFonts w:hint="eastAsia"/>
          <w:b/>
          <w:bCs/>
          <w:sz w:val="24"/>
          <w:szCs w:val="24"/>
        </w:rPr>
        <w:t>发包方：</w:t>
      </w:r>
      <w:r>
        <w:rPr>
          <w:rFonts w:hint="eastAsia"/>
          <w:b/>
          <w:bCs/>
          <w:sz w:val="24"/>
          <w:szCs w:val="24"/>
          <w:u w:val="single"/>
          <w:lang w:eastAsia="zh-CN"/>
        </w:rPr>
        <w:t xml:space="preserve">中路建设（云南）有限公司普洱分公司 </w:t>
      </w:r>
      <w:r>
        <w:rPr>
          <w:rFonts w:hint="eastAsia"/>
          <w:b/>
          <w:bCs/>
          <w:sz w:val="24"/>
          <w:szCs w:val="24"/>
        </w:rPr>
        <w:t>（简称甲方）</w:t>
      </w:r>
    </w:p>
    <w:p w14:paraId="4DA5140B">
      <w:pPr>
        <w:widowControl/>
        <w:spacing w:line="480" w:lineRule="auto"/>
        <w:rPr>
          <w:rFonts w:eastAsia="Times New Roman"/>
          <w:b/>
          <w:bCs/>
          <w:sz w:val="24"/>
          <w:szCs w:val="24"/>
        </w:rPr>
      </w:pPr>
      <w:r>
        <w:rPr>
          <w:b/>
          <w:bCs/>
          <w:sz w:val="24"/>
          <w:szCs w:val="24"/>
        </w:rPr>
        <w:t xml:space="preserve">    </w:t>
      </w:r>
      <w:r>
        <w:rPr>
          <w:rFonts w:hint="eastAsia"/>
          <w:b/>
          <w:bCs/>
          <w:sz w:val="24"/>
          <w:szCs w:val="24"/>
        </w:rPr>
        <w:t>承包方：</w:t>
      </w:r>
      <w:r>
        <w:rPr>
          <w:rFonts w:hint="eastAsia"/>
          <w:sz w:val="24"/>
          <w:szCs w:val="24"/>
          <w:u w:val="single"/>
        </w:rPr>
        <w:t xml:space="preserve"> </w:t>
      </w:r>
      <w:r>
        <w:rPr>
          <w:rFonts w:hint="eastAsia"/>
          <w:b/>
          <w:bCs/>
          <w:sz w:val="24"/>
          <w:szCs w:val="24"/>
          <w:u w:val="single"/>
          <w:lang w:eastAsia="zh-CN"/>
        </w:rPr>
        <w:t xml:space="preserve"> </w:t>
      </w:r>
      <w:r>
        <w:rPr>
          <w:rFonts w:hint="eastAsia"/>
          <w:b/>
          <w:bCs/>
          <w:sz w:val="24"/>
          <w:szCs w:val="24"/>
          <w:u w:val="single"/>
          <w:lang w:val="en-US" w:eastAsia="zh-CN"/>
        </w:rPr>
        <w:t xml:space="preserve">                                </w:t>
      </w:r>
      <w:r>
        <w:rPr>
          <w:rFonts w:hint="eastAsia"/>
          <w:sz w:val="24"/>
          <w:szCs w:val="24"/>
          <w:u w:val="single"/>
        </w:rPr>
        <w:t xml:space="preserve"> </w:t>
      </w:r>
      <w:r>
        <w:rPr>
          <w:rFonts w:hint="eastAsia"/>
          <w:b/>
          <w:bCs/>
          <w:sz w:val="24"/>
          <w:szCs w:val="24"/>
        </w:rPr>
        <w:t>（简称乙方）</w:t>
      </w:r>
    </w:p>
    <w:p w14:paraId="07DEAB7E">
      <w:pPr>
        <w:widowControl/>
        <w:spacing w:line="410" w:lineRule="exact"/>
        <w:ind w:firstLine="480"/>
        <w:rPr>
          <w:rFonts w:hint="eastAsia" w:ascii="宋体" w:hAnsi="宋体" w:cs="宋体"/>
          <w:sz w:val="24"/>
          <w:szCs w:val="24"/>
        </w:rPr>
      </w:pPr>
      <w:r>
        <w:rPr>
          <w:rFonts w:hint="eastAsia" w:ascii="宋体" w:hAnsi="宋体" w:cs="宋体"/>
          <w:sz w:val="24"/>
          <w:szCs w:val="24"/>
        </w:rPr>
        <w:t>依照《中华人民共和国民法典》、《中华人民共和国建筑法》及其它有关法律、行政法规和本工程的具体情况，遵循平等、自愿、公平和诚实信用的原则，甲乙双方经协商一致，签订本合同，双方共同遵守执行。</w:t>
      </w:r>
    </w:p>
    <w:p w14:paraId="5C2FA524">
      <w:pPr>
        <w:widowControl/>
        <w:spacing w:line="410" w:lineRule="exact"/>
        <w:rPr>
          <w:rFonts w:hint="eastAsia" w:ascii="宋体" w:hAnsi="宋体" w:cs="宋体"/>
          <w:b/>
          <w:bCs/>
          <w:sz w:val="24"/>
          <w:szCs w:val="24"/>
        </w:rPr>
      </w:pPr>
      <w:r>
        <w:rPr>
          <w:rFonts w:hint="eastAsia" w:ascii="宋体" w:hAnsi="宋体" w:cs="宋体"/>
          <w:b/>
          <w:bCs/>
          <w:sz w:val="24"/>
          <w:szCs w:val="24"/>
        </w:rPr>
        <w:t xml:space="preserve">  </w:t>
      </w:r>
    </w:p>
    <w:p w14:paraId="1C259383">
      <w:pPr>
        <w:widowControl/>
        <w:spacing w:line="410" w:lineRule="exact"/>
        <w:rPr>
          <w:rFonts w:hint="eastAsia" w:ascii="宋体" w:hAnsi="宋体" w:cs="宋体"/>
          <w:b/>
          <w:bCs/>
          <w:sz w:val="28"/>
          <w:szCs w:val="28"/>
        </w:rPr>
      </w:pPr>
      <w:r>
        <w:rPr>
          <w:rFonts w:hint="eastAsia" w:ascii="宋体" w:hAnsi="宋体" w:cs="宋体"/>
          <w:b/>
          <w:bCs/>
          <w:sz w:val="28"/>
          <w:szCs w:val="28"/>
        </w:rPr>
        <w:t xml:space="preserve">  第一条、乙方资质情况</w:t>
      </w:r>
    </w:p>
    <w:tbl>
      <w:tblPr>
        <w:tblStyle w:val="9"/>
        <w:tblW w:w="92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7"/>
        <w:gridCol w:w="1467"/>
        <w:gridCol w:w="3444"/>
        <w:gridCol w:w="3608"/>
      </w:tblGrid>
      <w:tr w14:paraId="04CCB6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7" w:hRule="atLeast"/>
          <w:jc w:val="center"/>
        </w:trPr>
        <w:tc>
          <w:tcPr>
            <w:tcW w:w="747" w:type="dxa"/>
            <w:vAlign w:val="center"/>
          </w:tcPr>
          <w:p w14:paraId="595C4147">
            <w:pPr>
              <w:adjustRightInd w:val="0"/>
              <w:spacing w:line="360" w:lineRule="auto"/>
              <w:contextualSpacing/>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序号</w:t>
            </w:r>
          </w:p>
        </w:tc>
        <w:tc>
          <w:tcPr>
            <w:tcW w:w="1467" w:type="dxa"/>
            <w:vAlign w:val="center"/>
          </w:tcPr>
          <w:p w14:paraId="740C363F">
            <w:pPr>
              <w:adjustRightInd w:val="0"/>
              <w:spacing w:line="360" w:lineRule="auto"/>
              <w:contextualSpacing/>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证件名称</w:t>
            </w:r>
          </w:p>
        </w:tc>
        <w:tc>
          <w:tcPr>
            <w:tcW w:w="7052" w:type="dxa"/>
            <w:gridSpan w:val="2"/>
            <w:vAlign w:val="center"/>
          </w:tcPr>
          <w:p w14:paraId="06AA9591">
            <w:pPr>
              <w:adjustRightInd w:val="0"/>
              <w:spacing w:line="360" w:lineRule="auto"/>
              <w:contextualSpacing/>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相 关 信 息</w:t>
            </w:r>
          </w:p>
        </w:tc>
      </w:tr>
      <w:tr w14:paraId="5D9F28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restart"/>
            <w:vAlign w:val="center"/>
          </w:tcPr>
          <w:p w14:paraId="43A42B61">
            <w:pPr>
              <w:adjustRightInd w:val="0"/>
              <w:spacing w:line="360" w:lineRule="auto"/>
              <w:contextualSpacing/>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1</w:t>
            </w:r>
          </w:p>
        </w:tc>
        <w:tc>
          <w:tcPr>
            <w:tcW w:w="1467" w:type="dxa"/>
            <w:vMerge w:val="restart"/>
            <w:vAlign w:val="center"/>
          </w:tcPr>
          <w:p w14:paraId="579D8663">
            <w:pPr>
              <w:adjustRightInd w:val="0"/>
              <w:spacing w:line="360" w:lineRule="auto"/>
              <w:contextualSpacing/>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营业执照</w:t>
            </w:r>
          </w:p>
        </w:tc>
        <w:tc>
          <w:tcPr>
            <w:tcW w:w="3444" w:type="dxa"/>
            <w:vAlign w:val="center"/>
          </w:tcPr>
          <w:p w14:paraId="7038059A">
            <w:pPr>
              <w:adjustRightInd w:val="0"/>
              <w:spacing w:line="360" w:lineRule="auto"/>
              <w:contextualSpacing/>
              <w:rPr>
                <w:rFonts w:hint="default" w:ascii="宋体" w:hAnsi="宋体" w:eastAsia="宋体" w:cs="宋体"/>
                <w:color w:val="000000"/>
                <w:sz w:val="24"/>
                <w:szCs w:val="24"/>
                <w:highlight w:val="none"/>
                <w:lang w:val="en-US" w:eastAsia="zh-CN"/>
              </w:rPr>
            </w:pPr>
            <w:r>
              <w:rPr>
                <w:rFonts w:hint="eastAsia" w:ascii="宋体" w:hAnsi="宋体"/>
                <w:color w:val="000000"/>
                <w:sz w:val="24"/>
                <w:szCs w:val="24"/>
                <w:highlight w:val="none"/>
              </w:rPr>
              <w:t>法定代表人：</w:t>
            </w:r>
            <w:r>
              <w:rPr>
                <w:rFonts w:hint="eastAsia" w:ascii="宋体" w:hAnsi="宋体"/>
                <w:color w:val="000000"/>
                <w:sz w:val="24"/>
                <w:szCs w:val="24"/>
                <w:highlight w:val="none"/>
                <w:lang w:val="en-US" w:eastAsia="zh-CN"/>
              </w:rPr>
              <w:t xml:space="preserve"> </w:t>
            </w:r>
          </w:p>
        </w:tc>
        <w:tc>
          <w:tcPr>
            <w:tcW w:w="3608" w:type="dxa"/>
            <w:vAlign w:val="center"/>
          </w:tcPr>
          <w:p w14:paraId="0A879488">
            <w:pPr>
              <w:adjustRightInd w:val="0"/>
              <w:spacing w:line="360" w:lineRule="auto"/>
              <w:contextualSpacing/>
              <w:rPr>
                <w:rFonts w:hint="eastAsia" w:ascii="宋体" w:hAnsi="宋体"/>
                <w:color w:val="000000"/>
                <w:sz w:val="24"/>
                <w:szCs w:val="24"/>
                <w:highlight w:val="none"/>
              </w:rPr>
            </w:pPr>
            <w:r>
              <w:rPr>
                <w:rFonts w:hint="eastAsia" w:ascii="宋体" w:hAnsi="宋体" w:cs="宋体"/>
                <w:color w:val="000000"/>
                <w:sz w:val="24"/>
                <w:szCs w:val="24"/>
                <w:highlight w:val="none"/>
              </w:rPr>
              <w:t>统一社会信用代码</w:t>
            </w:r>
            <w:r>
              <w:rPr>
                <w:rFonts w:hint="eastAsia" w:ascii="宋体" w:hAnsi="宋体"/>
                <w:color w:val="000000"/>
                <w:sz w:val="24"/>
                <w:szCs w:val="24"/>
                <w:highlight w:val="none"/>
              </w:rPr>
              <w:t>：</w:t>
            </w:r>
          </w:p>
          <w:p w14:paraId="02F36867">
            <w:pPr>
              <w:adjustRightInd w:val="0"/>
              <w:spacing w:line="360" w:lineRule="auto"/>
              <w:contextualSpacing/>
              <w:rPr>
                <w:rFonts w:hint="eastAsia" w:ascii="宋体" w:hAnsi="宋体" w:eastAsia="宋体" w:cs="宋体"/>
                <w:color w:val="000000"/>
                <w:sz w:val="24"/>
                <w:szCs w:val="24"/>
                <w:highlight w:val="none"/>
                <w:lang w:eastAsia="zh-CN"/>
              </w:rPr>
            </w:pPr>
            <w:r>
              <w:rPr>
                <w:rFonts w:hint="eastAsia" w:ascii="宋体" w:hAnsi="宋体"/>
                <w:color w:val="000000"/>
                <w:sz w:val="24"/>
                <w:szCs w:val="24"/>
                <w:highlight w:val="none"/>
                <w:lang w:val="en-US" w:eastAsia="zh-CN"/>
              </w:rPr>
              <w:t xml:space="preserve"> </w:t>
            </w:r>
          </w:p>
        </w:tc>
      </w:tr>
      <w:tr w14:paraId="7325A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254EAE4F">
            <w:pPr>
              <w:adjustRightInd w:val="0"/>
              <w:spacing w:line="360" w:lineRule="auto"/>
              <w:contextualSpacing/>
              <w:jc w:val="center"/>
              <w:rPr>
                <w:rFonts w:hint="eastAsia" w:ascii="宋体" w:hAnsi="宋体" w:cs="宋体"/>
                <w:color w:val="000000"/>
                <w:sz w:val="24"/>
                <w:szCs w:val="24"/>
                <w:highlight w:val="none"/>
              </w:rPr>
            </w:pPr>
          </w:p>
        </w:tc>
        <w:tc>
          <w:tcPr>
            <w:tcW w:w="1467" w:type="dxa"/>
            <w:vMerge w:val="continue"/>
            <w:vAlign w:val="center"/>
          </w:tcPr>
          <w:p w14:paraId="679CD8E5">
            <w:pPr>
              <w:adjustRightInd w:val="0"/>
              <w:spacing w:line="360" w:lineRule="auto"/>
              <w:contextualSpacing/>
              <w:jc w:val="center"/>
              <w:rPr>
                <w:rFonts w:hint="eastAsia" w:ascii="宋体" w:hAnsi="宋体" w:cs="宋体"/>
                <w:color w:val="000000"/>
                <w:sz w:val="24"/>
                <w:szCs w:val="24"/>
                <w:highlight w:val="none"/>
              </w:rPr>
            </w:pPr>
          </w:p>
        </w:tc>
        <w:tc>
          <w:tcPr>
            <w:tcW w:w="3444" w:type="dxa"/>
            <w:vAlign w:val="center"/>
          </w:tcPr>
          <w:p w14:paraId="32280E6B">
            <w:pPr>
              <w:adjustRightInd w:val="0"/>
              <w:spacing w:line="360" w:lineRule="auto"/>
              <w:contextualSpacing/>
              <w:rPr>
                <w:rFonts w:hint="default" w:ascii="宋体" w:hAnsi="宋体" w:eastAsia="宋体"/>
                <w:color w:val="000000"/>
                <w:sz w:val="24"/>
                <w:szCs w:val="24"/>
                <w:highlight w:val="none"/>
                <w:lang w:val="en-US" w:eastAsia="zh-CN"/>
              </w:rPr>
            </w:pPr>
            <w:r>
              <w:rPr>
                <w:rFonts w:hint="eastAsia" w:ascii="宋体" w:hAnsi="宋体"/>
                <w:color w:val="000000"/>
                <w:sz w:val="24"/>
                <w:szCs w:val="24"/>
                <w:highlight w:val="none"/>
              </w:rPr>
              <w:t>联系电话：</w:t>
            </w:r>
            <w:r>
              <w:rPr>
                <w:rFonts w:hint="eastAsia" w:ascii="宋体" w:hAnsi="宋体"/>
                <w:sz w:val="24"/>
                <w:szCs w:val="24"/>
                <w:highlight w:val="none"/>
                <w:lang w:val="en-US" w:eastAsia="zh-CN"/>
              </w:rPr>
              <w:t xml:space="preserve"> </w:t>
            </w:r>
          </w:p>
        </w:tc>
        <w:tc>
          <w:tcPr>
            <w:tcW w:w="3608" w:type="dxa"/>
            <w:vAlign w:val="center"/>
          </w:tcPr>
          <w:p w14:paraId="5F89443C">
            <w:pPr>
              <w:adjustRightInd w:val="0"/>
              <w:spacing w:line="360" w:lineRule="auto"/>
              <w:contextualSpacing/>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住址：</w:t>
            </w:r>
            <w:r>
              <w:rPr>
                <w:rFonts w:hint="eastAsia" w:ascii="宋体" w:hAnsi="宋体" w:cs="宋体"/>
                <w:color w:val="000000"/>
                <w:sz w:val="24"/>
                <w:szCs w:val="24"/>
                <w:highlight w:val="none"/>
                <w:lang w:val="en-US" w:eastAsia="zh-CN"/>
              </w:rPr>
              <w:t xml:space="preserve"> </w:t>
            </w:r>
          </w:p>
        </w:tc>
      </w:tr>
      <w:tr w14:paraId="5C31BE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restart"/>
            <w:vAlign w:val="center"/>
          </w:tcPr>
          <w:p w14:paraId="6A9FF406">
            <w:pPr>
              <w:adjustRightInd w:val="0"/>
              <w:spacing w:line="360" w:lineRule="auto"/>
              <w:contextualSpacing/>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2</w:t>
            </w:r>
          </w:p>
        </w:tc>
        <w:tc>
          <w:tcPr>
            <w:tcW w:w="1467" w:type="dxa"/>
            <w:vMerge w:val="restart"/>
            <w:vAlign w:val="center"/>
          </w:tcPr>
          <w:p w14:paraId="184F047A">
            <w:pPr>
              <w:adjustRightInd w:val="0"/>
              <w:spacing w:line="360" w:lineRule="auto"/>
              <w:contextualSpacing/>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资质证书</w:t>
            </w:r>
          </w:p>
        </w:tc>
        <w:tc>
          <w:tcPr>
            <w:tcW w:w="3444" w:type="dxa"/>
            <w:vAlign w:val="center"/>
          </w:tcPr>
          <w:p w14:paraId="0A0C9242">
            <w:pPr>
              <w:adjustRightInd w:val="0"/>
              <w:spacing w:line="360" w:lineRule="auto"/>
              <w:contextualSpacing/>
              <w:rPr>
                <w:rFonts w:hint="eastAsia" w:ascii="宋体" w:hAnsi="宋体" w:eastAsia="宋体" w:cs="宋体"/>
                <w:color w:val="000000"/>
                <w:sz w:val="24"/>
                <w:szCs w:val="24"/>
                <w:highlight w:val="none"/>
                <w:lang w:val="en-US" w:eastAsia="zh-CN"/>
              </w:rPr>
            </w:pPr>
            <w:r>
              <w:rPr>
                <w:rFonts w:hint="eastAsia" w:ascii="宋体" w:hAnsi="宋体"/>
                <w:color w:val="000000"/>
                <w:sz w:val="24"/>
                <w:szCs w:val="24"/>
                <w:highlight w:val="none"/>
              </w:rPr>
              <w:t>证书编号：</w:t>
            </w:r>
            <w:r>
              <w:rPr>
                <w:rFonts w:hint="eastAsia" w:ascii="宋体" w:hAnsi="宋体"/>
                <w:color w:val="000000"/>
                <w:sz w:val="24"/>
                <w:szCs w:val="24"/>
                <w:highlight w:val="none"/>
                <w:lang w:val="en-US" w:eastAsia="zh-CN"/>
              </w:rPr>
              <w:t>/</w:t>
            </w:r>
          </w:p>
        </w:tc>
        <w:tc>
          <w:tcPr>
            <w:tcW w:w="3608" w:type="dxa"/>
            <w:vAlign w:val="center"/>
          </w:tcPr>
          <w:p w14:paraId="57A00808">
            <w:pPr>
              <w:adjustRightInd w:val="0"/>
              <w:spacing w:line="360" w:lineRule="auto"/>
              <w:contextualSpacing/>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资质等级：</w:t>
            </w:r>
            <w:r>
              <w:rPr>
                <w:rFonts w:hint="eastAsia" w:ascii="宋体" w:hAnsi="宋体" w:cs="宋体"/>
                <w:color w:val="000000"/>
                <w:sz w:val="24"/>
                <w:szCs w:val="24"/>
                <w:highlight w:val="none"/>
                <w:lang w:val="en-US" w:eastAsia="zh-CN"/>
              </w:rPr>
              <w:t>/</w:t>
            </w:r>
          </w:p>
        </w:tc>
      </w:tr>
      <w:tr w14:paraId="1B809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27EC85E7">
            <w:pPr>
              <w:adjustRightInd w:val="0"/>
              <w:spacing w:line="360" w:lineRule="auto"/>
              <w:contextualSpacing/>
              <w:jc w:val="center"/>
              <w:rPr>
                <w:rFonts w:hint="eastAsia" w:ascii="宋体" w:hAnsi="宋体" w:cs="宋体"/>
                <w:color w:val="000000"/>
                <w:sz w:val="24"/>
                <w:szCs w:val="24"/>
                <w:highlight w:val="none"/>
              </w:rPr>
            </w:pPr>
          </w:p>
        </w:tc>
        <w:tc>
          <w:tcPr>
            <w:tcW w:w="1467" w:type="dxa"/>
            <w:vMerge w:val="continue"/>
            <w:vAlign w:val="center"/>
          </w:tcPr>
          <w:p w14:paraId="22A9D9F0">
            <w:pPr>
              <w:adjustRightInd w:val="0"/>
              <w:spacing w:line="360" w:lineRule="auto"/>
              <w:contextualSpacing/>
              <w:jc w:val="center"/>
              <w:rPr>
                <w:rFonts w:hint="eastAsia" w:ascii="宋体" w:hAnsi="宋体" w:cs="宋体"/>
                <w:color w:val="000000"/>
                <w:sz w:val="24"/>
                <w:szCs w:val="24"/>
                <w:highlight w:val="none"/>
              </w:rPr>
            </w:pPr>
          </w:p>
        </w:tc>
        <w:tc>
          <w:tcPr>
            <w:tcW w:w="3444" w:type="dxa"/>
            <w:vAlign w:val="center"/>
          </w:tcPr>
          <w:p w14:paraId="5BD58699">
            <w:pPr>
              <w:adjustRightInd w:val="0"/>
              <w:spacing w:line="360" w:lineRule="auto"/>
              <w:contextualSpacing/>
              <w:rPr>
                <w:rFonts w:hint="eastAsia" w:ascii="宋体" w:hAnsi="宋体" w:eastAsia="宋体" w:cs="宋体"/>
                <w:sz w:val="24"/>
                <w:szCs w:val="24"/>
                <w:highlight w:val="none"/>
                <w:lang w:val="en-US" w:eastAsia="zh-CN"/>
              </w:rPr>
            </w:pPr>
            <w:r>
              <w:rPr>
                <w:rFonts w:hint="eastAsia" w:ascii="宋体" w:hAnsi="宋体"/>
                <w:sz w:val="24"/>
                <w:szCs w:val="24"/>
                <w:highlight w:val="none"/>
              </w:rPr>
              <w:t>发证时间：</w:t>
            </w:r>
            <w:r>
              <w:rPr>
                <w:rFonts w:hint="eastAsia" w:ascii="宋体" w:hAnsi="宋体"/>
                <w:sz w:val="24"/>
                <w:szCs w:val="24"/>
                <w:highlight w:val="none"/>
                <w:lang w:val="en-US" w:eastAsia="zh-CN"/>
              </w:rPr>
              <w:t>/</w:t>
            </w:r>
          </w:p>
        </w:tc>
        <w:tc>
          <w:tcPr>
            <w:tcW w:w="3608" w:type="dxa"/>
            <w:vAlign w:val="center"/>
          </w:tcPr>
          <w:p w14:paraId="17502694">
            <w:pPr>
              <w:adjustRightInd w:val="0"/>
              <w:spacing w:line="360" w:lineRule="auto"/>
              <w:contextualSpacing/>
              <w:rPr>
                <w:rFonts w:hint="eastAsia" w:ascii="宋体" w:hAnsi="宋体" w:eastAsia="宋体" w:cs="宋体"/>
                <w:sz w:val="24"/>
                <w:szCs w:val="24"/>
                <w:highlight w:val="none"/>
                <w:lang w:eastAsia="zh-CN"/>
              </w:rPr>
            </w:pPr>
            <w:r>
              <w:rPr>
                <w:rFonts w:hint="eastAsia" w:ascii="宋体" w:hAnsi="宋体"/>
                <w:sz w:val="24"/>
                <w:szCs w:val="24"/>
                <w:highlight w:val="none"/>
              </w:rPr>
              <w:t>证书有效期：</w:t>
            </w:r>
            <w:r>
              <w:rPr>
                <w:rFonts w:hint="eastAsia" w:ascii="宋体" w:hAnsi="宋体"/>
                <w:sz w:val="24"/>
                <w:szCs w:val="24"/>
                <w:highlight w:val="none"/>
                <w:lang w:val="en-US" w:eastAsia="zh-CN"/>
              </w:rPr>
              <w:t>/</w:t>
            </w:r>
          </w:p>
        </w:tc>
      </w:tr>
      <w:tr w14:paraId="0E8407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5" w:hRule="atLeast"/>
          <w:jc w:val="center"/>
        </w:trPr>
        <w:tc>
          <w:tcPr>
            <w:tcW w:w="747" w:type="dxa"/>
            <w:vMerge w:val="restart"/>
            <w:vAlign w:val="center"/>
          </w:tcPr>
          <w:p w14:paraId="3DC27690">
            <w:pPr>
              <w:adjustRightInd w:val="0"/>
              <w:spacing w:line="360" w:lineRule="auto"/>
              <w:contextualSpacing/>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3</w:t>
            </w:r>
          </w:p>
        </w:tc>
        <w:tc>
          <w:tcPr>
            <w:tcW w:w="1467" w:type="dxa"/>
            <w:vMerge w:val="restart"/>
            <w:vAlign w:val="center"/>
          </w:tcPr>
          <w:p w14:paraId="622F6ADA">
            <w:pPr>
              <w:adjustRightInd w:val="0"/>
              <w:spacing w:line="360" w:lineRule="auto"/>
              <w:contextualSpacing/>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安全生产</w:t>
            </w:r>
          </w:p>
          <w:p w14:paraId="7FB1033A">
            <w:pPr>
              <w:adjustRightInd w:val="0"/>
              <w:spacing w:line="360" w:lineRule="auto"/>
              <w:contextualSpacing/>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许可证</w:t>
            </w:r>
          </w:p>
        </w:tc>
        <w:tc>
          <w:tcPr>
            <w:tcW w:w="3444" w:type="dxa"/>
            <w:vAlign w:val="center"/>
          </w:tcPr>
          <w:p w14:paraId="04FC03B9">
            <w:pPr>
              <w:adjustRightInd w:val="0"/>
              <w:spacing w:line="360" w:lineRule="auto"/>
              <w:contextualSpacing/>
              <w:rPr>
                <w:rFonts w:hint="eastAsia" w:ascii="宋体" w:hAnsi="宋体" w:eastAsia="宋体" w:cs="宋体"/>
                <w:color w:val="000000"/>
                <w:sz w:val="24"/>
                <w:szCs w:val="24"/>
                <w:highlight w:val="none"/>
                <w:lang w:eastAsia="zh-CN"/>
              </w:rPr>
            </w:pPr>
            <w:r>
              <w:rPr>
                <w:rFonts w:hint="eastAsia" w:ascii="宋体" w:hAnsi="宋体"/>
                <w:color w:val="000000"/>
                <w:sz w:val="24"/>
                <w:szCs w:val="24"/>
                <w:highlight w:val="none"/>
              </w:rPr>
              <w:t>证书编号：</w:t>
            </w:r>
            <w:r>
              <w:rPr>
                <w:rFonts w:hint="eastAsia" w:ascii="宋体" w:hAnsi="宋体"/>
                <w:color w:val="000000"/>
                <w:sz w:val="24"/>
                <w:szCs w:val="24"/>
                <w:highlight w:val="none"/>
                <w:lang w:val="en-US" w:eastAsia="zh-CN"/>
              </w:rPr>
              <w:t xml:space="preserve"> </w:t>
            </w:r>
          </w:p>
        </w:tc>
        <w:tc>
          <w:tcPr>
            <w:tcW w:w="3608" w:type="dxa"/>
            <w:vAlign w:val="center"/>
          </w:tcPr>
          <w:p w14:paraId="09CD0FD4">
            <w:pPr>
              <w:adjustRightInd w:val="0"/>
              <w:spacing w:line="360" w:lineRule="auto"/>
              <w:contextualSpacing/>
              <w:rPr>
                <w:rFonts w:hint="default" w:ascii="宋体" w:hAnsi="宋体" w:eastAsia="宋体" w:cs="宋体"/>
                <w:color w:val="000000"/>
                <w:sz w:val="24"/>
                <w:szCs w:val="24"/>
                <w:highlight w:val="none"/>
                <w:lang w:val="en-US" w:eastAsia="zh-CN"/>
              </w:rPr>
            </w:pPr>
            <w:r>
              <w:rPr>
                <w:rFonts w:hint="eastAsia" w:ascii="宋体" w:hAnsi="宋体"/>
                <w:color w:val="000000"/>
                <w:sz w:val="24"/>
                <w:szCs w:val="24"/>
                <w:highlight w:val="none"/>
              </w:rPr>
              <w:t>延期核准期限：</w:t>
            </w:r>
            <w:r>
              <w:rPr>
                <w:rFonts w:hint="eastAsia" w:ascii="宋体" w:hAnsi="宋体"/>
                <w:color w:val="000000"/>
                <w:sz w:val="24"/>
                <w:szCs w:val="24"/>
                <w:highlight w:val="none"/>
                <w:lang w:val="en-US" w:eastAsia="zh-CN"/>
              </w:rPr>
              <w:t xml:space="preserve"> </w:t>
            </w:r>
          </w:p>
        </w:tc>
      </w:tr>
      <w:tr w14:paraId="11C02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6" w:hRule="atLeast"/>
          <w:jc w:val="center"/>
        </w:trPr>
        <w:tc>
          <w:tcPr>
            <w:tcW w:w="747" w:type="dxa"/>
            <w:vMerge w:val="continue"/>
            <w:vAlign w:val="center"/>
          </w:tcPr>
          <w:p w14:paraId="243F98A0">
            <w:pPr>
              <w:adjustRightInd w:val="0"/>
              <w:spacing w:line="360" w:lineRule="auto"/>
              <w:contextualSpacing/>
              <w:jc w:val="center"/>
              <w:rPr>
                <w:rFonts w:hint="eastAsia" w:ascii="宋体" w:hAnsi="宋体" w:cs="宋体"/>
                <w:color w:val="000000"/>
                <w:sz w:val="24"/>
                <w:szCs w:val="24"/>
                <w:highlight w:val="none"/>
              </w:rPr>
            </w:pPr>
          </w:p>
        </w:tc>
        <w:tc>
          <w:tcPr>
            <w:tcW w:w="1467" w:type="dxa"/>
            <w:vMerge w:val="continue"/>
            <w:vAlign w:val="center"/>
          </w:tcPr>
          <w:p w14:paraId="264B6AF1">
            <w:pPr>
              <w:adjustRightInd w:val="0"/>
              <w:spacing w:line="360" w:lineRule="auto"/>
              <w:contextualSpacing/>
              <w:jc w:val="center"/>
              <w:rPr>
                <w:rFonts w:hint="eastAsia" w:ascii="宋体" w:hAnsi="宋体" w:cs="宋体"/>
                <w:color w:val="000000"/>
                <w:sz w:val="24"/>
                <w:szCs w:val="24"/>
                <w:highlight w:val="none"/>
              </w:rPr>
            </w:pPr>
          </w:p>
        </w:tc>
        <w:tc>
          <w:tcPr>
            <w:tcW w:w="3444" w:type="dxa"/>
            <w:vAlign w:val="center"/>
          </w:tcPr>
          <w:p w14:paraId="7BA5CE21">
            <w:pPr>
              <w:adjustRightInd w:val="0"/>
              <w:spacing w:line="360" w:lineRule="auto"/>
              <w:contextualSpacing/>
              <w:rPr>
                <w:rFonts w:hint="eastAsia" w:ascii="宋体" w:hAnsi="宋体" w:eastAsia="宋体" w:cs="宋体"/>
                <w:color w:val="000000"/>
                <w:sz w:val="24"/>
                <w:szCs w:val="24"/>
                <w:highlight w:val="none"/>
                <w:lang w:eastAsia="zh-CN"/>
              </w:rPr>
            </w:pPr>
            <w:r>
              <w:rPr>
                <w:rFonts w:hint="eastAsia" w:ascii="宋体" w:hAnsi="宋体"/>
                <w:color w:val="000000"/>
                <w:sz w:val="24"/>
                <w:szCs w:val="24"/>
                <w:highlight w:val="none"/>
              </w:rPr>
              <w:t>发证时间：</w:t>
            </w:r>
            <w:r>
              <w:rPr>
                <w:rFonts w:hint="eastAsia" w:ascii="宋体" w:hAnsi="宋体"/>
                <w:color w:val="000000"/>
                <w:sz w:val="24"/>
                <w:szCs w:val="24"/>
                <w:highlight w:val="none"/>
                <w:lang w:val="en-US" w:eastAsia="zh-CN"/>
              </w:rPr>
              <w:t xml:space="preserve"> </w:t>
            </w:r>
          </w:p>
        </w:tc>
        <w:tc>
          <w:tcPr>
            <w:tcW w:w="3608" w:type="dxa"/>
            <w:vAlign w:val="center"/>
          </w:tcPr>
          <w:p w14:paraId="7EBF460E">
            <w:pPr>
              <w:adjustRightInd w:val="0"/>
              <w:spacing w:line="360" w:lineRule="auto"/>
              <w:contextualSpacing/>
              <w:rPr>
                <w:rFonts w:hint="default" w:ascii="宋体" w:hAnsi="宋体" w:eastAsia="宋体" w:cs="宋体"/>
                <w:color w:val="000000"/>
                <w:sz w:val="24"/>
                <w:szCs w:val="24"/>
                <w:highlight w:val="none"/>
                <w:lang w:val="en-US" w:eastAsia="zh-CN"/>
              </w:rPr>
            </w:pPr>
            <w:r>
              <w:rPr>
                <w:rFonts w:hint="eastAsia" w:ascii="宋体" w:hAnsi="宋体"/>
                <w:color w:val="000000"/>
                <w:sz w:val="24"/>
                <w:szCs w:val="24"/>
                <w:highlight w:val="none"/>
              </w:rPr>
              <w:t>延期核准机关：</w:t>
            </w:r>
            <w:r>
              <w:rPr>
                <w:rFonts w:hint="eastAsia" w:ascii="宋体" w:hAnsi="宋体"/>
                <w:color w:val="000000"/>
                <w:sz w:val="24"/>
                <w:szCs w:val="24"/>
                <w:highlight w:val="none"/>
                <w:lang w:val="en-US" w:eastAsia="zh-CN"/>
              </w:rPr>
              <w:t xml:space="preserve"> </w:t>
            </w:r>
          </w:p>
        </w:tc>
      </w:tr>
      <w:tr w14:paraId="3B80F7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6" w:hRule="atLeast"/>
          <w:jc w:val="center"/>
        </w:trPr>
        <w:tc>
          <w:tcPr>
            <w:tcW w:w="747" w:type="dxa"/>
            <w:vAlign w:val="center"/>
          </w:tcPr>
          <w:p w14:paraId="064B3815">
            <w:pPr>
              <w:adjustRightInd w:val="0"/>
              <w:spacing w:line="360" w:lineRule="auto"/>
              <w:contextualSpacing/>
              <w:jc w:val="center"/>
              <w:rPr>
                <w:rFonts w:hint="eastAsia" w:ascii="宋体" w:hAnsi="宋体" w:cs="宋体"/>
                <w:color w:val="000000"/>
                <w:sz w:val="24"/>
                <w:szCs w:val="24"/>
                <w:highlight w:val="none"/>
              </w:rPr>
            </w:pPr>
            <w:r>
              <w:rPr>
                <w:rFonts w:hint="eastAsia" w:ascii="宋体" w:hAnsi="宋体" w:cs="宋体"/>
                <w:color w:val="000000"/>
                <w:sz w:val="24"/>
                <w:szCs w:val="24"/>
                <w:highlight w:val="none"/>
              </w:rPr>
              <w:t>4</w:t>
            </w:r>
          </w:p>
        </w:tc>
        <w:tc>
          <w:tcPr>
            <w:tcW w:w="1467" w:type="dxa"/>
            <w:vAlign w:val="center"/>
          </w:tcPr>
          <w:p w14:paraId="004D6079">
            <w:pPr>
              <w:adjustRightInd w:val="0"/>
              <w:spacing w:line="360" w:lineRule="auto"/>
              <w:contextualSpacing/>
              <w:jc w:val="center"/>
              <w:rPr>
                <w:rFonts w:hint="eastAsia" w:ascii="宋体" w:hAnsi="宋体"/>
                <w:color w:val="000000"/>
                <w:sz w:val="24"/>
                <w:szCs w:val="24"/>
                <w:highlight w:val="none"/>
              </w:rPr>
            </w:pPr>
            <w:r>
              <w:rPr>
                <w:rFonts w:hint="eastAsia" w:ascii="宋体" w:hAnsi="宋体"/>
                <w:color w:val="000000"/>
                <w:sz w:val="24"/>
                <w:szCs w:val="24"/>
                <w:highlight w:val="none"/>
              </w:rPr>
              <w:t>税务登记</w:t>
            </w:r>
          </w:p>
        </w:tc>
        <w:tc>
          <w:tcPr>
            <w:tcW w:w="3444" w:type="dxa"/>
            <w:vAlign w:val="center"/>
          </w:tcPr>
          <w:p w14:paraId="71EEF6B1">
            <w:pPr>
              <w:adjustRightInd w:val="0"/>
              <w:spacing w:line="360" w:lineRule="auto"/>
              <w:contextualSpacing/>
              <w:rPr>
                <w:rFonts w:hint="default"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rPr>
              <w:t>纳税主体资格：</w:t>
            </w:r>
            <w:r>
              <w:rPr>
                <w:rFonts w:hint="eastAsia" w:ascii="宋体" w:hAnsi="宋体" w:cs="宋体"/>
                <w:color w:val="000000"/>
                <w:sz w:val="24"/>
                <w:szCs w:val="24"/>
                <w:highlight w:val="none"/>
                <w:lang w:val="en-US" w:eastAsia="zh-CN"/>
              </w:rPr>
              <w:t xml:space="preserve"> </w:t>
            </w:r>
          </w:p>
        </w:tc>
        <w:tc>
          <w:tcPr>
            <w:tcW w:w="3608" w:type="dxa"/>
            <w:vAlign w:val="center"/>
          </w:tcPr>
          <w:p w14:paraId="12E87D3D">
            <w:pPr>
              <w:adjustRightInd w:val="0"/>
              <w:spacing w:line="360" w:lineRule="auto"/>
              <w:contextualSpacing/>
              <w:rPr>
                <w:rFonts w:hint="default" w:ascii="宋体" w:hAnsi="宋体"/>
                <w:color w:val="000000"/>
                <w:sz w:val="24"/>
                <w:szCs w:val="24"/>
                <w:highlight w:val="none"/>
                <w:lang w:val="en-US"/>
              </w:rPr>
            </w:pPr>
            <w:r>
              <w:rPr>
                <w:rFonts w:hint="eastAsia" w:ascii="宋体" w:hAnsi="宋体"/>
                <w:color w:val="000000"/>
                <w:sz w:val="24"/>
                <w:szCs w:val="24"/>
                <w:highlight w:val="none"/>
              </w:rPr>
              <w:t>应缴税率：</w:t>
            </w:r>
            <w:r>
              <w:rPr>
                <w:rFonts w:hint="eastAsia" w:ascii="宋体" w:hAnsi="宋体"/>
                <w:color w:val="000000"/>
                <w:sz w:val="24"/>
                <w:szCs w:val="24"/>
                <w:highlight w:val="none"/>
                <w:lang w:val="en-US" w:eastAsia="zh-CN"/>
              </w:rPr>
              <w:t xml:space="preserve"> </w:t>
            </w:r>
          </w:p>
        </w:tc>
      </w:tr>
    </w:tbl>
    <w:p w14:paraId="28861702">
      <w:pPr>
        <w:pStyle w:val="2"/>
        <w:tabs>
          <w:tab w:val="center" w:pos="4153"/>
        </w:tabs>
        <w:spacing w:before="0" w:after="0" w:line="240" w:lineRule="auto"/>
        <w:rPr>
          <w:rFonts w:hint="eastAsia" w:ascii="宋体" w:hAnsi="宋体" w:cs="宋体"/>
          <w:bCs/>
          <w:sz w:val="24"/>
          <w:szCs w:val="24"/>
        </w:rPr>
      </w:pPr>
      <w:r>
        <w:rPr>
          <w:rFonts w:hint="eastAsia" w:ascii="宋体" w:hAnsi="宋体" w:cs="宋体"/>
          <w:bCs/>
          <w:sz w:val="24"/>
          <w:szCs w:val="24"/>
        </w:rPr>
        <w:t xml:space="preserve">  </w:t>
      </w:r>
    </w:p>
    <w:p w14:paraId="3B2D6BC3">
      <w:pPr>
        <w:pStyle w:val="2"/>
        <w:tabs>
          <w:tab w:val="center" w:pos="4153"/>
        </w:tabs>
        <w:spacing w:before="0" w:after="0" w:line="240" w:lineRule="auto"/>
        <w:rPr>
          <w:rFonts w:hint="eastAsia" w:ascii="宋体" w:hAnsi="宋体" w:cs="宋体"/>
          <w:bCs/>
          <w:sz w:val="24"/>
          <w:szCs w:val="24"/>
        </w:rPr>
      </w:pPr>
      <w:r>
        <w:rPr>
          <w:rFonts w:hint="eastAsia" w:ascii="宋体" w:hAnsi="宋体" w:cs="宋体"/>
          <w:bCs/>
          <w:sz w:val="28"/>
          <w:szCs w:val="28"/>
        </w:rPr>
        <w:t xml:space="preserve"> 第二条、劳务工程分包概况</w:t>
      </w:r>
      <w:r>
        <w:rPr>
          <w:rFonts w:hint="eastAsia" w:ascii="宋体" w:hAnsi="宋体" w:cs="宋体"/>
          <w:bCs/>
          <w:sz w:val="24"/>
          <w:szCs w:val="24"/>
        </w:rPr>
        <w:tab/>
      </w:r>
    </w:p>
    <w:p w14:paraId="588BEEFB">
      <w:pPr>
        <w:numPr>
          <w:ilvl w:val="0"/>
          <w:numId w:val="1"/>
        </w:numPr>
        <w:tabs>
          <w:tab w:val="left" w:pos="1176"/>
        </w:tabs>
        <w:spacing w:line="360" w:lineRule="auto"/>
        <w:ind w:firstLine="480" w:firstLineChars="200"/>
        <w:rPr>
          <w:rFonts w:hint="eastAsia" w:ascii="宋体" w:hAnsi="宋体" w:cs="宋体"/>
          <w:spacing w:val="-4"/>
          <w:sz w:val="24"/>
          <w:szCs w:val="24"/>
        </w:rPr>
      </w:pPr>
      <w:r>
        <w:rPr>
          <w:rFonts w:hint="eastAsia" w:ascii="宋体" w:hAnsi="宋体" w:cs="宋体"/>
          <w:sz w:val="24"/>
          <w:szCs w:val="24"/>
        </w:rPr>
        <w:t>工程名称：</w:t>
      </w:r>
      <w:r>
        <w:rPr>
          <w:rFonts w:hint="eastAsia" w:ascii="宋体" w:hAnsi="宋体" w:cs="宋体"/>
          <w:sz w:val="24"/>
          <w:szCs w:val="24"/>
          <w:lang w:eastAsia="zh-CN"/>
        </w:rPr>
        <w:t>普洱市粮食产业园建设项目（一期建设EPC）第二批次主体结构、模板、脚手架工程</w:t>
      </w:r>
      <w:r>
        <w:rPr>
          <w:rFonts w:hint="eastAsia" w:ascii="宋体" w:hAnsi="宋体" w:cs="宋体"/>
          <w:sz w:val="24"/>
          <w:szCs w:val="24"/>
        </w:rPr>
        <w:t xml:space="preserve">。 </w:t>
      </w:r>
    </w:p>
    <w:p w14:paraId="0B5BF68B">
      <w:pPr>
        <w:spacing w:line="360" w:lineRule="auto"/>
        <w:ind w:firstLine="480" w:firstLineChars="200"/>
        <w:rPr>
          <w:rFonts w:hint="eastAsia" w:ascii="宋体" w:hAnsi="宋体" w:cs="宋体"/>
          <w:spacing w:val="-4"/>
          <w:sz w:val="24"/>
          <w:szCs w:val="24"/>
        </w:rPr>
      </w:pPr>
      <w:r>
        <w:rPr>
          <w:rFonts w:hint="eastAsia" w:ascii="宋体" w:hAnsi="宋体" w:cs="宋体"/>
          <w:sz w:val="24"/>
          <w:szCs w:val="24"/>
        </w:rPr>
        <w:t>2、工程地点</w:t>
      </w:r>
      <w:r>
        <w:rPr>
          <w:rFonts w:hint="eastAsia" w:ascii="宋体" w:hAnsi="宋体" w:cs="宋体"/>
          <w:spacing w:val="-4"/>
          <w:sz w:val="24"/>
          <w:szCs w:val="24"/>
        </w:rPr>
        <w:t>：云南省普洱市</w:t>
      </w:r>
      <w:r>
        <w:rPr>
          <w:rFonts w:hint="eastAsia" w:ascii="宋体" w:hAnsi="宋体" w:cs="宋体"/>
          <w:spacing w:val="-4"/>
          <w:sz w:val="24"/>
          <w:szCs w:val="24"/>
          <w:lang w:eastAsia="zh-CN"/>
        </w:rPr>
        <w:t>宁洱县</w:t>
      </w:r>
      <w:r>
        <w:rPr>
          <w:rFonts w:hint="eastAsia" w:ascii="宋体" w:hAnsi="宋体" w:cs="宋体"/>
          <w:spacing w:val="-4"/>
          <w:sz w:val="24"/>
          <w:szCs w:val="24"/>
        </w:rPr>
        <w:t xml:space="preserve"> </w:t>
      </w:r>
    </w:p>
    <w:p w14:paraId="620DE06D">
      <w:pPr>
        <w:tabs>
          <w:tab w:val="left" w:pos="1176"/>
        </w:tabs>
        <w:spacing w:line="360" w:lineRule="auto"/>
        <w:ind w:firstLine="480" w:firstLineChars="200"/>
        <w:rPr>
          <w:rFonts w:hint="eastAsia" w:ascii="宋体" w:hAnsi="宋体"/>
          <w:sz w:val="24"/>
          <w:szCs w:val="24"/>
          <w:u w:val="single"/>
        </w:rPr>
      </w:pPr>
      <w:r>
        <w:rPr>
          <w:rFonts w:hint="eastAsia" w:ascii="宋体" w:hAnsi="宋体" w:cs="宋体"/>
          <w:sz w:val="24"/>
          <w:szCs w:val="24"/>
        </w:rPr>
        <w:t>3、合同内容：</w:t>
      </w:r>
      <w:r>
        <w:rPr>
          <w:rFonts w:hint="eastAsia" w:ascii="宋体" w:hAnsi="宋体" w:cs="宋体"/>
          <w:sz w:val="24"/>
          <w:szCs w:val="24"/>
          <w:lang w:eastAsia="zh-CN"/>
        </w:rPr>
        <w:t>普洱市粮食产业园建设项目（一期建设EPC）第二批次1#平房仓、2#平房仓、3-1#平房仓、</w:t>
      </w:r>
      <w:r>
        <w:rPr>
          <w:rFonts w:hint="eastAsia" w:ascii="宋体" w:hAnsi="宋体" w:cs="宋体"/>
          <w:sz w:val="24"/>
          <w:szCs w:val="24"/>
          <w:lang w:val="en-US" w:eastAsia="zh-CN"/>
        </w:rPr>
        <w:t>油罐基础、物料库机修车间、消防水泵房</w:t>
      </w:r>
      <w:r>
        <w:rPr>
          <w:rFonts w:hint="eastAsia" w:ascii="宋体" w:hAnsi="宋体" w:cs="宋体"/>
          <w:sz w:val="24"/>
          <w:szCs w:val="24"/>
          <w:lang w:eastAsia="zh-CN"/>
        </w:rPr>
        <w:t>主体结构、模板、脚手架工程</w:t>
      </w:r>
      <w:r>
        <w:rPr>
          <w:rFonts w:hint="eastAsia" w:ascii="宋体" w:hAnsi="宋体" w:cs="宋体"/>
          <w:sz w:val="24"/>
          <w:szCs w:val="24"/>
        </w:rPr>
        <w:t>的施工，包括：依据施工图纸，完成</w:t>
      </w:r>
      <w:r>
        <w:rPr>
          <w:rFonts w:hint="eastAsia" w:ascii="宋体" w:hAnsi="宋体" w:eastAsia="宋体" w:cs="宋体"/>
          <w:kern w:val="2"/>
          <w:sz w:val="24"/>
          <w:szCs w:val="24"/>
        </w:rPr>
        <w:t>第二批次所有图纸范围内人工配合机械清底、基础混凝土工程、垫层混凝土、粮仓柱、梁混凝土、地上主体结构混凝土工程（含二次结构混凝土）、粮仓墙体砌筑、墙体砌筑、加气混凝土砌块、混凝土地坪、找平层（含防水保护层)浇筑、变形缝盖板安装、钢筋工程、直螺纹接头、植筋、零星用工（技工）、零星用工（普工）等工程的施工、竣工交付及缺陷责任期内的保修工作，具体工程量以本合同附件工程量清单为准</w:t>
      </w:r>
      <w:r>
        <w:rPr>
          <w:rFonts w:hint="eastAsia" w:ascii="宋体" w:hAnsi="宋体" w:cs="宋体"/>
          <w:sz w:val="24"/>
          <w:szCs w:val="24"/>
        </w:rPr>
        <w:t>。</w:t>
      </w:r>
      <w:r>
        <w:rPr>
          <w:rFonts w:hint="eastAsia" w:ascii="宋体" w:hAnsi="宋体" w:eastAsia="宋体" w:cs="宋体"/>
          <w:kern w:val="2"/>
          <w:sz w:val="24"/>
          <w:szCs w:val="24"/>
        </w:rPr>
        <w:t>混凝土、泵车、砖砌体、水泥、砂石料、钢筋、直螺纹套筒、变形缝金属盖板等主要材料至现场</w:t>
      </w:r>
      <w:r>
        <w:rPr>
          <w:rFonts w:hint="eastAsia" w:ascii="宋体" w:hAnsi="宋体" w:cs="宋体"/>
          <w:sz w:val="24"/>
          <w:szCs w:val="24"/>
        </w:rPr>
        <w:t>，乙方负责上述材料之外的所有人工、辅材、机具及设备。</w:t>
      </w:r>
    </w:p>
    <w:p w14:paraId="49679CB3">
      <w:pPr>
        <w:spacing w:line="360" w:lineRule="auto"/>
        <w:ind w:firstLine="482"/>
        <w:rPr>
          <w:rFonts w:hint="eastAsia" w:ascii="宋体" w:hAnsi="宋体" w:cs="宋体"/>
          <w:sz w:val="24"/>
          <w:szCs w:val="24"/>
        </w:rPr>
      </w:pPr>
      <w:r>
        <w:rPr>
          <w:rFonts w:hint="eastAsia" w:ascii="宋体" w:hAnsi="宋体" w:cs="宋体"/>
          <w:sz w:val="24"/>
          <w:szCs w:val="24"/>
        </w:rPr>
        <w:t>要求承包人配备有足够的劳动力并按业主及发包人总工期要求和节点工期要求时间按期完成。</w:t>
      </w:r>
    </w:p>
    <w:p w14:paraId="26F35678">
      <w:pPr>
        <w:spacing w:line="360" w:lineRule="auto"/>
        <w:rPr>
          <w:rFonts w:hint="eastAsia" w:ascii="宋体" w:hAnsi="宋体" w:cs="宋体"/>
          <w:i/>
          <w:iCs/>
          <w:sz w:val="24"/>
          <w:szCs w:val="24"/>
          <w:u w:val="single"/>
        </w:rPr>
      </w:pPr>
      <w:r>
        <w:rPr>
          <w:rFonts w:hint="eastAsia" w:ascii="宋体" w:hAnsi="宋体" w:cs="宋体"/>
          <w:sz w:val="24"/>
          <w:szCs w:val="24"/>
        </w:rPr>
        <w:t xml:space="preserve">    4、本合同分包范围：</w:t>
      </w:r>
      <w:r>
        <w:rPr>
          <w:rFonts w:hint="eastAsia" w:ascii="宋体" w:hAnsi="宋体" w:cs="宋体"/>
          <w:sz w:val="24"/>
          <w:szCs w:val="24"/>
          <w:lang w:eastAsia="zh-CN"/>
        </w:rPr>
        <w:t>普洱市粮食产业园建设项目（一期建设EPC）第二批次主体结构、模板、脚手架工程</w:t>
      </w:r>
      <w:r>
        <w:rPr>
          <w:rFonts w:hint="eastAsia" w:ascii="宋体" w:hAnsi="宋体" w:cs="宋体"/>
          <w:sz w:val="24"/>
          <w:szCs w:val="24"/>
        </w:rPr>
        <w:t>。</w:t>
      </w:r>
      <w:r>
        <w:rPr>
          <w:rFonts w:hint="eastAsia" w:ascii="宋体" w:hAnsi="宋体" w:eastAsia="宋体" w:cs="宋体"/>
          <w:kern w:val="2"/>
          <w:sz w:val="24"/>
          <w:szCs w:val="24"/>
        </w:rPr>
        <w:t>第二批次所有图纸范围内人工配合机械清底、基础混凝土工程、垫层混凝土、粮仓柱、梁混凝土、地上主体结构混凝土工程（含二次结构混凝土）、粮仓墙体砌筑、墙体砌筑、加气混凝土砌块、混凝土地坪、找平层（含防水保护层)浇筑、变形缝盖板安装、钢筋工程、直螺纹接头、植筋、</w:t>
      </w:r>
      <w:r>
        <w:rPr>
          <w:rFonts w:hint="eastAsia" w:ascii="宋体" w:hAnsi="宋体" w:cs="宋体"/>
          <w:sz w:val="24"/>
          <w:szCs w:val="24"/>
        </w:rPr>
        <w:t>模板工程</w:t>
      </w:r>
      <w:r>
        <w:rPr>
          <w:rFonts w:hint="eastAsia" w:ascii="宋体" w:hAnsi="宋体" w:cs="宋体"/>
          <w:sz w:val="24"/>
          <w:szCs w:val="24"/>
          <w:lang w:eastAsia="zh-CN"/>
        </w:rPr>
        <w:t>、</w:t>
      </w:r>
      <w:r>
        <w:rPr>
          <w:rFonts w:hint="eastAsia" w:ascii="宋体" w:hAnsi="宋体" w:cs="宋体"/>
          <w:sz w:val="24"/>
          <w:szCs w:val="24"/>
        </w:rPr>
        <w:t>下悬板模板工程10.44m</w:t>
      </w:r>
      <w:r>
        <w:rPr>
          <w:rFonts w:hint="eastAsia" w:ascii="宋体" w:hAnsi="宋体" w:cs="宋体"/>
          <w:sz w:val="24"/>
          <w:szCs w:val="24"/>
          <w:lang w:eastAsia="zh-CN"/>
        </w:rPr>
        <w:t>、</w:t>
      </w:r>
      <w:r>
        <w:rPr>
          <w:rFonts w:hint="eastAsia" w:ascii="宋体" w:hAnsi="宋体" w:cs="宋体"/>
          <w:sz w:val="24"/>
          <w:szCs w:val="24"/>
        </w:rPr>
        <w:t>二次结构模板</w:t>
      </w:r>
      <w:r>
        <w:rPr>
          <w:rFonts w:hint="eastAsia" w:ascii="宋体" w:hAnsi="宋体" w:cs="宋体"/>
          <w:sz w:val="24"/>
          <w:szCs w:val="24"/>
          <w:lang w:eastAsia="zh-CN"/>
        </w:rPr>
        <w:t>、</w:t>
      </w:r>
      <w:r>
        <w:rPr>
          <w:rFonts w:hint="eastAsia" w:ascii="宋体" w:hAnsi="宋体" w:cs="宋体"/>
          <w:sz w:val="24"/>
          <w:szCs w:val="24"/>
        </w:rPr>
        <w:t>外脚手架工程</w:t>
      </w:r>
      <w:r>
        <w:rPr>
          <w:rFonts w:hint="eastAsia" w:ascii="宋体" w:hAnsi="宋体" w:cs="宋体"/>
          <w:sz w:val="24"/>
          <w:szCs w:val="24"/>
          <w:lang w:eastAsia="zh-CN"/>
        </w:rPr>
        <w:t>、</w:t>
      </w:r>
      <w:r>
        <w:rPr>
          <w:rFonts w:hint="eastAsia" w:ascii="宋体" w:hAnsi="宋体" w:eastAsia="宋体" w:cs="宋体"/>
          <w:kern w:val="2"/>
          <w:sz w:val="24"/>
          <w:szCs w:val="24"/>
        </w:rPr>
        <w:t>零星用工（技工）、零星用工（普工）等工程的施工、竣工交付及缺陷责任期内的保修工作，具体工程量以本合同附件工程量清单为准。</w:t>
      </w:r>
    </w:p>
    <w:p w14:paraId="60491275">
      <w:pPr>
        <w:spacing w:line="360" w:lineRule="auto"/>
        <w:ind w:firstLine="480" w:firstLineChars="200"/>
        <w:rPr>
          <w:rFonts w:hint="eastAsia" w:ascii="宋体" w:hAnsi="宋体" w:cs="宋体"/>
          <w:sz w:val="24"/>
          <w:szCs w:val="24"/>
        </w:rPr>
      </w:pPr>
      <w:r>
        <w:rPr>
          <w:rFonts w:hint="eastAsia" w:ascii="宋体" w:hAnsi="宋体" w:cs="宋体"/>
          <w:sz w:val="24"/>
          <w:szCs w:val="24"/>
        </w:rPr>
        <w:t>5、本合同作业内容：</w:t>
      </w:r>
    </w:p>
    <w:p w14:paraId="279B1DE5">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乙方负责按甲方提供的施工图纸、技术规范及本合同约定，完成以下所有作业内容，包括但不限于：</w:t>
      </w:r>
    </w:p>
    <w:p w14:paraId="07A15E93">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5.1第二批次所有图纸范围内人工配合机械清底、基础混凝土工程、垫层混凝土、粮仓柱、梁混凝土、地上主体结构混凝土工程（含二次结构混凝土）、粮仓墙体砌筑、墙体砌筑、加气混凝土砌块、混凝土地坪、找平层（含防水保护层)浇筑、变形缝盖板安装、钢筋工程、直螺纹接头、植筋、</w:t>
      </w:r>
      <w:r>
        <w:rPr>
          <w:rFonts w:hint="eastAsia" w:ascii="宋体" w:hAnsi="宋体" w:cs="宋体"/>
          <w:sz w:val="24"/>
          <w:szCs w:val="24"/>
        </w:rPr>
        <w:t>模板工程</w:t>
      </w:r>
      <w:r>
        <w:rPr>
          <w:rFonts w:hint="eastAsia" w:ascii="宋体" w:hAnsi="宋体" w:cs="宋体"/>
          <w:sz w:val="24"/>
          <w:szCs w:val="24"/>
          <w:lang w:eastAsia="zh-CN"/>
        </w:rPr>
        <w:t>、</w:t>
      </w:r>
      <w:r>
        <w:rPr>
          <w:rFonts w:hint="eastAsia" w:ascii="宋体" w:hAnsi="宋体" w:cs="宋体"/>
          <w:sz w:val="24"/>
          <w:szCs w:val="24"/>
        </w:rPr>
        <w:t>下悬板模板工程10.44m</w:t>
      </w:r>
      <w:r>
        <w:rPr>
          <w:rFonts w:hint="eastAsia" w:ascii="宋体" w:hAnsi="宋体" w:cs="宋体"/>
          <w:sz w:val="24"/>
          <w:szCs w:val="24"/>
          <w:lang w:eastAsia="zh-CN"/>
        </w:rPr>
        <w:t>、</w:t>
      </w:r>
      <w:r>
        <w:rPr>
          <w:rFonts w:hint="eastAsia" w:ascii="宋体" w:hAnsi="宋体" w:cs="宋体"/>
          <w:sz w:val="24"/>
          <w:szCs w:val="24"/>
        </w:rPr>
        <w:t>二次结构模板</w:t>
      </w:r>
      <w:r>
        <w:rPr>
          <w:rFonts w:hint="eastAsia" w:ascii="宋体" w:hAnsi="宋体" w:cs="宋体"/>
          <w:sz w:val="24"/>
          <w:szCs w:val="24"/>
          <w:lang w:eastAsia="zh-CN"/>
        </w:rPr>
        <w:t>、</w:t>
      </w:r>
      <w:r>
        <w:rPr>
          <w:rFonts w:hint="eastAsia" w:ascii="宋体" w:hAnsi="宋体" w:cs="宋体"/>
          <w:sz w:val="24"/>
          <w:szCs w:val="24"/>
        </w:rPr>
        <w:t>外脚手架工程</w:t>
      </w:r>
      <w:r>
        <w:rPr>
          <w:rFonts w:hint="eastAsia" w:ascii="宋体" w:hAnsi="宋体" w:cs="宋体"/>
          <w:sz w:val="24"/>
          <w:szCs w:val="24"/>
          <w:lang w:eastAsia="zh-CN"/>
        </w:rPr>
        <w:t>、</w:t>
      </w:r>
      <w:r>
        <w:rPr>
          <w:rFonts w:hint="eastAsia" w:ascii="宋体" w:hAnsi="宋体" w:eastAsia="宋体" w:cs="宋体"/>
          <w:kern w:val="2"/>
          <w:sz w:val="24"/>
          <w:szCs w:val="24"/>
          <w:lang w:val="en-US" w:eastAsia="zh-CN" w:bidi="ar"/>
        </w:rPr>
        <w:t>零星用工（技工）、零星用工（普工）等工程的施工、竣工交付及缺陷责任期内的保修工作，具体工程量及工作内容以本合同附件工程量清单为准。</w:t>
      </w:r>
    </w:p>
    <w:p w14:paraId="1F4C88B8">
      <w:pPr>
        <w:keepNext w:val="0"/>
        <w:keepLines w:val="0"/>
        <w:widowControl w:val="0"/>
        <w:suppressLineNumbers w:val="0"/>
        <w:spacing w:before="0" w:beforeAutospacing="0" w:after="0" w:afterAutospacing="0" w:line="360" w:lineRule="auto"/>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5.2 措施项目作业：为完成上述工程所必需的临时设施搭建、辅材、机具、混凝土浇灌运输道搭拆、安全文明施工、场地清理、材料保管及所有辅助工作。</w:t>
      </w:r>
    </w:p>
    <w:p w14:paraId="20E5D13B">
      <w:pPr>
        <w:rPr>
          <w:rFonts w:hint="eastAsia" w:ascii="宋体" w:hAnsi="宋体" w:cs="宋体"/>
          <w:b/>
          <w:bCs/>
          <w:kern w:val="44"/>
          <w:sz w:val="28"/>
          <w:szCs w:val="28"/>
        </w:rPr>
      </w:pPr>
      <w:r>
        <w:rPr>
          <w:rFonts w:hint="eastAsia" w:ascii="宋体" w:hAnsi="宋体" w:cs="宋体"/>
          <w:b/>
          <w:bCs/>
          <w:kern w:val="44"/>
          <w:sz w:val="28"/>
          <w:szCs w:val="28"/>
        </w:rPr>
        <w:t>第三条 、合同价款</w:t>
      </w:r>
    </w:p>
    <w:p w14:paraId="2B989AAD">
      <w:pPr>
        <w:pStyle w:val="3"/>
        <w:numPr>
          <w:ilvl w:val="0"/>
          <w:numId w:val="2"/>
        </w:numPr>
        <w:ind w:firstLine="240" w:firstLineChars="100"/>
        <w:jc w:val="left"/>
        <w:rPr>
          <w:rFonts w:hint="eastAsia" w:ascii="宋体" w:hAnsi="宋体" w:eastAsia="宋体" w:cs="宋体"/>
          <w:kern w:val="2"/>
          <w:sz w:val="24"/>
          <w:szCs w:val="24"/>
        </w:rPr>
      </w:pPr>
      <w:r>
        <w:rPr>
          <w:rFonts w:hint="eastAsia" w:ascii="宋体" w:hAnsi="宋体" w:eastAsia="宋体" w:cs="宋体"/>
          <w:kern w:val="2"/>
          <w:sz w:val="24"/>
          <w:szCs w:val="24"/>
        </w:rPr>
        <w:t>本工程采用综合</w:t>
      </w:r>
      <w:r>
        <w:rPr>
          <w:rFonts w:hint="eastAsia" w:ascii="宋体" w:hAnsi="宋体" w:eastAsia="宋体" w:cs="宋体"/>
          <w:kern w:val="2"/>
          <w:sz w:val="21"/>
          <w:szCs w:val="21"/>
        </w:rPr>
        <w:t>单价包</w:t>
      </w:r>
      <w:r>
        <w:rPr>
          <w:rFonts w:hint="eastAsia" w:ascii="宋体" w:hAnsi="宋体" w:eastAsia="宋体" w:cs="宋体"/>
          <w:kern w:val="2"/>
          <w:sz w:val="24"/>
          <w:szCs w:val="24"/>
        </w:rPr>
        <w:t>干的方式。</w:t>
      </w:r>
      <w:r>
        <w:rPr>
          <w:rFonts w:hint="eastAsia" w:ascii="宋体" w:hAnsi="宋体" w:cs="宋体"/>
          <w:sz w:val="24"/>
          <w:szCs w:val="24"/>
        </w:rPr>
        <w:t>暂定不含税总价</w:t>
      </w:r>
      <w:r>
        <w:rPr>
          <w:rFonts w:hint="eastAsia" w:ascii="宋体" w:hAnsi="宋体" w:cs="Arial"/>
          <w:b/>
          <w:bCs/>
          <w:color w:val="000000"/>
          <w:kern w:val="0"/>
          <w:sz w:val="24"/>
          <w:szCs w:val="24"/>
          <w:highlight w:val="none"/>
          <w:u w:val="single"/>
          <w:lang w:val="en-US" w:eastAsia="zh-CN"/>
        </w:rPr>
        <w:t xml:space="preserve">      </w:t>
      </w:r>
      <w:r>
        <w:rPr>
          <w:rFonts w:hint="eastAsia" w:ascii="宋体" w:hAnsi="宋体" w:cs="宋体"/>
          <w:sz w:val="24"/>
          <w:szCs w:val="24"/>
        </w:rPr>
        <w:t>元。具体明细见综合单价清单。</w:t>
      </w:r>
    </w:p>
    <w:p w14:paraId="1872BB50">
      <w:pPr>
        <w:ind w:firstLine="241" w:firstLineChars="100"/>
        <w:rPr>
          <w:rFonts w:hint="eastAsia" w:ascii="宋体" w:hAnsi="宋体" w:cs="宋体"/>
          <w:b/>
          <w:bCs/>
          <w:sz w:val="24"/>
          <w:szCs w:val="24"/>
        </w:rPr>
        <w:sectPr>
          <w:pgSz w:w="11906" w:h="16838"/>
          <w:pgMar w:top="1440" w:right="1800" w:bottom="1440" w:left="1800" w:header="851" w:footer="992" w:gutter="0"/>
          <w:cols w:space="425" w:num="1"/>
          <w:docGrid w:type="lines" w:linePitch="312" w:charSpace="0"/>
        </w:sectPr>
      </w:pPr>
      <w:r>
        <w:rPr>
          <w:rFonts w:hint="eastAsia" w:ascii="宋体" w:hAnsi="宋体" w:cs="宋体"/>
          <w:b/>
          <w:bCs/>
          <w:sz w:val="24"/>
          <w:szCs w:val="24"/>
        </w:rPr>
        <w:t>2、综合单价包干清单</w:t>
      </w:r>
    </w:p>
    <w:tbl>
      <w:tblPr>
        <w:tblStyle w:val="9"/>
        <w:tblW w:w="1528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92"/>
        <w:gridCol w:w="394"/>
        <w:gridCol w:w="2268"/>
        <w:gridCol w:w="720"/>
        <w:gridCol w:w="422"/>
        <w:gridCol w:w="648"/>
        <w:gridCol w:w="994"/>
        <w:gridCol w:w="660"/>
        <w:gridCol w:w="1092"/>
        <w:gridCol w:w="756"/>
        <w:gridCol w:w="1440"/>
        <w:gridCol w:w="840"/>
        <w:gridCol w:w="924"/>
        <w:gridCol w:w="1164"/>
        <w:gridCol w:w="804"/>
        <w:gridCol w:w="1320"/>
        <w:gridCol w:w="446"/>
      </w:tblGrid>
      <w:tr w14:paraId="4FA678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284" w:type="dxa"/>
            <w:gridSpan w:val="17"/>
            <w:tcBorders>
              <w:top w:val="nil"/>
              <w:left w:val="nil"/>
              <w:bottom w:val="nil"/>
              <w:right w:val="nil"/>
            </w:tcBorders>
            <w:shd w:val="clear" w:color="auto" w:fill="auto"/>
            <w:vAlign w:val="center"/>
          </w:tcPr>
          <w:p w14:paraId="017E0CA8">
            <w:pPr>
              <w:keepNext w:val="0"/>
              <w:keepLines w:val="0"/>
              <w:widowControl/>
              <w:suppressLineNumbers w:val="0"/>
              <w:snapToGrid w:val="0"/>
              <w:jc w:val="center"/>
              <w:textAlignment w:val="center"/>
              <w:rPr>
                <w:rFonts w:hint="eastAsia" w:ascii="宋体" w:hAnsi="宋体" w:eastAsia="宋体" w:cs="宋体"/>
                <w:b/>
                <w:bCs/>
                <w:i w:val="0"/>
                <w:iCs w:val="0"/>
                <w:color w:val="000000"/>
                <w:sz w:val="48"/>
                <w:szCs w:val="48"/>
                <w:u w:val="none"/>
              </w:rPr>
            </w:pPr>
            <w:r>
              <w:rPr>
                <w:rFonts w:hint="eastAsia" w:ascii="宋体" w:hAnsi="宋体" w:eastAsia="宋体" w:cs="宋体"/>
                <w:b/>
                <w:bCs/>
                <w:i w:val="0"/>
                <w:iCs w:val="0"/>
                <w:color w:val="000000"/>
                <w:kern w:val="0"/>
                <w:sz w:val="36"/>
                <w:szCs w:val="36"/>
                <w:u w:val="none"/>
                <w:lang w:val="en-US" w:eastAsia="zh-CN" w:bidi="ar"/>
              </w:rPr>
              <w:t>普洱市粮食产业园建设项目（一期建设EPC）第二批次主体结构、模板、脚手架工程量清单</w:t>
            </w:r>
          </w:p>
        </w:tc>
      </w:tr>
      <w:tr w14:paraId="7196C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5284" w:type="dxa"/>
            <w:gridSpan w:val="17"/>
            <w:tcBorders>
              <w:top w:val="nil"/>
              <w:left w:val="nil"/>
              <w:bottom w:val="nil"/>
              <w:right w:val="nil"/>
            </w:tcBorders>
            <w:shd w:val="clear" w:color="auto" w:fill="auto"/>
            <w:vAlign w:val="center"/>
          </w:tcPr>
          <w:p w14:paraId="6B9C7928">
            <w:pPr>
              <w:keepNext w:val="0"/>
              <w:keepLines w:val="0"/>
              <w:widowControl/>
              <w:suppressLineNumbers w:val="0"/>
              <w:snapToGrid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28"/>
                <w:szCs w:val="28"/>
                <w:u w:val="none"/>
                <w:lang w:val="en-US" w:eastAsia="zh-CN" w:bidi="ar"/>
              </w:rPr>
              <w:t>工程名称：普洱市粮食产业园建设项目（一期建设EPC）第二批次主体结构、模板、脚手架工程</w:t>
            </w:r>
          </w:p>
        </w:tc>
      </w:tr>
      <w:tr w14:paraId="6FE9D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jc w:val="center"/>
        </w:trPr>
        <w:tc>
          <w:tcPr>
            <w:tcW w:w="3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2D5969">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3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CA218B">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分项名称</w:t>
            </w:r>
          </w:p>
        </w:tc>
        <w:tc>
          <w:tcPr>
            <w:tcW w:w="22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E21F48">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工作内容</w:t>
            </w:r>
          </w:p>
        </w:tc>
        <w:tc>
          <w:tcPr>
            <w:tcW w:w="72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ECD23A">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计量规则</w:t>
            </w:r>
          </w:p>
        </w:tc>
        <w:tc>
          <w:tcPr>
            <w:tcW w:w="42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C7FFA0">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甲供材料</w:t>
            </w:r>
          </w:p>
        </w:tc>
        <w:tc>
          <w:tcPr>
            <w:tcW w:w="64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335CDF">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甲供材料损耗率</w:t>
            </w:r>
          </w:p>
        </w:tc>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C8BDC1">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乙方自带</w:t>
            </w:r>
          </w:p>
        </w:tc>
        <w:tc>
          <w:tcPr>
            <w:tcW w:w="6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70064A">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计量单位</w:t>
            </w:r>
          </w:p>
        </w:tc>
        <w:tc>
          <w:tcPr>
            <w:tcW w:w="10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740B4">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暂定工程量</w:t>
            </w:r>
          </w:p>
        </w:tc>
        <w:tc>
          <w:tcPr>
            <w:tcW w:w="219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606F92">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不含税金额</w:t>
            </w:r>
          </w:p>
        </w:tc>
        <w:tc>
          <w:tcPr>
            <w:tcW w:w="840" w:type="dxa"/>
            <w:vMerge w:val="restart"/>
            <w:tcBorders>
              <w:top w:val="single" w:color="000000" w:sz="4" w:space="0"/>
              <w:left w:val="single" w:color="000000" w:sz="4" w:space="0"/>
              <w:right w:val="single" w:color="000000" w:sz="4" w:space="0"/>
            </w:tcBorders>
            <w:shd w:val="clear" w:color="auto" w:fill="auto"/>
            <w:vAlign w:val="center"/>
          </w:tcPr>
          <w:p w14:paraId="52935229">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税率（%）</w:t>
            </w:r>
          </w:p>
        </w:tc>
        <w:tc>
          <w:tcPr>
            <w:tcW w:w="208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9EDA57">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税额</w:t>
            </w:r>
          </w:p>
        </w:tc>
        <w:tc>
          <w:tcPr>
            <w:tcW w:w="212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84D466">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价税合计</w:t>
            </w:r>
          </w:p>
        </w:tc>
        <w:tc>
          <w:tcPr>
            <w:tcW w:w="4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66C134">
            <w:pPr>
              <w:keepNext w:val="0"/>
              <w:keepLines w:val="0"/>
              <w:widowControl/>
              <w:suppressLineNumbers w:val="0"/>
              <w:snapToGrid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4"/>
                <w:szCs w:val="24"/>
                <w:u w:val="none"/>
                <w:lang w:val="en-US" w:eastAsia="zh-CN" w:bidi="ar"/>
              </w:rPr>
              <w:t>备注</w:t>
            </w:r>
          </w:p>
        </w:tc>
      </w:tr>
      <w:tr w14:paraId="3B63F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624C2C">
            <w:pPr>
              <w:snapToGrid w:val="0"/>
              <w:jc w:val="center"/>
              <w:rPr>
                <w:rFonts w:hint="eastAsia" w:ascii="宋体" w:hAnsi="宋体" w:eastAsia="宋体" w:cs="宋体"/>
                <w:b/>
                <w:bCs/>
                <w:i w:val="0"/>
                <w:iCs w:val="0"/>
                <w:color w:val="000000"/>
                <w:sz w:val="24"/>
                <w:szCs w:val="24"/>
                <w:u w:val="none"/>
              </w:rPr>
            </w:pPr>
          </w:p>
        </w:tc>
        <w:tc>
          <w:tcPr>
            <w:tcW w:w="3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9C228E">
            <w:pPr>
              <w:snapToGrid w:val="0"/>
              <w:jc w:val="center"/>
              <w:rPr>
                <w:rFonts w:hint="eastAsia" w:ascii="宋体" w:hAnsi="宋体" w:eastAsia="宋体" w:cs="宋体"/>
                <w:b/>
                <w:bCs/>
                <w:i w:val="0"/>
                <w:iCs w:val="0"/>
                <w:color w:val="000000"/>
                <w:sz w:val="24"/>
                <w:szCs w:val="24"/>
                <w:u w:val="none"/>
              </w:rPr>
            </w:pPr>
          </w:p>
        </w:tc>
        <w:tc>
          <w:tcPr>
            <w:tcW w:w="22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72C93">
            <w:pPr>
              <w:snapToGrid w:val="0"/>
              <w:jc w:val="center"/>
              <w:rPr>
                <w:rFonts w:hint="eastAsia" w:ascii="宋体" w:hAnsi="宋体" w:eastAsia="宋体" w:cs="宋体"/>
                <w:b/>
                <w:bCs/>
                <w:i w:val="0"/>
                <w:iCs w:val="0"/>
                <w:color w:val="000000"/>
                <w:sz w:val="24"/>
                <w:szCs w:val="24"/>
                <w:u w:val="none"/>
              </w:rPr>
            </w:pPr>
          </w:p>
        </w:tc>
        <w:tc>
          <w:tcPr>
            <w:tcW w:w="72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050E8">
            <w:pPr>
              <w:snapToGrid w:val="0"/>
              <w:jc w:val="center"/>
              <w:rPr>
                <w:rFonts w:hint="eastAsia" w:ascii="宋体" w:hAnsi="宋体" w:eastAsia="宋体" w:cs="宋体"/>
                <w:b/>
                <w:bCs/>
                <w:i w:val="0"/>
                <w:iCs w:val="0"/>
                <w:color w:val="000000"/>
                <w:sz w:val="24"/>
                <w:szCs w:val="24"/>
                <w:u w:val="none"/>
              </w:rPr>
            </w:pPr>
          </w:p>
        </w:tc>
        <w:tc>
          <w:tcPr>
            <w:tcW w:w="42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4F96B">
            <w:pPr>
              <w:snapToGrid w:val="0"/>
              <w:jc w:val="center"/>
              <w:rPr>
                <w:rFonts w:hint="eastAsia" w:ascii="宋体" w:hAnsi="宋体" w:eastAsia="宋体" w:cs="宋体"/>
                <w:b/>
                <w:bCs/>
                <w:i w:val="0"/>
                <w:iCs w:val="0"/>
                <w:color w:val="000000"/>
                <w:sz w:val="24"/>
                <w:szCs w:val="24"/>
                <w:u w:val="none"/>
              </w:rPr>
            </w:pPr>
          </w:p>
        </w:tc>
        <w:tc>
          <w:tcPr>
            <w:tcW w:w="64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7B0E02">
            <w:pPr>
              <w:snapToGrid w:val="0"/>
              <w:jc w:val="center"/>
              <w:rPr>
                <w:rFonts w:hint="eastAsia" w:ascii="宋体" w:hAnsi="宋体" w:eastAsia="宋体" w:cs="宋体"/>
                <w:b/>
                <w:bCs/>
                <w:i w:val="0"/>
                <w:iCs w:val="0"/>
                <w:color w:val="000000"/>
                <w:sz w:val="24"/>
                <w:szCs w:val="24"/>
                <w:u w:val="none"/>
              </w:rPr>
            </w:pPr>
          </w:p>
        </w:tc>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3B4E6">
            <w:pPr>
              <w:snapToGrid w:val="0"/>
              <w:jc w:val="center"/>
              <w:rPr>
                <w:rFonts w:hint="eastAsia" w:ascii="宋体" w:hAnsi="宋体" w:eastAsia="宋体" w:cs="宋体"/>
                <w:b/>
                <w:bCs/>
                <w:i w:val="0"/>
                <w:iCs w:val="0"/>
                <w:color w:val="000000"/>
                <w:sz w:val="24"/>
                <w:szCs w:val="24"/>
                <w:u w:val="none"/>
              </w:rPr>
            </w:pPr>
          </w:p>
        </w:tc>
        <w:tc>
          <w:tcPr>
            <w:tcW w:w="6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FAC66">
            <w:pPr>
              <w:snapToGrid w:val="0"/>
              <w:jc w:val="center"/>
              <w:rPr>
                <w:rFonts w:hint="eastAsia" w:ascii="宋体" w:hAnsi="宋体" w:eastAsia="宋体" w:cs="宋体"/>
                <w:b/>
                <w:bCs/>
                <w:i w:val="0"/>
                <w:iCs w:val="0"/>
                <w:color w:val="000000"/>
                <w:sz w:val="24"/>
                <w:szCs w:val="24"/>
                <w:u w:val="none"/>
              </w:rPr>
            </w:pPr>
          </w:p>
        </w:tc>
        <w:tc>
          <w:tcPr>
            <w:tcW w:w="10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FF0ACD">
            <w:pPr>
              <w:snapToGrid w:val="0"/>
              <w:jc w:val="center"/>
              <w:rPr>
                <w:rFonts w:hint="eastAsia" w:ascii="宋体" w:hAnsi="宋体" w:eastAsia="宋体" w:cs="宋体"/>
                <w:b/>
                <w:bCs/>
                <w:i w:val="0"/>
                <w:iCs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73666">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CA8F">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c>
          <w:tcPr>
            <w:tcW w:w="840" w:type="dxa"/>
            <w:vMerge w:val="continue"/>
            <w:tcBorders>
              <w:left w:val="single" w:color="000000" w:sz="4" w:space="0"/>
              <w:bottom w:val="single" w:color="000000" w:sz="4" w:space="0"/>
              <w:right w:val="single" w:color="000000" w:sz="4" w:space="0"/>
            </w:tcBorders>
            <w:shd w:val="clear" w:color="auto" w:fill="auto"/>
            <w:vAlign w:val="center"/>
          </w:tcPr>
          <w:p w14:paraId="0C854460">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F3E8">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88E2A">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0F02D">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单价（元）</w:t>
            </w: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F2F90">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c>
          <w:tcPr>
            <w:tcW w:w="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F8E4F">
            <w:pPr>
              <w:snapToGrid w:val="0"/>
              <w:jc w:val="center"/>
              <w:rPr>
                <w:rFonts w:hint="eastAsia" w:ascii="宋体" w:hAnsi="宋体" w:eastAsia="宋体" w:cs="宋体"/>
                <w:b/>
                <w:bCs/>
                <w:i w:val="0"/>
                <w:iCs w:val="0"/>
                <w:color w:val="000000"/>
                <w:sz w:val="28"/>
                <w:szCs w:val="28"/>
                <w:u w:val="none"/>
              </w:rPr>
            </w:pPr>
          </w:p>
        </w:tc>
      </w:tr>
      <w:tr w14:paraId="264F6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28" w:hRule="atLeast"/>
          <w:jc w:val="center"/>
        </w:trPr>
        <w:tc>
          <w:tcPr>
            <w:tcW w:w="3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D2829">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3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FE1A83">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 xml:space="preserve"> </w:t>
            </w:r>
          </w:p>
        </w:tc>
        <w:tc>
          <w:tcPr>
            <w:tcW w:w="226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C0D27C">
            <w:pPr>
              <w:keepNext w:val="0"/>
              <w:keepLines w:val="0"/>
              <w:widowControl/>
              <w:numPr>
                <w:ilvl w:val="0"/>
                <w:numId w:val="0"/>
              </w:numPr>
              <w:suppressLineNumbers w:val="0"/>
              <w:snapToGrid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 xml:space="preserve">  </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73C32">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 xml:space="preserve"> </w:t>
            </w:r>
          </w:p>
        </w:tc>
        <w:tc>
          <w:tcPr>
            <w:tcW w:w="42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544F3D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 xml:space="preserve"> </w:t>
            </w:r>
          </w:p>
        </w:tc>
        <w:tc>
          <w:tcPr>
            <w:tcW w:w="648"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C60B9E">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 xml:space="preserve"> </w:t>
            </w:r>
          </w:p>
        </w:tc>
        <w:tc>
          <w:tcPr>
            <w:tcW w:w="9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4A7664">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 xml:space="preserve"> </w:t>
            </w:r>
          </w:p>
        </w:tc>
        <w:tc>
          <w:tcPr>
            <w:tcW w:w="66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530D25">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 xml:space="preserve"> </w:t>
            </w:r>
          </w:p>
        </w:tc>
        <w:tc>
          <w:tcPr>
            <w:tcW w:w="109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A2A81">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 xml:space="preserve"> </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6186C">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 xml:space="preserve"> </w:t>
            </w: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43C7B">
            <w:pPr>
              <w:keepNext w:val="0"/>
              <w:keepLines w:val="0"/>
              <w:widowControl/>
              <w:suppressLineNumbers w:val="0"/>
              <w:snapToGrid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 xml:space="preserve">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5924">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 xml:space="preserve"> </w:t>
            </w: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74A11">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005B6">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cs="宋体"/>
                <w:i w:val="0"/>
                <w:iCs w:val="0"/>
                <w:color w:val="000000"/>
                <w:kern w:val="0"/>
                <w:sz w:val="24"/>
                <w:szCs w:val="24"/>
                <w:u w:val="none"/>
                <w:lang w:val="en-US" w:eastAsia="zh-CN" w:bidi="ar"/>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5591">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8E677">
            <w:pPr>
              <w:keepNext w:val="0"/>
              <w:keepLines w:val="0"/>
              <w:widowControl/>
              <w:suppressLineNumbers w:val="0"/>
              <w:snapToGrid w:val="0"/>
              <w:jc w:val="center"/>
              <w:textAlignment w:val="center"/>
              <w:rPr>
                <w:rFonts w:hint="default" w:ascii="宋体" w:hAnsi="宋体" w:eastAsia="宋体" w:cs="宋体"/>
                <w:i w:val="0"/>
                <w:iCs w:val="0"/>
                <w:color w:val="000000"/>
                <w:sz w:val="24"/>
                <w:szCs w:val="24"/>
                <w:u w:val="none"/>
                <w:lang w:val="en-US"/>
              </w:rPr>
            </w:pP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E8CC6">
            <w:pPr>
              <w:snapToGrid w:val="0"/>
              <w:jc w:val="center"/>
              <w:rPr>
                <w:rFonts w:hint="eastAsia" w:ascii="宋体" w:hAnsi="宋体" w:eastAsia="宋体" w:cs="宋体"/>
                <w:b/>
                <w:bCs/>
                <w:i w:val="0"/>
                <w:iCs w:val="0"/>
                <w:color w:val="000000"/>
                <w:sz w:val="24"/>
                <w:szCs w:val="24"/>
                <w:u w:val="none"/>
              </w:rPr>
            </w:pPr>
          </w:p>
        </w:tc>
      </w:tr>
      <w:tr w14:paraId="42B58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9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95E6285">
            <w:pPr>
              <w:keepNext w:val="0"/>
              <w:keepLines w:val="0"/>
              <w:widowControl/>
              <w:suppressLineNumbers w:val="0"/>
              <w:snapToGrid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合计金额</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9A441">
            <w:pPr>
              <w:snapToGrid w:val="0"/>
              <w:jc w:val="center"/>
              <w:rPr>
                <w:rFonts w:hint="eastAsia" w:ascii="宋体" w:hAnsi="宋体" w:eastAsia="宋体" w:cs="宋体"/>
                <w:b/>
                <w:bCs/>
                <w:i w:val="0"/>
                <w:iCs w:val="0"/>
                <w:color w:val="000000"/>
                <w:sz w:val="24"/>
                <w:szCs w:val="24"/>
                <w:u w:val="none"/>
              </w:rPr>
            </w:pP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58475">
            <w:pPr>
              <w:snapToGrid w:val="0"/>
              <w:jc w:val="center"/>
              <w:rPr>
                <w:rFonts w:hint="eastAsia" w:ascii="宋体" w:hAnsi="宋体" w:eastAsia="宋体" w:cs="宋体"/>
                <w:i w:val="0"/>
                <w:iCs w:val="0"/>
                <w:color w:val="000000"/>
                <w:sz w:val="24"/>
                <w:szCs w:val="24"/>
                <w:u w:val="none"/>
              </w:rPr>
            </w:pPr>
          </w:p>
        </w:tc>
        <w:tc>
          <w:tcPr>
            <w:tcW w:w="14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9328">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 xml:space="preserve"> </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86857">
            <w:pPr>
              <w:snapToGrid w:val="0"/>
              <w:jc w:val="center"/>
              <w:rPr>
                <w:rFonts w:hint="eastAsia" w:ascii="宋体" w:hAnsi="宋体" w:eastAsia="宋体" w:cs="宋体"/>
                <w:b/>
                <w:bCs/>
                <w:i w:val="0"/>
                <w:iCs w:val="0"/>
                <w:color w:val="000000"/>
                <w:sz w:val="22"/>
                <w:szCs w:val="22"/>
                <w:u w:val="none"/>
              </w:rPr>
            </w:pPr>
          </w:p>
        </w:tc>
        <w:tc>
          <w:tcPr>
            <w:tcW w:w="9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446E5">
            <w:pPr>
              <w:snapToGrid w:val="0"/>
              <w:jc w:val="center"/>
              <w:rPr>
                <w:rFonts w:hint="eastAsia" w:ascii="宋体" w:hAnsi="宋体" w:eastAsia="宋体" w:cs="宋体"/>
                <w:b/>
                <w:bCs/>
                <w:i w:val="0"/>
                <w:iCs w:val="0"/>
                <w:color w:val="000000"/>
                <w:sz w:val="22"/>
                <w:szCs w:val="22"/>
                <w:u w:val="none"/>
              </w:rPr>
            </w:pPr>
          </w:p>
        </w:tc>
        <w:tc>
          <w:tcPr>
            <w:tcW w:w="11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AA55">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 xml:space="preserve"> </w:t>
            </w:r>
          </w:p>
        </w:tc>
        <w:tc>
          <w:tcPr>
            <w:tcW w:w="8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1ACA7">
            <w:pPr>
              <w:snapToGrid w:val="0"/>
              <w:jc w:val="center"/>
              <w:rPr>
                <w:rFonts w:hint="eastAsia" w:ascii="宋体" w:hAnsi="宋体" w:eastAsia="宋体" w:cs="宋体"/>
                <w:b/>
                <w:bCs/>
                <w:i w:val="0"/>
                <w:iCs w:val="0"/>
                <w:color w:val="000000"/>
                <w:sz w:val="22"/>
                <w:szCs w:val="22"/>
                <w:u w:val="none"/>
              </w:rPr>
            </w:pPr>
          </w:p>
        </w:tc>
        <w:tc>
          <w:tcPr>
            <w:tcW w:w="13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7C20">
            <w:pPr>
              <w:keepNext w:val="0"/>
              <w:keepLines w:val="0"/>
              <w:widowControl/>
              <w:suppressLineNumbers w:val="0"/>
              <w:snapToGrid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 xml:space="preserve"> </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3C8AE">
            <w:pPr>
              <w:snapToGrid w:val="0"/>
              <w:jc w:val="center"/>
              <w:rPr>
                <w:rFonts w:hint="eastAsia" w:ascii="宋体" w:hAnsi="宋体" w:eastAsia="宋体" w:cs="宋体"/>
                <w:b/>
                <w:bCs/>
                <w:i w:val="0"/>
                <w:iCs w:val="0"/>
                <w:color w:val="000000"/>
                <w:sz w:val="24"/>
                <w:szCs w:val="24"/>
                <w:u w:val="none"/>
              </w:rPr>
            </w:pPr>
          </w:p>
        </w:tc>
      </w:tr>
      <w:tr w14:paraId="76DF6F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49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30B6EB">
            <w:pPr>
              <w:keepNext w:val="0"/>
              <w:keepLines w:val="0"/>
              <w:widowControl/>
              <w:suppressLineNumbers w:val="0"/>
              <w:snapToGrid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不含税金额（大写）</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A2004">
            <w:pPr>
              <w:snapToGrid w:val="0"/>
              <w:jc w:val="center"/>
              <w:rPr>
                <w:rFonts w:hint="eastAsia" w:ascii="宋体" w:hAnsi="宋体" w:eastAsia="宋体" w:cs="宋体"/>
                <w:b/>
                <w:bCs/>
                <w:i w:val="0"/>
                <w:iCs w:val="0"/>
                <w:color w:val="000000"/>
                <w:sz w:val="24"/>
                <w:szCs w:val="24"/>
                <w:u w:val="none"/>
              </w:rPr>
            </w:pPr>
          </w:p>
        </w:tc>
        <w:tc>
          <w:tcPr>
            <w:tcW w:w="724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AFDBC6">
            <w:pPr>
              <w:keepNext w:val="0"/>
              <w:keepLines w:val="0"/>
              <w:widowControl/>
              <w:suppressLineNumbers w:val="0"/>
              <w:snapToGrid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 xml:space="preserve"> </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555C">
            <w:pPr>
              <w:snapToGrid w:val="0"/>
              <w:jc w:val="center"/>
              <w:rPr>
                <w:rFonts w:hint="eastAsia" w:ascii="宋体" w:hAnsi="宋体" w:eastAsia="宋体" w:cs="宋体"/>
                <w:b/>
                <w:bCs/>
                <w:i w:val="0"/>
                <w:iCs w:val="0"/>
                <w:color w:val="000000"/>
                <w:sz w:val="24"/>
                <w:szCs w:val="24"/>
                <w:u w:val="none"/>
              </w:rPr>
            </w:pPr>
          </w:p>
        </w:tc>
      </w:tr>
      <w:tr w14:paraId="69B98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9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9FE6FF9">
            <w:pPr>
              <w:keepNext w:val="0"/>
              <w:keepLines w:val="0"/>
              <w:widowControl/>
              <w:suppressLineNumbers w:val="0"/>
              <w:snapToGrid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税额（大写）</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5A29">
            <w:pPr>
              <w:snapToGrid w:val="0"/>
              <w:jc w:val="center"/>
              <w:rPr>
                <w:rFonts w:hint="eastAsia" w:ascii="宋体" w:hAnsi="宋体" w:eastAsia="宋体" w:cs="宋体"/>
                <w:b/>
                <w:bCs/>
                <w:i w:val="0"/>
                <w:iCs w:val="0"/>
                <w:color w:val="000000"/>
                <w:sz w:val="24"/>
                <w:szCs w:val="24"/>
                <w:u w:val="none"/>
              </w:rPr>
            </w:pPr>
          </w:p>
        </w:tc>
        <w:tc>
          <w:tcPr>
            <w:tcW w:w="724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3BD862E4">
            <w:pPr>
              <w:keepNext w:val="0"/>
              <w:keepLines w:val="0"/>
              <w:widowControl/>
              <w:suppressLineNumbers w:val="0"/>
              <w:snapToGrid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 xml:space="preserve"> </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59AA0">
            <w:pPr>
              <w:snapToGrid w:val="0"/>
              <w:jc w:val="center"/>
              <w:rPr>
                <w:rFonts w:hint="eastAsia" w:ascii="宋体" w:hAnsi="宋体" w:eastAsia="宋体" w:cs="宋体"/>
                <w:b/>
                <w:bCs/>
                <w:i w:val="0"/>
                <w:iCs w:val="0"/>
                <w:color w:val="000000"/>
                <w:sz w:val="24"/>
                <w:szCs w:val="24"/>
                <w:u w:val="none"/>
              </w:rPr>
            </w:pPr>
          </w:p>
        </w:tc>
      </w:tr>
      <w:tr w14:paraId="0A010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6498"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165CFD">
            <w:pPr>
              <w:keepNext w:val="0"/>
              <w:keepLines w:val="0"/>
              <w:widowControl/>
              <w:suppressLineNumbers w:val="0"/>
              <w:snapToGrid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价税合计（大写）</w:t>
            </w:r>
          </w:p>
        </w:tc>
        <w:tc>
          <w:tcPr>
            <w:tcW w:w="10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F024A">
            <w:pPr>
              <w:snapToGrid w:val="0"/>
              <w:jc w:val="center"/>
              <w:rPr>
                <w:rFonts w:hint="eastAsia" w:ascii="宋体" w:hAnsi="宋体" w:eastAsia="宋体" w:cs="宋体"/>
                <w:b/>
                <w:bCs/>
                <w:i w:val="0"/>
                <w:iCs w:val="0"/>
                <w:color w:val="000000"/>
                <w:sz w:val="24"/>
                <w:szCs w:val="24"/>
                <w:u w:val="none"/>
              </w:rPr>
            </w:pPr>
          </w:p>
        </w:tc>
        <w:tc>
          <w:tcPr>
            <w:tcW w:w="7248"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1EF4AAB">
            <w:pPr>
              <w:keepNext w:val="0"/>
              <w:keepLines w:val="0"/>
              <w:widowControl/>
              <w:suppressLineNumbers w:val="0"/>
              <w:snapToGrid w:val="0"/>
              <w:jc w:val="center"/>
              <w:textAlignment w:val="center"/>
              <w:rPr>
                <w:rFonts w:hint="default" w:ascii="宋体" w:hAnsi="宋体" w:eastAsia="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 xml:space="preserve"> </w:t>
            </w:r>
          </w:p>
        </w:tc>
        <w:tc>
          <w:tcPr>
            <w:tcW w:w="44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139D8">
            <w:pPr>
              <w:snapToGrid w:val="0"/>
              <w:jc w:val="center"/>
              <w:rPr>
                <w:rFonts w:hint="eastAsia" w:ascii="宋体" w:hAnsi="宋体" w:eastAsia="宋体" w:cs="宋体"/>
                <w:b/>
                <w:bCs/>
                <w:i w:val="0"/>
                <w:iCs w:val="0"/>
                <w:color w:val="000000"/>
                <w:sz w:val="24"/>
                <w:szCs w:val="24"/>
                <w:u w:val="none"/>
              </w:rPr>
            </w:pPr>
          </w:p>
        </w:tc>
      </w:tr>
      <w:tr w14:paraId="4F7B38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5284" w:type="dxa"/>
            <w:gridSpan w:val="17"/>
            <w:tcBorders>
              <w:top w:val="single" w:color="000000" w:sz="4" w:space="0"/>
              <w:left w:val="single" w:color="000000" w:sz="4" w:space="0"/>
              <w:bottom w:val="single" w:color="000000" w:sz="4" w:space="0"/>
              <w:right w:val="single" w:color="000000" w:sz="4" w:space="0"/>
            </w:tcBorders>
            <w:shd w:val="clear" w:color="auto" w:fill="auto"/>
            <w:vAlign w:val="center"/>
          </w:tcPr>
          <w:p w14:paraId="7DD443D2">
            <w:pPr>
              <w:keepNext w:val="0"/>
              <w:keepLines w:val="0"/>
              <w:widowControl/>
              <w:suppressLineNumbers w:val="0"/>
              <w:snapToGrid w:val="0"/>
              <w:jc w:val="left"/>
              <w:textAlignment w:val="center"/>
              <w:rPr>
                <w:rFonts w:hint="eastAsia" w:ascii="宋体" w:hAnsi="宋体" w:eastAsia="宋体" w:cs="宋体"/>
                <w:b/>
                <w:bCs/>
                <w:i w:val="0"/>
                <w:iCs w:val="0"/>
                <w:color w:val="FF0000"/>
                <w:sz w:val="24"/>
                <w:szCs w:val="24"/>
                <w:u w:val="none"/>
              </w:rPr>
            </w:pPr>
            <w:r>
              <w:rPr>
                <w:rFonts w:hint="eastAsia" w:ascii="宋体" w:hAnsi="宋体" w:eastAsia="宋体" w:cs="宋体"/>
                <w:b/>
                <w:bCs/>
                <w:i w:val="0"/>
                <w:iCs w:val="0"/>
                <w:color w:val="FF0000"/>
                <w:kern w:val="0"/>
                <w:sz w:val="24"/>
                <w:szCs w:val="24"/>
                <w:u w:val="none"/>
                <w:lang w:val="en-US" w:eastAsia="zh-CN" w:bidi="ar"/>
              </w:rPr>
              <w:t>备注：1、施工进度要求必须满足项目工期节点要求。详施工进度计划。</w:t>
            </w:r>
          </w:p>
        </w:tc>
      </w:tr>
    </w:tbl>
    <w:p w14:paraId="5D19620B">
      <w:pPr>
        <w:sectPr>
          <w:pgSz w:w="16838" w:h="11906" w:orient="landscape"/>
          <w:pgMar w:top="1009" w:right="986" w:bottom="1009" w:left="1043" w:header="851" w:footer="992" w:gutter="0"/>
          <w:cols w:space="425" w:num="1"/>
          <w:docGrid w:type="lines" w:linePitch="312" w:charSpace="0"/>
        </w:sectPr>
      </w:pPr>
    </w:p>
    <w:p w14:paraId="38FC8E0A">
      <w:pPr>
        <w:widowControl/>
        <w:adjustRightInd w:val="0"/>
        <w:snapToGrid w:val="0"/>
        <w:spacing w:line="360" w:lineRule="auto"/>
        <w:ind w:firstLine="241" w:firstLineChars="100"/>
        <w:rPr>
          <w:rFonts w:hint="eastAsia" w:ascii="宋体" w:hAnsi="宋体"/>
          <w:b/>
          <w:bCs/>
          <w:sz w:val="24"/>
          <w:szCs w:val="24"/>
        </w:rPr>
      </w:pPr>
      <w:r>
        <w:rPr>
          <w:rFonts w:hint="eastAsia" w:ascii="宋体" w:hAnsi="宋体"/>
          <w:b/>
          <w:bCs/>
          <w:sz w:val="24"/>
          <w:szCs w:val="24"/>
        </w:rPr>
        <w:t>3、综合单价说明：</w:t>
      </w:r>
    </w:p>
    <w:p w14:paraId="4BE1F53E">
      <w:pPr>
        <w:widowControl/>
        <w:adjustRightInd w:val="0"/>
        <w:snapToGrid w:val="0"/>
        <w:spacing w:line="360" w:lineRule="auto"/>
        <w:ind w:firstLine="480" w:firstLineChars="200"/>
        <w:jc w:val="left"/>
        <w:rPr>
          <w:rFonts w:hint="eastAsia" w:ascii="宋体" w:hAnsi="宋体"/>
          <w:sz w:val="24"/>
          <w:szCs w:val="24"/>
        </w:rPr>
      </w:pPr>
      <w:r>
        <w:rPr>
          <w:rFonts w:hint="eastAsia" w:ascii="宋体" w:hAnsi="宋体"/>
          <w:sz w:val="24"/>
          <w:szCs w:val="24"/>
        </w:rPr>
        <w:t>3.1</w:t>
      </w:r>
      <w:r>
        <w:rPr>
          <w:rFonts w:ascii="宋体" w:hAnsi="宋体"/>
          <w:sz w:val="24"/>
          <w:szCs w:val="24"/>
        </w:rPr>
        <w:t>单价为固定综合单价，包括完成该分项工作达到验收标准所需的除甲供材料和甲供机械外的其他一切费用，包括但不限于施工图优化、人工费、除甲供材料外的一切材料机械费（含进出场）、管理费、利润、规费、税金、合同内的所有安全文明施工费（须达到</w:t>
      </w:r>
      <w:r>
        <w:rPr>
          <w:rFonts w:hint="eastAsia" w:ascii="宋体" w:hAnsi="宋体"/>
          <w:sz w:val="24"/>
          <w:szCs w:val="24"/>
        </w:rPr>
        <w:t>甲方要求的</w:t>
      </w:r>
      <w:r>
        <w:rPr>
          <w:rFonts w:ascii="宋体" w:hAnsi="宋体"/>
          <w:sz w:val="24"/>
          <w:szCs w:val="24"/>
        </w:rPr>
        <w:t>标化工地的标准，否则甲方按所报单价2.5%扣除）、工程量增减风险、材料价格涨幅风险、政策变化等风险费。施工过程中，无论市场或乙方资质如何变化，不含税单价均不</w:t>
      </w:r>
      <w:r>
        <w:rPr>
          <w:rFonts w:hint="eastAsia" w:ascii="宋体" w:hAnsi="宋体"/>
          <w:sz w:val="24"/>
          <w:szCs w:val="24"/>
        </w:rPr>
        <w:t>做</w:t>
      </w:r>
      <w:r>
        <w:rPr>
          <w:rFonts w:ascii="宋体" w:hAnsi="宋体"/>
          <w:sz w:val="24"/>
          <w:szCs w:val="24"/>
        </w:rPr>
        <w:t>调整，税率按国家税收政策调整而调整。</w:t>
      </w:r>
    </w:p>
    <w:p w14:paraId="368A1CAC">
      <w:pPr>
        <w:widowControl/>
        <w:adjustRightInd w:val="0"/>
        <w:snapToGrid w:val="0"/>
        <w:spacing w:line="360" w:lineRule="auto"/>
        <w:ind w:firstLine="480" w:firstLineChars="200"/>
        <w:rPr>
          <w:rFonts w:hint="eastAsia" w:ascii="宋体" w:hAnsi="宋体" w:cs="宋体"/>
          <w:sz w:val="24"/>
          <w:szCs w:val="24"/>
        </w:rPr>
      </w:pPr>
      <w:r>
        <w:rPr>
          <w:rFonts w:hint="eastAsia" w:ascii="宋体" w:hAnsi="宋体"/>
          <w:sz w:val="24"/>
          <w:szCs w:val="24"/>
        </w:rPr>
        <w:t>3.2固定</w:t>
      </w:r>
      <w:r>
        <w:rPr>
          <w:rFonts w:hint="eastAsia" w:ascii="宋体" w:hAnsi="宋体" w:cs="宋体"/>
          <w:sz w:val="24"/>
          <w:szCs w:val="24"/>
          <w:lang w:val="zh-CN"/>
        </w:rPr>
        <w:t>综合单价</w:t>
      </w:r>
      <w:r>
        <w:rPr>
          <w:rFonts w:hint="eastAsia" w:ascii="宋体" w:hAnsi="宋体" w:cs="宋体"/>
          <w:sz w:val="24"/>
          <w:szCs w:val="24"/>
        </w:rPr>
        <w:t>中的</w:t>
      </w:r>
      <w:r>
        <w:rPr>
          <w:rFonts w:hint="eastAsia" w:ascii="宋体" w:hAnsi="宋体" w:cs="宋体"/>
          <w:sz w:val="24"/>
          <w:szCs w:val="24"/>
          <w:lang w:val="zh-CN"/>
        </w:rPr>
        <w:t>人工费</w:t>
      </w:r>
      <w:r>
        <w:rPr>
          <w:rFonts w:hint="eastAsia" w:ascii="宋体" w:hAnsi="宋体" w:cs="宋体"/>
          <w:sz w:val="24"/>
          <w:szCs w:val="24"/>
        </w:rPr>
        <w:t>包含</w:t>
      </w:r>
      <w:r>
        <w:rPr>
          <w:rFonts w:hint="eastAsia" w:ascii="宋体" w:hAnsi="宋体" w:cs="宋体"/>
          <w:sz w:val="24"/>
          <w:szCs w:val="24"/>
          <w:lang w:val="zh-CN"/>
        </w:rPr>
        <w:t>加班、夜间施工、节假日、春节及农忙期间的费用、务工人员的差旅费用（</w:t>
      </w:r>
      <w:r>
        <w:rPr>
          <w:rFonts w:hint="eastAsia" w:ascii="宋体" w:hAnsi="宋体" w:cs="宋体"/>
          <w:sz w:val="24"/>
          <w:szCs w:val="24"/>
        </w:rPr>
        <w:t>包括配合国家疫情防控需要的一切费用</w:t>
      </w:r>
      <w:r>
        <w:rPr>
          <w:rFonts w:hint="eastAsia" w:ascii="宋体" w:hAnsi="宋体" w:cs="宋体"/>
          <w:sz w:val="24"/>
          <w:szCs w:val="24"/>
          <w:lang w:val="zh-CN"/>
        </w:rPr>
        <w:t>）、工地内材料的一次或多次转运费用，</w:t>
      </w:r>
      <w:r>
        <w:rPr>
          <w:rFonts w:hint="eastAsia" w:ascii="宋体" w:hAnsi="宋体" w:cs="宋体"/>
          <w:sz w:val="24"/>
          <w:szCs w:val="24"/>
        </w:rPr>
        <w:t>在工程承包范围内不再发生计时工、点工、估工等，并不再签认包干范围以内的停窝工等费用；</w:t>
      </w:r>
    </w:p>
    <w:p w14:paraId="6B7AC175">
      <w:pPr>
        <w:widowControl/>
        <w:spacing w:line="410" w:lineRule="exact"/>
        <w:ind w:firstLine="480"/>
        <w:rPr>
          <w:rFonts w:hint="eastAsia" w:ascii="宋体" w:hAnsi="宋体" w:cs="宋体"/>
          <w:sz w:val="24"/>
          <w:szCs w:val="24"/>
        </w:rPr>
      </w:pPr>
      <w:r>
        <w:rPr>
          <w:rFonts w:hint="eastAsia" w:ascii="宋体" w:hAnsi="宋体" w:cs="宋体"/>
          <w:sz w:val="24"/>
          <w:szCs w:val="24"/>
        </w:rPr>
        <w:t>3.3为满足质量、安全、工期、施工便利或其他因素而采用的技术措施；为确保冬、雨季施工期间正常施工所发生的全部费用均已包括在合同综合单价内，不做任何调整。</w:t>
      </w:r>
    </w:p>
    <w:p w14:paraId="5F5C9093">
      <w:pPr>
        <w:widowControl/>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3.4合同工程量为暂估工程量，结算以实际为准；工程量计算规则按合同清单约定的计算规则执行，如发生合同清单外的变更或签证时，则按施工图纸计算。</w:t>
      </w:r>
      <w:r>
        <w:rPr>
          <w:rFonts w:hint="eastAsia" w:ascii="宋体" w:hAnsi="宋体" w:cs="宋体"/>
          <w:sz w:val="24"/>
          <w:szCs w:val="24"/>
          <w:lang w:val="zh-CN"/>
        </w:rPr>
        <w:t>结算时工程量的计算以图纸及施工变更联系单</w:t>
      </w:r>
      <w:r>
        <w:rPr>
          <w:rFonts w:hint="eastAsia" w:ascii="宋体" w:hAnsi="宋体" w:cs="宋体"/>
          <w:sz w:val="24"/>
          <w:szCs w:val="24"/>
        </w:rPr>
        <w:t>及现场实际施工情况</w:t>
      </w:r>
      <w:r>
        <w:rPr>
          <w:rFonts w:hint="eastAsia" w:ascii="宋体" w:hAnsi="宋体" w:cs="宋体"/>
          <w:sz w:val="24"/>
          <w:szCs w:val="24"/>
          <w:lang w:val="zh-CN"/>
        </w:rPr>
        <w:t>为依据。</w:t>
      </w:r>
    </w:p>
    <w:p w14:paraId="7D2346F8">
      <w:pPr>
        <w:widowControl/>
        <w:adjustRightInd w:val="0"/>
        <w:snapToGrid w:val="0"/>
        <w:spacing w:line="360" w:lineRule="auto"/>
        <w:ind w:firstLine="480" w:firstLineChars="200"/>
        <w:rPr>
          <w:rFonts w:hint="eastAsia" w:ascii="宋体" w:hAnsi="宋体" w:cs="宋体"/>
          <w:sz w:val="24"/>
          <w:szCs w:val="24"/>
          <w:lang w:val="zh-CN"/>
        </w:rPr>
      </w:pPr>
      <w:r>
        <w:rPr>
          <w:rFonts w:hint="eastAsia" w:ascii="宋体" w:hAnsi="宋体"/>
          <w:sz w:val="24"/>
          <w:szCs w:val="24"/>
        </w:rPr>
        <w:t>3.5</w:t>
      </w:r>
      <w:r>
        <w:rPr>
          <w:rFonts w:hint="eastAsia" w:ascii="宋体" w:hAnsi="宋体" w:cs="宋体"/>
          <w:sz w:val="24"/>
          <w:szCs w:val="24"/>
        </w:rPr>
        <w:t>变更及签证：</w:t>
      </w:r>
      <w:r>
        <w:rPr>
          <w:rFonts w:hint="eastAsia" w:ascii="宋体" w:hAnsi="宋体" w:cs="宋体"/>
          <w:sz w:val="24"/>
          <w:szCs w:val="24"/>
          <w:lang w:val="zh-CN"/>
        </w:rPr>
        <w:t>施工中如需对原工作内容进行变更发生返工的（单项设计变更所引起人工费的</w:t>
      </w:r>
      <w:r>
        <w:rPr>
          <w:rFonts w:hint="eastAsia" w:ascii="宋体" w:hAnsi="宋体" w:cs="宋体"/>
          <w:sz w:val="24"/>
          <w:szCs w:val="24"/>
        </w:rPr>
        <w:t>增减</w:t>
      </w:r>
      <w:r>
        <w:rPr>
          <w:rFonts w:hint="eastAsia" w:ascii="宋体" w:hAnsi="宋体" w:cs="宋体"/>
          <w:sz w:val="24"/>
          <w:szCs w:val="24"/>
          <w:lang w:val="zh-CN"/>
        </w:rPr>
        <w:t>变化在</w:t>
      </w:r>
      <w:r>
        <w:rPr>
          <w:rFonts w:hint="eastAsia" w:ascii="宋体" w:hAnsi="宋体" w:cs="宋体"/>
          <w:sz w:val="24"/>
          <w:szCs w:val="24"/>
        </w:rPr>
        <w:t>1</w:t>
      </w:r>
      <w:r>
        <w:rPr>
          <w:rFonts w:hint="eastAsia" w:ascii="宋体" w:hAnsi="宋体" w:cs="宋体"/>
          <w:sz w:val="24"/>
          <w:szCs w:val="24"/>
          <w:lang w:val="zh-CN"/>
        </w:rPr>
        <w:t>000元以内，则该项设计变更不予以计算；若单项设计变更所引起人工费的</w:t>
      </w:r>
      <w:r>
        <w:rPr>
          <w:rFonts w:hint="eastAsia" w:ascii="宋体" w:hAnsi="宋体" w:cs="宋体"/>
          <w:sz w:val="24"/>
          <w:szCs w:val="24"/>
        </w:rPr>
        <w:t>增减</w:t>
      </w:r>
      <w:r>
        <w:rPr>
          <w:rFonts w:hint="eastAsia" w:ascii="宋体" w:hAnsi="宋体" w:cs="宋体"/>
          <w:sz w:val="24"/>
          <w:szCs w:val="24"/>
          <w:lang w:val="zh-CN"/>
        </w:rPr>
        <w:t>变化超出</w:t>
      </w:r>
      <w:r>
        <w:rPr>
          <w:rFonts w:hint="eastAsia" w:ascii="宋体" w:hAnsi="宋体" w:cs="宋体"/>
          <w:sz w:val="24"/>
          <w:szCs w:val="24"/>
        </w:rPr>
        <w:t>1</w:t>
      </w:r>
      <w:r>
        <w:rPr>
          <w:rFonts w:hint="eastAsia" w:ascii="宋体" w:hAnsi="宋体" w:cs="宋体"/>
          <w:sz w:val="24"/>
          <w:szCs w:val="24"/>
          <w:lang w:val="zh-CN"/>
        </w:rPr>
        <w:t>000元，则超过部分计算费用），发包人应提前以书面形式向承包人发出变更通知，并提供变更的相应图纸和说明。若承包人因单价原因拒绝对发包人下发的设计变更进行施工，则发包人有权对承包人处以</w:t>
      </w:r>
      <w:r>
        <w:rPr>
          <w:rFonts w:hint="eastAsia" w:ascii="宋体" w:hAnsi="宋体" w:cs="宋体"/>
          <w:sz w:val="24"/>
          <w:szCs w:val="24"/>
          <w:u w:val="single"/>
        </w:rPr>
        <w:t>5000元/次</w:t>
      </w:r>
      <w:r>
        <w:rPr>
          <w:rFonts w:hint="eastAsia" w:ascii="宋体" w:hAnsi="宋体" w:cs="宋体"/>
          <w:sz w:val="24"/>
          <w:szCs w:val="24"/>
        </w:rPr>
        <w:t>的罚款。</w:t>
      </w:r>
    </w:p>
    <w:p w14:paraId="4D6683B1">
      <w:pPr>
        <w:widowControl/>
        <w:adjustRightInd w:val="0"/>
        <w:snapToGrid w:val="0"/>
        <w:spacing w:line="360" w:lineRule="auto"/>
        <w:ind w:firstLine="480" w:firstLineChars="200"/>
        <w:rPr>
          <w:rFonts w:hint="eastAsia" w:ascii="宋体" w:hAnsi="宋体" w:cs="宋体"/>
          <w:sz w:val="24"/>
          <w:szCs w:val="24"/>
          <w:lang w:val="zh-CN"/>
        </w:rPr>
      </w:pPr>
      <w:r>
        <w:rPr>
          <w:rFonts w:hint="eastAsia" w:ascii="宋体" w:hAnsi="宋体" w:cs="宋体"/>
          <w:sz w:val="24"/>
          <w:szCs w:val="24"/>
        </w:rPr>
        <w:t>3.7工程价的确认：</w:t>
      </w:r>
      <w:r>
        <w:rPr>
          <w:rFonts w:hint="eastAsia" w:ascii="宋体" w:hAnsi="宋体" w:cs="宋体"/>
          <w:sz w:val="24"/>
          <w:szCs w:val="24"/>
          <w:lang w:val="zh-CN"/>
        </w:rPr>
        <w:t>按确认的工程量</w:t>
      </w:r>
      <w:r>
        <w:rPr>
          <w:rFonts w:hint="eastAsia" w:ascii="宋体" w:hAnsi="宋体" w:cs="宋体"/>
          <w:sz w:val="24"/>
          <w:szCs w:val="24"/>
        </w:rPr>
        <w:t>*分项单价</w:t>
      </w:r>
      <w:r>
        <w:rPr>
          <w:rFonts w:hint="eastAsia" w:ascii="宋体" w:hAnsi="宋体" w:cs="宋体"/>
          <w:sz w:val="24"/>
          <w:szCs w:val="24"/>
          <w:lang w:val="zh-CN"/>
        </w:rPr>
        <w:t>计算劳务</w:t>
      </w:r>
      <w:r>
        <w:rPr>
          <w:rFonts w:hint="eastAsia" w:ascii="宋体" w:hAnsi="宋体" w:cs="宋体"/>
          <w:sz w:val="24"/>
          <w:szCs w:val="24"/>
        </w:rPr>
        <w:t>工程价</w:t>
      </w:r>
      <w:r>
        <w:rPr>
          <w:rFonts w:hint="eastAsia" w:ascii="宋体" w:hAnsi="宋体" w:cs="宋体"/>
          <w:sz w:val="24"/>
          <w:szCs w:val="24"/>
          <w:lang w:val="zh-CN"/>
        </w:rPr>
        <w:t>，乙方按月将完成的合格产品工程量报甲方由甲方确认。对乙方未经甲方认可，超出设计图纸范围和因乙方原因造成返工的工程量，甲方不予计量。</w:t>
      </w:r>
    </w:p>
    <w:p w14:paraId="6D5CE538">
      <w:pPr>
        <w:pStyle w:val="3"/>
        <w:ind w:firstLine="480" w:firstLineChars="200"/>
        <w:jc w:val="left"/>
        <w:rPr>
          <w:rFonts w:hint="eastAsia" w:ascii="宋体" w:hAnsi="宋体" w:eastAsia="宋体" w:cs="宋体"/>
          <w:kern w:val="2"/>
          <w:sz w:val="24"/>
          <w:szCs w:val="24"/>
        </w:rPr>
      </w:pPr>
    </w:p>
    <w:p w14:paraId="45627BC7">
      <w:pPr>
        <w:rPr>
          <w:rFonts w:hint="eastAsia" w:ascii="宋体" w:hAnsi="宋体" w:eastAsia="宋体" w:cs="宋体"/>
          <w:kern w:val="2"/>
          <w:sz w:val="24"/>
          <w:szCs w:val="24"/>
        </w:rPr>
      </w:pPr>
    </w:p>
    <w:p w14:paraId="2430466A">
      <w:pPr>
        <w:rPr>
          <w:rFonts w:hint="eastAsia" w:ascii="宋体" w:hAnsi="宋体" w:eastAsia="宋体" w:cs="宋体"/>
          <w:kern w:val="2"/>
          <w:sz w:val="24"/>
          <w:szCs w:val="24"/>
        </w:rPr>
      </w:pPr>
    </w:p>
    <w:p w14:paraId="60519B47">
      <w:pPr>
        <w:rPr>
          <w:rFonts w:hint="eastAsia" w:ascii="宋体" w:hAnsi="宋体" w:eastAsia="宋体" w:cs="宋体"/>
          <w:kern w:val="2"/>
          <w:sz w:val="24"/>
          <w:szCs w:val="24"/>
        </w:rPr>
      </w:pPr>
    </w:p>
    <w:p w14:paraId="54BDC688">
      <w:pPr>
        <w:rPr>
          <w:rFonts w:hint="eastAsia" w:ascii="宋体" w:hAnsi="宋体" w:eastAsia="宋体" w:cs="宋体"/>
          <w:kern w:val="2"/>
          <w:sz w:val="24"/>
          <w:szCs w:val="24"/>
        </w:rPr>
      </w:pPr>
    </w:p>
    <w:p w14:paraId="51FDB36C">
      <w:pPr>
        <w:pStyle w:val="3"/>
        <w:ind w:firstLine="480" w:firstLineChars="200"/>
        <w:jc w:val="left"/>
        <w:rPr>
          <w:rFonts w:hint="eastAsia" w:ascii="宋体" w:hAnsi="宋体" w:eastAsia="宋体" w:cs="宋体"/>
          <w:kern w:val="2"/>
          <w:sz w:val="24"/>
          <w:szCs w:val="24"/>
        </w:rPr>
      </w:pPr>
    </w:p>
    <w:p w14:paraId="70D6F0D8">
      <w:pPr>
        <w:pStyle w:val="3"/>
        <w:ind w:firstLine="480" w:firstLineChars="200"/>
        <w:jc w:val="left"/>
        <w:rPr>
          <w:rFonts w:hint="eastAsia" w:ascii="宋体" w:hAnsi="宋体" w:eastAsia="宋体" w:cs="宋体"/>
          <w:kern w:val="2"/>
          <w:sz w:val="24"/>
          <w:szCs w:val="24"/>
        </w:rPr>
      </w:pPr>
      <w:r>
        <w:rPr>
          <w:rFonts w:hint="eastAsia" w:ascii="宋体" w:hAnsi="宋体" w:eastAsia="宋体" w:cs="宋体"/>
          <w:kern w:val="2"/>
          <w:sz w:val="24"/>
          <w:szCs w:val="24"/>
        </w:rPr>
        <w:t>3.8如乙方自身原因中途退场给甲方造成工期延误及重招劳务方进场的损失，由乙方赔偿甲方；乙方已完工程按实际计量结算，合同单价按原合同单价的60%进行结算，原合同单价的40%作为甲方损失的补偿。</w:t>
      </w:r>
    </w:p>
    <w:p w14:paraId="0BD36D7A">
      <w:pPr>
        <w:numPr>
          <w:ilvl w:val="0"/>
          <w:numId w:val="3"/>
        </w:numPr>
        <w:spacing w:line="360" w:lineRule="auto"/>
        <w:ind w:firstLine="480"/>
        <w:rPr>
          <w:rFonts w:hint="eastAsia" w:ascii="宋体" w:hAnsi="宋体" w:cs="宋体"/>
          <w:b/>
          <w:bCs/>
          <w:sz w:val="28"/>
          <w:szCs w:val="28"/>
        </w:rPr>
      </w:pPr>
      <w:r>
        <w:rPr>
          <w:rFonts w:hint="eastAsia" w:ascii="宋体" w:hAnsi="宋体" w:cs="宋体"/>
          <w:b/>
          <w:bCs/>
          <w:sz w:val="28"/>
          <w:szCs w:val="28"/>
        </w:rPr>
        <w:t>合同工作内容</w:t>
      </w:r>
    </w:p>
    <w:p w14:paraId="36BF1B08">
      <w:pPr>
        <w:numPr>
          <w:ilvl w:val="0"/>
          <w:numId w:val="4"/>
        </w:numPr>
        <w:tabs>
          <w:tab w:val="left" w:pos="1176"/>
        </w:tabs>
        <w:spacing w:line="360" w:lineRule="auto"/>
        <w:ind w:firstLine="480" w:firstLineChars="200"/>
        <w:rPr>
          <w:rFonts w:hint="eastAsia" w:ascii="宋体" w:hAnsi="宋体" w:cs="宋体"/>
          <w:sz w:val="24"/>
          <w:szCs w:val="24"/>
          <w:lang w:eastAsia="zh-CN"/>
        </w:rPr>
      </w:pPr>
      <w:r>
        <w:rPr>
          <w:rFonts w:hint="eastAsia" w:ascii="宋体" w:hAnsi="宋体" w:cs="宋体"/>
          <w:sz w:val="24"/>
          <w:szCs w:val="24"/>
          <w:lang w:val="en-US" w:eastAsia="zh-CN"/>
        </w:rPr>
        <w:t>合同工作内容：</w:t>
      </w:r>
      <w:r>
        <w:rPr>
          <w:rFonts w:hint="eastAsia" w:ascii="宋体" w:hAnsi="宋体" w:cs="宋体"/>
          <w:sz w:val="24"/>
          <w:szCs w:val="24"/>
        </w:rPr>
        <w:t>乙方承诺按照甲方提供的施工图纸、技术规范及本合同约定，完成</w:t>
      </w:r>
      <w:r>
        <w:rPr>
          <w:rFonts w:hint="eastAsia" w:ascii="宋体" w:hAnsi="宋体" w:cs="宋体"/>
          <w:sz w:val="24"/>
          <w:szCs w:val="24"/>
          <w:lang w:eastAsia="zh-CN"/>
        </w:rPr>
        <w:t>普洱市粮食产业园建设项目（一期建设EPC）第二批次主体结构、模板、脚手架工程</w:t>
      </w:r>
      <w:r>
        <w:rPr>
          <w:rFonts w:hint="eastAsia" w:ascii="宋体" w:hAnsi="宋体" w:cs="宋体"/>
          <w:sz w:val="24"/>
          <w:szCs w:val="24"/>
        </w:rPr>
        <w:t>的施工，包括</w:t>
      </w:r>
      <w:r>
        <w:rPr>
          <w:rFonts w:hint="eastAsia" w:ascii="宋体" w:hAnsi="宋体" w:cs="宋体"/>
          <w:sz w:val="24"/>
          <w:szCs w:val="24"/>
          <w:lang w:eastAsia="zh-CN"/>
        </w:rPr>
        <w:t>：</w:t>
      </w:r>
    </w:p>
    <w:p w14:paraId="347DF4DC">
      <w:pPr>
        <w:numPr>
          <w:ilvl w:val="0"/>
          <w:numId w:val="0"/>
        </w:numPr>
        <w:tabs>
          <w:tab w:val="left" w:pos="1176"/>
        </w:tabs>
        <w:spacing w:line="360" w:lineRule="auto"/>
        <w:ind w:firstLine="480" w:firstLineChars="200"/>
        <w:rPr>
          <w:rFonts w:hint="eastAsia" w:ascii="宋体" w:hAnsi="宋体" w:cs="宋体"/>
          <w:color w:val="auto"/>
          <w:sz w:val="24"/>
          <w:highlight w:val="none"/>
        </w:rPr>
      </w:pPr>
      <w:r>
        <w:rPr>
          <w:rFonts w:hint="eastAsia" w:ascii="宋体" w:hAnsi="宋体" w:cs="宋体"/>
          <w:sz w:val="24"/>
          <w:szCs w:val="24"/>
        </w:rPr>
        <w:t>1.</w:t>
      </w:r>
      <w:r>
        <w:rPr>
          <w:rFonts w:hint="eastAsia" w:ascii="宋体" w:hAnsi="宋体" w:cs="宋体"/>
          <w:sz w:val="24"/>
          <w:szCs w:val="24"/>
          <w:lang w:val="en-US" w:eastAsia="zh-CN"/>
        </w:rPr>
        <w:t>1</w:t>
      </w:r>
      <w:r>
        <w:rPr>
          <w:rFonts w:hint="eastAsia" w:ascii="宋体" w:hAnsi="宋体" w:cs="宋体"/>
          <w:sz w:val="24"/>
          <w:szCs w:val="24"/>
        </w:rPr>
        <w:t>依据施工图纸，完成第二批次</w:t>
      </w:r>
      <w:r>
        <w:rPr>
          <w:rFonts w:hint="eastAsia" w:ascii="宋体" w:hAnsi="宋体" w:cs="宋体"/>
          <w:b/>
          <w:bCs/>
          <w:sz w:val="24"/>
          <w:szCs w:val="24"/>
          <w:lang w:eastAsia="zh-CN"/>
        </w:rPr>
        <w:t>1#平房仓、2#平房仓、3-1#平房仓、</w:t>
      </w:r>
      <w:r>
        <w:rPr>
          <w:rFonts w:hint="eastAsia" w:ascii="宋体" w:hAnsi="宋体" w:cs="宋体"/>
          <w:b/>
          <w:bCs/>
          <w:sz w:val="24"/>
          <w:szCs w:val="24"/>
          <w:lang w:val="en-US" w:eastAsia="zh-CN"/>
        </w:rPr>
        <w:t>油罐基础、物料库机修车间、消防水泵房</w:t>
      </w:r>
      <w:r>
        <w:rPr>
          <w:rFonts w:hint="eastAsia" w:ascii="宋体" w:hAnsi="宋体" w:cs="宋体"/>
          <w:sz w:val="24"/>
          <w:szCs w:val="24"/>
        </w:rPr>
        <w:t>图纸范围内人工配合机械清底、基础混凝土工程、垫层混凝土、粮仓柱、梁混凝土、地上主体结构混凝土工程（含二次结构混凝土）、粮仓墙体砌筑、墙体砌筑、加气混凝土砌块、混凝土地坪、找平层（含防水保护层)浇筑、变形缝盖板安装、钢筋工程、直螺纹接头、植筋、</w:t>
      </w:r>
      <w:r>
        <w:rPr>
          <w:rFonts w:hint="eastAsia" w:ascii="宋体" w:hAnsi="宋体" w:eastAsia="宋体" w:cs="宋体"/>
          <w:kern w:val="2"/>
          <w:sz w:val="24"/>
          <w:szCs w:val="24"/>
        </w:rPr>
        <w:t>模板工程、下悬板模板工程10.44m、二次结构模板、外脚手架工程、</w:t>
      </w:r>
      <w:r>
        <w:rPr>
          <w:rFonts w:hint="eastAsia" w:ascii="宋体" w:hAnsi="宋体" w:cs="宋体"/>
          <w:sz w:val="24"/>
          <w:szCs w:val="24"/>
        </w:rPr>
        <w:t>零星用工（技工）、零星用工（普工）等工程的施工、竣工交付及缺陷责任期内的保修工作，具体工程量以本合同附件工程量清单为准。要求承包人配备有足够的劳动力并按业主及发包人总工期要求和节点工期要求时间按期完成。</w:t>
      </w:r>
    </w:p>
    <w:p w14:paraId="400BF699">
      <w:pPr>
        <w:pStyle w:val="5"/>
        <w:numPr>
          <w:ilvl w:val="255"/>
          <w:numId w:val="0"/>
        </w:numPr>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2</w:t>
      </w:r>
      <w:r>
        <w:rPr>
          <w:rFonts w:hint="eastAsia" w:ascii="宋体" w:hAnsi="宋体" w:cs="宋体"/>
          <w:sz w:val="24"/>
        </w:rPr>
        <w:t xml:space="preserve"> 甲供材料管理：</w:t>
      </w:r>
      <w:r>
        <w:rPr>
          <w:rFonts w:hint="eastAsia" w:ascii="宋体" w:hAnsi="宋体" w:eastAsia="宋体" w:cs="宋体"/>
          <w:kern w:val="2"/>
          <w:sz w:val="24"/>
          <w:szCs w:val="24"/>
        </w:rPr>
        <w:t>混凝土、泵车、砖砌体、水泥、砂石料、钢筋、直螺纹套筒、变形缝金属盖板等主要材料至现场</w:t>
      </w:r>
      <w:r>
        <w:rPr>
          <w:rFonts w:hint="eastAsia" w:ascii="宋体" w:hAnsi="宋体" w:cs="宋体"/>
          <w:sz w:val="24"/>
        </w:rPr>
        <w:t>。乙方负责上述材料的现场签收、保管及合理使用，损耗率按本合同附件清单约定执行。</w:t>
      </w:r>
    </w:p>
    <w:p w14:paraId="26002CFE">
      <w:pPr>
        <w:pStyle w:val="5"/>
        <w:numPr>
          <w:ilvl w:val="255"/>
          <w:numId w:val="0"/>
        </w:numPr>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3</w:t>
      </w:r>
      <w:r>
        <w:rPr>
          <w:rFonts w:hint="eastAsia" w:ascii="宋体" w:hAnsi="宋体" w:cs="宋体"/>
          <w:sz w:val="24"/>
        </w:rPr>
        <w:t xml:space="preserve"> 其他工作：乙方需自行配备为完成上述工作所需的一切人工、机具、辅助材料及措施费用，并负责施工现场的安全、文明施工及环境保护。</w:t>
      </w:r>
    </w:p>
    <w:p w14:paraId="6FCAC4D7">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2、施工供水</w:t>
      </w:r>
    </w:p>
    <w:p w14:paraId="50EC0BD1">
      <w:pPr>
        <w:spacing w:line="400" w:lineRule="exact"/>
        <w:ind w:firstLine="480" w:firstLineChars="200"/>
        <w:rPr>
          <w:rFonts w:hint="eastAsia" w:ascii="宋体" w:hAnsi="宋体" w:cs="宋体"/>
          <w:bCs/>
          <w:sz w:val="24"/>
          <w:szCs w:val="24"/>
        </w:rPr>
      </w:pPr>
      <w:r>
        <w:rPr>
          <w:rFonts w:hint="eastAsia" w:ascii="宋体" w:hAnsi="宋体" w:cs="宋体"/>
          <w:sz w:val="24"/>
          <w:szCs w:val="24"/>
        </w:rPr>
        <w:t>由甲方将施工用水接至接驳口，承包方从接驳口用水所需管材、接管由乙方自行承担</w:t>
      </w:r>
      <w:r>
        <w:rPr>
          <w:rFonts w:hint="eastAsia" w:ascii="宋体" w:hAnsi="宋体" w:cs="宋体"/>
          <w:b/>
          <w:sz w:val="24"/>
          <w:szCs w:val="24"/>
        </w:rPr>
        <w:t xml:space="preserve">  </w:t>
      </w:r>
      <w:r>
        <w:rPr>
          <w:rFonts w:hint="eastAsia" w:ascii="宋体" w:hAnsi="宋体" w:cs="宋体"/>
          <w:bCs/>
          <w:sz w:val="24"/>
          <w:szCs w:val="24"/>
        </w:rPr>
        <w:t xml:space="preserve">  </w:t>
      </w:r>
    </w:p>
    <w:p w14:paraId="6689FB56">
      <w:pPr>
        <w:spacing w:line="400" w:lineRule="exact"/>
        <w:ind w:firstLine="480" w:firstLineChars="200"/>
        <w:rPr>
          <w:rFonts w:hint="eastAsia" w:ascii="宋体" w:hAnsi="宋体" w:cs="宋体"/>
          <w:sz w:val="24"/>
          <w:szCs w:val="24"/>
        </w:rPr>
      </w:pPr>
      <w:r>
        <w:rPr>
          <w:rFonts w:hint="eastAsia" w:ascii="宋体" w:hAnsi="宋体" w:cs="宋体"/>
          <w:bCs/>
          <w:sz w:val="24"/>
          <w:szCs w:val="24"/>
        </w:rPr>
        <w:t>3、施工供电</w:t>
      </w:r>
    </w:p>
    <w:p w14:paraId="25A13C7B">
      <w:pPr>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工程前期，乙方自行解决施工及生活用电。甲方施工用电具备施工条件后，提供至二级配电箱的总开关位置，费用由甲方承担；二级配电箱以下部分由乙方自行安装</w:t>
      </w:r>
      <w:r>
        <w:rPr>
          <w:rFonts w:hint="eastAsia" w:ascii="宋体" w:hAnsi="宋体" w:cs="宋体"/>
          <w:color w:val="auto"/>
          <w:sz w:val="24"/>
          <w:szCs w:val="24"/>
          <w:lang w:eastAsia="zh-CN"/>
        </w:rPr>
        <w:t>。</w:t>
      </w:r>
    </w:p>
    <w:p w14:paraId="6F472351">
      <w:pPr>
        <w:spacing w:line="400" w:lineRule="exact"/>
        <w:rPr>
          <w:rFonts w:hint="eastAsia" w:ascii="宋体" w:hAnsi="宋体" w:cs="宋体"/>
          <w:color w:val="auto"/>
          <w:sz w:val="24"/>
          <w:szCs w:val="24"/>
        </w:rPr>
      </w:pPr>
      <w:r>
        <w:rPr>
          <w:rFonts w:hint="eastAsia" w:ascii="宋体" w:hAnsi="宋体" w:cs="宋体"/>
          <w:b/>
          <w:color w:val="auto"/>
          <w:sz w:val="24"/>
          <w:szCs w:val="24"/>
        </w:rPr>
        <w:t xml:space="preserve">    </w:t>
      </w:r>
      <w:r>
        <w:rPr>
          <w:rFonts w:hint="eastAsia" w:ascii="宋体" w:hAnsi="宋体" w:cs="宋体"/>
          <w:bCs/>
          <w:color w:val="auto"/>
          <w:sz w:val="24"/>
          <w:szCs w:val="24"/>
        </w:rPr>
        <w:t>4、施工道路</w:t>
      </w:r>
    </w:p>
    <w:p w14:paraId="5D48CCB7">
      <w:pPr>
        <w:spacing w:line="400" w:lineRule="exact"/>
        <w:ind w:firstLine="480"/>
        <w:rPr>
          <w:rFonts w:hint="eastAsia" w:ascii="宋体" w:hAnsi="宋体" w:cs="宋体"/>
          <w:color w:val="auto"/>
          <w:sz w:val="24"/>
          <w:szCs w:val="24"/>
        </w:rPr>
      </w:pPr>
    </w:p>
    <w:p w14:paraId="23FE213E">
      <w:pPr>
        <w:spacing w:line="400" w:lineRule="exact"/>
        <w:ind w:firstLine="480"/>
        <w:rPr>
          <w:rFonts w:hint="eastAsia" w:ascii="宋体" w:hAnsi="宋体" w:cs="宋体"/>
          <w:color w:val="auto"/>
          <w:sz w:val="24"/>
          <w:szCs w:val="24"/>
        </w:rPr>
      </w:pPr>
    </w:p>
    <w:p w14:paraId="3AC49E79">
      <w:pPr>
        <w:spacing w:line="400" w:lineRule="exact"/>
        <w:rPr>
          <w:rFonts w:hint="eastAsia" w:ascii="宋体" w:hAnsi="宋体" w:cs="宋体"/>
          <w:color w:val="auto"/>
          <w:sz w:val="24"/>
          <w:szCs w:val="24"/>
        </w:rPr>
      </w:pPr>
    </w:p>
    <w:p w14:paraId="42C7F1DB">
      <w:pPr>
        <w:spacing w:line="400" w:lineRule="exact"/>
        <w:rPr>
          <w:rFonts w:hint="eastAsia" w:ascii="宋体" w:hAnsi="宋体" w:cs="宋体"/>
          <w:color w:val="auto"/>
          <w:sz w:val="24"/>
          <w:szCs w:val="24"/>
        </w:rPr>
      </w:pPr>
    </w:p>
    <w:p w14:paraId="7AF03864">
      <w:pPr>
        <w:spacing w:line="400" w:lineRule="exact"/>
        <w:rPr>
          <w:rFonts w:hint="eastAsia" w:ascii="宋体" w:hAnsi="宋体" w:cs="宋体"/>
          <w:color w:val="auto"/>
          <w:sz w:val="24"/>
          <w:szCs w:val="24"/>
        </w:rPr>
      </w:pPr>
    </w:p>
    <w:p w14:paraId="753ABEF1">
      <w:pPr>
        <w:spacing w:line="400" w:lineRule="exact"/>
        <w:rPr>
          <w:rFonts w:hint="eastAsia" w:ascii="宋体" w:hAnsi="宋体" w:cs="宋体"/>
          <w:color w:val="auto"/>
          <w:sz w:val="24"/>
          <w:szCs w:val="24"/>
        </w:rPr>
      </w:pPr>
      <w:r>
        <w:rPr>
          <w:rFonts w:hint="eastAsia" w:ascii="宋体" w:hAnsi="宋体" w:cs="宋体"/>
          <w:color w:val="auto"/>
          <w:sz w:val="24"/>
          <w:szCs w:val="24"/>
        </w:rPr>
        <w:t>施工主道路由甲方负责提供。本标段内工作面及临时施工道路由甲方根据施工需要修建，乙方负责维护；乙方自行修建的临时施工道路要报甲方批准并符合甲方总体现场要求和技术要求，同时应无偿提供给业主、监理、甲方和其他施工方使用。</w:t>
      </w:r>
    </w:p>
    <w:p w14:paraId="2FF07B3D">
      <w:pPr>
        <w:spacing w:line="400" w:lineRule="exact"/>
        <w:ind w:firstLine="480"/>
        <w:rPr>
          <w:rFonts w:hint="eastAsia" w:ascii="宋体" w:hAnsi="宋体" w:cs="宋体"/>
          <w:bCs/>
          <w:color w:val="auto"/>
          <w:sz w:val="24"/>
          <w:szCs w:val="24"/>
        </w:rPr>
      </w:pPr>
      <w:r>
        <w:rPr>
          <w:rFonts w:hint="eastAsia" w:ascii="宋体" w:hAnsi="宋体" w:cs="宋体"/>
          <w:bCs/>
          <w:color w:val="auto"/>
          <w:sz w:val="24"/>
          <w:szCs w:val="24"/>
        </w:rPr>
        <w:t>5、施工住房</w:t>
      </w:r>
    </w:p>
    <w:p w14:paraId="37B49CBE">
      <w:pPr>
        <w:spacing w:line="360" w:lineRule="auto"/>
        <w:ind w:firstLine="480"/>
        <w:rPr>
          <w:rFonts w:hint="eastAsia" w:ascii="宋体" w:hAnsi="宋体" w:cs="宋体"/>
          <w:sz w:val="24"/>
          <w:szCs w:val="24"/>
        </w:rPr>
      </w:pPr>
      <w:r>
        <w:rPr>
          <w:rFonts w:hint="eastAsia" w:ascii="宋体" w:hAnsi="宋体" w:cs="宋体"/>
          <w:sz w:val="24"/>
          <w:szCs w:val="24"/>
        </w:rPr>
        <w:t>甲方不提供住宿房屋，乙方根据需要在规划施工现场自建住房、租赁当地房屋。乙方如自建住房或营地（包括其它临时设施和场地）要符合甲方现场的总体要求并报经甲方批准，该住房或营地的安全责任和文明建设责任由乙方负责并接受甲方监督、检查。</w:t>
      </w:r>
    </w:p>
    <w:p w14:paraId="26EDE6BD">
      <w:pPr>
        <w:widowControl/>
        <w:spacing w:line="360" w:lineRule="auto"/>
        <w:ind w:firstLine="480" w:firstLineChars="200"/>
        <w:rPr>
          <w:rFonts w:hint="eastAsia" w:ascii="宋体" w:hAnsi="宋体" w:cs="宋体"/>
          <w:b/>
          <w:bCs/>
          <w:sz w:val="24"/>
          <w:szCs w:val="24"/>
        </w:rPr>
      </w:pPr>
      <w:r>
        <w:rPr>
          <w:rFonts w:hint="eastAsia" w:ascii="宋体" w:hAnsi="宋体" w:cs="宋体"/>
          <w:sz w:val="24"/>
          <w:szCs w:val="24"/>
        </w:rPr>
        <w:t>6、施工管理</w:t>
      </w:r>
    </w:p>
    <w:p w14:paraId="0FB99F9A">
      <w:pPr>
        <w:spacing w:line="360" w:lineRule="auto"/>
        <w:ind w:firstLine="480" w:firstLineChars="200"/>
        <w:rPr>
          <w:rFonts w:hint="eastAsia" w:ascii="宋体" w:hAnsi="宋体" w:cs="宋体"/>
          <w:sz w:val="24"/>
          <w:szCs w:val="24"/>
        </w:rPr>
      </w:pPr>
      <w:r>
        <w:rPr>
          <w:rFonts w:hint="eastAsia" w:ascii="宋体" w:hAnsi="宋体" w:cs="宋体"/>
          <w:sz w:val="24"/>
          <w:szCs w:val="24"/>
        </w:rPr>
        <w:t>为提高安全生产管理、文明施工、质量的意识，承包方必须建立现场管理班子，根据工程情况配备足够管理人员，施工管理人员必须满足现场施工需要，班组作业必须由班组长带班作业。</w:t>
      </w:r>
    </w:p>
    <w:p w14:paraId="4E19FCA0">
      <w:pPr>
        <w:pStyle w:val="3"/>
        <w:ind w:firstLine="562" w:firstLineChars="200"/>
        <w:jc w:val="left"/>
        <w:rPr>
          <w:rFonts w:hint="eastAsia" w:ascii="宋体" w:hAnsi="宋体" w:eastAsia="宋体" w:cs="宋体"/>
          <w:b/>
          <w:bCs/>
          <w:kern w:val="2"/>
          <w:sz w:val="28"/>
          <w:szCs w:val="28"/>
        </w:rPr>
      </w:pPr>
      <w:r>
        <w:rPr>
          <w:rFonts w:hint="eastAsia" w:ascii="宋体" w:hAnsi="宋体" w:eastAsia="宋体" w:cs="宋体"/>
          <w:b/>
          <w:bCs/>
          <w:kern w:val="2"/>
          <w:sz w:val="28"/>
          <w:szCs w:val="28"/>
        </w:rPr>
        <w:t>第五条、工期</w:t>
      </w:r>
    </w:p>
    <w:p w14:paraId="55FD674E">
      <w:pPr>
        <w:widowControl/>
        <w:spacing w:line="410" w:lineRule="exact"/>
        <w:ind w:firstLine="480"/>
        <w:rPr>
          <w:rFonts w:hint="eastAsia" w:ascii="宋体" w:hAnsi="宋体" w:cs="宋体"/>
          <w:sz w:val="24"/>
          <w:szCs w:val="24"/>
        </w:rPr>
      </w:pPr>
      <w:r>
        <w:rPr>
          <w:rFonts w:hint="eastAsia" w:ascii="宋体" w:hAnsi="宋体" w:cs="宋体"/>
          <w:sz w:val="24"/>
          <w:szCs w:val="24"/>
        </w:rPr>
        <w:t>1、本工程工期为乙方签订的绝对工期。施工期间不受农忙、季节及节假日限制、乙方须无条件按时完成（法律法规所指不可抗力因素除外）。</w:t>
      </w:r>
    </w:p>
    <w:p w14:paraId="75710BBA">
      <w:pPr>
        <w:spacing w:line="360" w:lineRule="auto"/>
        <w:ind w:firstLine="480" w:firstLineChars="200"/>
        <w:rPr>
          <w:rFonts w:hint="eastAsia" w:ascii="宋体" w:hAnsi="宋体" w:cs="宋体"/>
          <w:kern w:val="0"/>
          <w:sz w:val="24"/>
          <w:szCs w:val="24"/>
        </w:rPr>
      </w:pPr>
      <w:r>
        <w:rPr>
          <w:rFonts w:hint="eastAsia" w:ascii="宋体" w:hAnsi="宋体" w:cs="宋体"/>
          <w:sz w:val="24"/>
          <w:szCs w:val="24"/>
        </w:rPr>
        <w:t>2、开工日期：</w:t>
      </w:r>
      <w:r>
        <w:rPr>
          <w:rFonts w:hint="eastAsia" w:ascii="宋体" w:hAnsi="宋体" w:cs="宋体"/>
          <w:kern w:val="0"/>
          <w:sz w:val="24"/>
          <w:szCs w:val="24"/>
        </w:rPr>
        <w:t>以甲方发出的开工要求载明时间为准。</w:t>
      </w:r>
    </w:p>
    <w:p w14:paraId="57754709">
      <w:pPr>
        <w:keepNext w:val="0"/>
        <w:keepLines w:val="0"/>
        <w:widowControl/>
        <w:suppressLineNumbers w:val="0"/>
        <w:spacing w:before="0" w:beforeAutospacing="0" w:after="0" w:afterAutospacing="0" w:line="410" w:lineRule="exact"/>
        <w:ind w:left="0" w:right="0" w:firstLine="480" w:firstLineChars="200"/>
        <w:jc w:val="both"/>
        <w:rPr>
          <w:rFonts w:hint="default" w:ascii="宋体" w:hAnsi="宋体" w:eastAsia="宋体" w:cs="宋体"/>
          <w:kern w:val="2"/>
          <w:sz w:val="24"/>
          <w:szCs w:val="24"/>
          <w:u w:val="single"/>
          <w:lang w:val="en-US"/>
        </w:rPr>
      </w:pPr>
      <w:r>
        <w:rPr>
          <w:rFonts w:hint="eastAsia" w:ascii="宋体" w:hAnsi="宋体" w:eastAsia="宋体" w:cs="宋体"/>
          <w:kern w:val="0"/>
          <w:sz w:val="24"/>
          <w:szCs w:val="24"/>
          <w:lang w:val="en-US" w:eastAsia="zh-CN" w:bidi="ar"/>
        </w:rPr>
        <w:t>3、暂定主要节点目标：</w:t>
      </w:r>
      <w:r>
        <w:rPr>
          <w:rFonts w:hint="eastAsia" w:ascii="宋体" w:hAnsi="宋体" w:cs="宋体"/>
          <w:kern w:val="2"/>
          <w:sz w:val="24"/>
          <w:szCs w:val="24"/>
          <w:highlight w:val="yellow"/>
          <w:u w:val="single"/>
          <w:lang w:val="en-US" w:eastAsia="zh-CN" w:bidi="ar"/>
        </w:rPr>
        <w:t xml:space="preserve">                    （以附件进度计划为准）</w:t>
      </w:r>
    </w:p>
    <w:p w14:paraId="57BB11C9">
      <w:pPr>
        <w:keepNext w:val="0"/>
        <w:keepLines w:val="0"/>
        <w:widowControl/>
        <w:suppressLineNumbers w:val="0"/>
        <w:spacing w:before="0" w:beforeAutospacing="0" w:after="0" w:afterAutospacing="0" w:line="410" w:lineRule="exact"/>
        <w:ind w:left="0" w:right="0" w:firstLine="480" w:firstLineChars="200"/>
        <w:jc w:val="both"/>
        <w:rPr>
          <w:rFonts w:hint="eastAsia" w:ascii="宋体" w:hAnsi="宋体" w:eastAsia="宋体" w:cs="宋体"/>
          <w:kern w:val="2"/>
          <w:sz w:val="24"/>
          <w:szCs w:val="24"/>
        </w:rPr>
      </w:pPr>
      <w:r>
        <w:rPr>
          <w:rFonts w:hint="eastAsia" w:ascii="宋体" w:hAnsi="宋体" w:eastAsia="宋体" w:cs="宋体"/>
          <w:kern w:val="2"/>
          <w:sz w:val="24"/>
          <w:szCs w:val="24"/>
          <w:lang w:val="en-US" w:eastAsia="zh-CN" w:bidi="ar"/>
        </w:rPr>
        <w:t>4、合同工期总日历天数：</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highlight w:val="yellow"/>
          <w:u w:val="single"/>
          <w:lang w:val="en-US" w:eastAsia="zh-CN" w:bidi="ar"/>
        </w:rPr>
        <w:t xml:space="preserve"> </w:t>
      </w:r>
      <w:r>
        <w:rPr>
          <w:rFonts w:hint="eastAsia" w:ascii="宋体" w:hAnsi="宋体" w:cs="宋体"/>
          <w:kern w:val="2"/>
          <w:sz w:val="24"/>
          <w:szCs w:val="24"/>
          <w:highlight w:val="yellow"/>
          <w:u w:val="single"/>
          <w:lang w:val="en-US" w:eastAsia="zh-CN" w:bidi="ar"/>
        </w:rPr>
        <w:t xml:space="preserve">      </w:t>
      </w:r>
      <w:r>
        <w:rPr>
          <w:rFonts w:hint="eastAsia" w:ascii="宋体" w:hAnsi="宋体" w:eastAsia="宋体" w:cs="宋体"/>
          <w:kern w:val="2"/>
          <w:sz w:val="24"/>
          <w:szCs w:val="24"/>
          <w:u w:val="single"/>
          <w:lang w:val="en-US" w:eastAsia="zh-CN" w:bidi="ar"/>
        </w:rPr>
        <w:t xml:space="preserve">  </w:t>
      </w:r>
      <w:r>
        <w:rPr>
          <w:rFonts w:hint="eastAsia" w:ascii="宋体" w:hAnsi="宋体" w:eastAsia="宋体" w:cs="宋体"/>
          <w:kern w:val="2"/>
          <w:sz w:val="24"/>
          <w:szCs w:val="24"/>
          <w:lang w:val="en-US" w:eastAsia="zh-CN" w:bidi="ar"/>
        </w:rPr>
        <w:t>日历天；</w:t>
      </w:r>
    </w:p>
    <w:p w14:paraId="71C15A61">
      <w:pPr>
        <w:widowControl/>
        <w:spacing w:line="410" w:lineRule="exact"/>
        <w:ind w:firstLine="480"/>
        <w:rPr>
          <w:rFonts w:hint="eastAsia" w:ascii="宋体" w:hAnsi="宋体" w:cs="宋体"/>
          <w:sz w:val="24"/>
          <w:szCs w:val="24"/>
        </w:rPr>
      </w:pPr>
      <w:r>
        <w:rPr>
          <w:rFonts w:hint="eastAsia" w:ascii="宋体" w:hAnsi="宋体" w:cs="宋体"/>
          <w:sz w:val="24"/>
          <w:szCs w:val="24"/>
        </w:rPr>
        <w:t>5、乙方进场具体的开完工日期，均按甲方的规定办理书面的开工、完工时间确认表。甲方项目经理部提供的进度计划为本合同的附件，乙方签收。</w:t>
      </w:r>
    </w:p>
    <w:p w14:paraId="21B53766">
      <w:pPr>
        <w:spacing w:line="420" w:lineRule="atLeast"/>
        <w:ind w:firstLine="480" w:firstLineChars="200"/>
        <w:rPr>
          <w:rFonts w:hint="eastAsia" w:ascii="宋体" w:hAnsi="宋体" w:cs="宋体"/>
          <w:sz w:val="24"/>
          <w:szCs w:val="24"/>
        </w:rPr>
      </w:pPr>
      <w:r>
        <w:rPr>
          <w:rFonts w:hint="eastAsia" w:ascii="宋体" w:hAnsi="宋体" w:cs="宋体"/>
          <w:sz w:val="24"/>
          <w:szCs w:val="24"/>
        </w:rPr>
        <w:t>6、甲方提供乙方总进度计划和重大工程节点日期，乙方必须严格按照甲方制定的进度计划及甲方的指令组织施工并接受对进度的检查、监督、考核。乙方必须全力满足甲方的节点工期要求，若由于乙方原因造成工期或节点延误，甲方有权对乙方进行处罚。</w:t>
      </w:r>
    </w:p>
    <w:p w14:paraId="09457A97">
      <w:pPr>
        <w:spacing w:line="420" w:lineRule="atLeast"/>
        <w:ind w:firstLine="480" w:firstLineChars="200"/>
        <w:jc w:val="left"/>
        <w:rPr>
          <w:rFonts w:hint="default" w:ascii="宋体" w:hAnsi="宋体" w:cs="宋体"/>
          <w:color w:val="FF0000"/>
          <w:sz w:val="24"/>
          <w:szCs w:val="24"/>
          <w:highlight w:val="none"/>
          <w:lang w:val="en-US"/>
        </w:rPr>
      </w:pPr>
      <w:r>
        <w:rPr>
          <w:rFonts w:hint="eastAsia" w:ascii="宋体" w:hAnsi="宋体" w:cs="宋体"/>
          <w:color w:val="FF0000"/>
          <w:sz w:val="24"/>
          <w:szCs w:val="24"/>
          <w:highlight w:val="none"/>
          <w:lang w:val="en-US" w:eastAsia="zh-CN"/>
        </w:rPr>
        <w:t xml:space="preserve"> </w:t>
      </w:r>
      <w:r>
        <w:rPr>
          <w:rFonts w:hint="default" w:ascii="宋体" w:hAnsi="宋体" w:cs="宋体"/>
          <w:color w:val="FF0000"/>
          <w:sz w:val="24"/>
          <w:szCs w:val="24"/>
          <w:highlight w:val="none"/>
          <w:lang w:val="en-US" w:eastAsia="zh-CN"/>
        </w:rPr>
        <w:t>7、进度保障与资源配置</w:t>
      </w:r>
      <w:r>
        <w:rPr>
          <w:rFonts w:hint="eastAsia" w:ascii="宋体" w:hAnsi="宋体" w:cs="宋体"/>
          <w:color w:val="FF0000"/>
          <w:sz w:val="24"/>
          <w:szCs w:val="24"/>
          <w:highlight w:val="none"/>
          <w:lang w:val="en-US" w:eastAsia="zh-CN"/>
        </w:rPr>
        <w:t>：</w:t>
      </w:r>
      <w:r>
        <w:rPr>
          <w:rFonts w:hint="default" w:ascii="宋体" w:hAnsi="宋体" w:cs="宋体"/>
          <w:color w:val="FF0000"/>
          <w:sz w:val="24"/>
          <w:szCs w:val="24"/>
          <w:highlight w:val="none"/>
          <w:lang w:val="en-US" w:eastAsia="zh-CN"/>
        </w:rPr>
        <w:t>（1）乙方承诺：为满足甲方总工期及节点工期要求，每日完成</w:t>
      </w:r>
      <w:r>
        <w:rPr>
          <w:rFonts w:hint="eastAsia" w:ascii="宋体" w:hAnsi="宋体" w:cs="宋体"/>
          <w:color w:val="FF0000"/>
          <w:sz w:val="24"/>
          <w:szCs w:val="24"/>
          <w:highlight w:val="none"/>
          <w:lang w:val="en-US" w:eastAsia="zh-CN"/>
        </w:rPr>
        <w:t>工程量</w:t>
      </w:r>
      <w:r>
        <w:rPr>
          <w:rFonts w:hint="default" w:ascii="宋体" w:hAnsi="宋体" w:cs="宋体"/>
          <w:color w:val="FF0000"/>
          <w:sz w:val="24"/>
          <w:szCs w:val="24"/>
          <w:highlight w:val="none"/>
          <w:lang w:val="en-US" w:eastAsia="zh-CN"/>
        </w:rPr>
        <w:t xml:space="preserve">不低于 </w:t>
      </w:r>
      <w:r>
        <w:rPr>
          <w:rFonts w:hint="eastAsia" w:ascii="宋体" w:hAnsi="宋体" w:cs="宋体"/>
          <w:color w:val="FF0000"/>
          <w:sz w:val="24"/>
          <w:szCs w:val="24"/>
          <w:highlight w:val="none"/>
          <w:u w:val="single"/>
          <w:lang w:val="en-US" w:eastAsia="zh-CN"/>
        </w:rPr>
        <w:t xml:space="preserve">   </w:t>
      </w:r>
      <w:r>
        <w:rPr>
          <w:rFonts w:hint="default" w:ascii="宋体" w:hAnsi="宋体" w:cs="宋体"/>
          <w:color w:val="FF0000"/>
          <w:sz w:val="24"/>
          <w:szCs w:val="24"/>
          <w:highlight w:val="none"/>
          <w:lang w:val="en-US" w:eastAsia="zh-CN"/>
        </w:rPr>
        <w:t>。人员配置不低于</w:t>
      </w:r>
      <w:r>
        <w:rPr>
          <w:rFonts w:hint="eastAsia" w:ascii="宋体" w:hAnsi="宋体" w:cs="宋体"/>
          <w:color w:val="FF0000"/>
          <w:sz w:val="24"/>
          <w:szCs w:val="24"/>
          <w:highlight w:val="none"/>
          <w:u w:val="single"/>
          <w:lang w:val="en-US" w:eastAsia="zh-CN"/>
        </w:rPr>
        <w:t xml:space="preserve">   </w:t>
      </w:r>
      <w:r>
        <w:rPr>
          <w:rFonts w:hint="default" w:ascii="宋体" w:hAnsi="宋体" w:cs="宋体"/>
          <w:color w:val="FF0000"/>
          <w:sz w:val="24"/>
          <w:szCs w:val="24"/>
          <w:highlight w:val="none"/>
          <w:lang w:val="en-US" w:eastAsia="zh-CN"/>
        </w:rPr>
        <w:t>人，机械不少于</w:t>
      </w:r>
      <w:r>
        <w:rPr>
          <w:rFonts w:hint="eastAsia" w:ascii="宋体" w:hAnsi="宋体" w:cs="宋体"/>
          <w:color w:val="FF0000"/>
          <w:sz w:val="24"/>
          <w:szCs w:val="24"/>
          <w:highlight w:val="none"/>
          <w:u w:val="single"/>
          <w:lang w:val="en-US" w:eastAsia="zh-CN"/>
        </w:rPr>
        <w:t xml:space="preserve">   </w:t>
      </w:r>
      <w:r>
        <w:rPr>
          <w:rFonts w:hint="default" w:ascii="宋体" w:hAnsi="宋体" w:cs="宋体"/>
          <w:color w:val="FF0000"/>
          <w:sz w:val="24"/>
          <w:szCs w:val="24"/>
          <w:highlight w:val="none"/>
          <w:lang w:val="en-US" w:eastAsia="zh-CN"/>
        </w:rPr>
        <w:t>台。（</w:t>
      </w:r>
      <w:r>
        <w:rPr>
          <w:rFonts w:hint="eastAsia" w:ascii="宋体" w:hAnsi="宋体" w:cs="宋体"/>
          <w:color w:val="FF0000"/>
          <w:sz w:val="24"/>
          <w:szCs w:val="24"/>
          <w:highlight w:val="none"/>
          <w:lang w:val="en-US" w:eastAsia="zh-CN"/>
        </w:rPr>
        <w:t>2</w:t>
      </w:r>
      <w:r>
        <w:rPr>
          <w:rFonts w:hint="default" w:ascii="宋体" w:hAnsi="宋体" w:cs="宋体"/>
          <w:color w:val="FF0000"/>
          <w:sz w:val="24"/>
          <w:szCs w:val="24"/>
          <w:highlight w:val="none"/>
          <w:lang w:val="en-US" w:eastAsia="zh-CN"/>
        </w:rPr>
        <w:t>）若连续 3 日未达到上述</w:t>
      </w:r>
      <w:r>
        <w:rPr>
          <w:rFonts w:hint="eastAsia" w:ascii="宋体" w:hAnsi="宋体" w:cs="宋体"/>
          <w:color w:val="FF0000"/>
          <w:sz w:val="24"/>
          <w:szCs w:val="24"/>
          <w:highlight w:val="none"/>
          <w:lang w:val="en-US" w:eastAsia="zh-CN"/>
        </w:rPr>
        <w:t>每</w:t>
      </w:r>
      <w:r>
        <w:rPr>
          <w:rFonts w:hint="default" w:ascii="宋体" w:hAnsi="宋体" w:cs="宋体"/>
          <w:color w:val="FF0000"/>
          <w:sz w:val="24"/>
          <w:szCs w:val="24"/>
          <w:highlight w:val="none"/>
          <w:lang w:val="en-US" w:eastAsia="zh-CN"/>
        </w:rPr>
        <w:t>日</w:t>
      </w:r>
      <w:r>
        <w:rPr>
          <w:rFonts w:hint="eastAsia" w:ascii="宋体" w:hAnsi="宋体" w:cs="宋体"/>
          <w:color w:val="FF0000"/>
          <w:sz w:val="24"/>
          <w:szCs w:val="24"/>
          <w:highlight w:val="none"/>
          <w:lang w:val="en-US" w:eastAsia="zh-CN"/>
        </w:rPr>
        <w:t>工程量</w:t>
      </w:r>
      <w:r>
        <w:rPr>
          <w:rFonts w:hint="default" w:ascii="宋体" w:hAnsi="宋体" w:cs="宋体"/>
          <w:color w:val="FF0000"/>
          <w:sz w:val="24"/>
          <w:szCs w:val="24"/>
          <w:highlight w:val="none"/>
          <w:lang w:val="en-US" w:eastAsia="zh-CN"/>
        </w:rPr>
        <w:t>（非因甲方原因或不可抗力），乙方应在接到甲方书面通知后 24 小时内增配人员、机械等资源，增配后仍不达标的，责令继续增配。（3）日完成量</w:t>
      </w:r>
      <w:r>
        <w:rPr>
          <w:rFonts w:hint="eastAsia" w:ascii="宋体" w:hAnsi="宋体" w:cs="宋体"/>
          <w:color w:val="FF0000"/>
          <w:sz w:val="24"/>
          <w:szCs w:val="24"/>
          <w:highlight w:val="none"/>
          <w:u w:val="single"/>
          <w:lang w:val="en-US" w:eastAsia="zh-CN"/>
        </w:rPr>
        <w:t xml:space="preserve">    </w:t>
      </w:r>
      <w:r>
        <w:rPr>
          <w:rFonts w:hint="default" w:ascii="宋体" w:hAnsi="宋体" w:cs="宋体"/>
          <w:color w:val="FF0000"/>
          <w:sz w:val="24"/>
          <w:szCs w:val="24"/>
          <w:highlight w:val="none"/>
          <w:lang w:val="en-US" w:eastAsia="zh-CN"/>
        </w:rPr>
        <w:t>是基本进度要求，并非以固定人数为衡量标准；若因人员不足导致进度滞后，乙方自行承担增加人工、机械的所有费用，不得向甲方索赔。</w:t>
      </w:r>
      <w:r>
        <w:rPr>
          <w:rFonts w:hint="eastAsia" w:ascii="宋体" w:hAnsi="宋体" w:cs="宋体"/>
          <w:color w:val="auto"/>
          <w:sz w:val="24"/>
          <w:szCs w:val="24"/>
          <w:highlight w:val="none"/>
          <w:lang w:val="en-US" w:eastAsia="zh-CN"/>
        </w:rPr>
        <w:t>本条款所约定人员、材料、机械需由分包单位按照总进度计划，单项工程开工前7日报甲方审核后依据执行。</w:t>
      </w:r>
    </w:p>
    <w:p w14:paraId="401AF6C8">
      <w:pPr>
        <w:spacing w:line="420" w:lineRule="atLeast"/>
        <w:ind w:firstLine="480" w:firstLineChars="200"/>
        <w:rPr>
          <w:rFonts w:hint="eastAsia" w:ascii="宋体" w:hAnsi="宋体" w:cs="宋体"/>
          <w:sz w:val="24"/>
          <w:szCs w:val="24"/>
        </w:rPr>
      </w:pPr>
      <w:r>
        <w:rPr>
          <w:rFonts w:hint="eastAsia" w:ascii="宋体" w:hAnsi="宋体" w:cs="宋体"/>
          <w:sz w:val="24"/>
          <w:szCs w:val="24"/>
          <w:lang w:val="en-US" w:eastAsia="zh-CN"/>
        </w:rPr>
        <w:t>8</w:t>
      </w:r>
      <w:r>
        <w:rPr>
          <w:rFonts w:hint="eastAsia" w:ascii="宋体" w:hAnsi="宋体" w:cs="宋体"/>
          <w:sz w:val="24"/>
          <w:szCs w:val="24"/>
        </w:rPr>
        <w:t>、节点进度工期完成的确认：在各种材料清理完毕、各楼层清理干净并按甲方指定位置和标化规定堆码整齐后方可提请甲方人员验收。节点验收通过，验收日期为节点进度实际完成日期。</w:t>
      </w:r>
    </w:p>
    <w:p w14:paraId="6212CEAF">
      <w:pPr>
        <w:spacing w:line="420" w:lineRule="atLeast"/>
        <w:ind w:firstLine="480" w:firstLineChars="200"/>
        <w:rPr>
          <w:rFonts w:hint="eastAsia" w:ascii="宋体" w:hAnsi="宋体" w:cs="宋体"/>
          <w:sz w:val="24"/>
          <w:szCs w:val="24"/>
        </w:rPr>
      </w:pPr>
      <w:r>
        <w:rPr>
          <w:rFonts w:hint="eastAsia" w:ascii="宋体" w:hAnsi="宋体" w:cs="宋体"/>
          <w:sz w:val="24"/>
          <w:szCs w:val="24"/>
          <w:lang w:val="en-US" w:eastAsia="zh-CN"/>
        </w:rPr>
        <w:t>9</w:t>
      </w:r>
      <w:r>
        <w:rPr>
          <w:rFonts w:hint="eastAsia" w:ascii="宋体" w:hAnsi="宋体" w:cs="宋体"/>
          <w:sz w:val="24"/>
          <w:szCs w:val="24"/>
        </w:rPr>
        <w:t>、工程实际进度与经确认的进度不符时，乙方应按甲方要求，提出对应改进措施经甲方确认后执行。如乙方在采取措施后仍无力保证工期及造成工程进度严重滞后无法满足进度要求时，甲方将终止合同，乙方应无条件在2天内退场。由此给甲方造成的损失由乙方承担，甲方有权从乙方人工费或工程款中扣除，甲</w:t>
      </w:r>
    </w:p>
    <w:p w14:paraId="657A2F5F">
      <w:pPr>
        <w:spacing w:line="420" w:lineRule="atLeast"/>
        <w:ind w:firstLine="480" w:firstLineChars="200"/>
        <w:rPr>
          <w:rFonts w:hint="eastAsia" w:ascii="宋体" w:hAnsi="宋体" w:cs="宋体"/>
          <w:sz w:val="24"/>
          <w:szCs w:val="24"/>
        </w:rPr>
      </w:pPr>
      <w:r>
        <w:rPr>
          <w:rFonts w:hint="eastAsia" w:ascii="宋体" w:hAnsi="宋体" w:cs="宋体"/>
          <w:sz w:val="24"/>
          <w:szCs w:val="24"/>
        </w:rPr>
        <w:t>方不负担乙方的任何费用。</w:t>
      </w:r>
    </w:p>
    <w:p w14:paraId="1B782BC0">
      <w:pPr>
        <w:spacing w:line="420" w:lineRule="atLeast"/>
        <w:ind w:firstLine="480" w:firstLineChars="200"/>
        <w:rPr>
          <w:rFonts w:hint="eastAsia" w:ascii="宋体" w:hAnsi="宋体" w:cs="宋体"/>
          <w:sz w:val="24"/>
          <w:szCs w:val="24"/>
        </w:rPr>
      </w:pPr>
      <w:r>
        <w:rPr>
          <w:rFonts w:hint="eastAsia" w:ascii="宋体" w:hAnsi="宋体" w:cs="宋体"/>
          <w:sz w:val="24"/>
          <w:szCs w:val="24"/>
          <w:lang w:val="en-US" w:eastAsia="zh-CN"/>
        </w:rPr>
        <w:t>10</w:t>
      </w:r>
      <w:r>
        <w:rPr>
          <w:rFonts w:hint="eastAsia" w:ascii="宋体" w:hAnsi="宋体" w:cs="宋体"/>
          <w:sz w:val="24"/>
          <w:szCs w:val="24"/>
        </w:rPr>
        <w:t>、若甲方认为乙方的施工进度不能满足工期要求时，甲方有权将乙方承包范围内的部分工作量划出，交其他分包人完成，甲方按乙方实际完成的工作量结算，乙方承担由此造成的一切损失，并不得提出异议。</w:t>
      </w:r>
    </w:p>
    <w:p w14:paraId="6C332F3A">
      <w:pPr>
        <w:spacing w:line="420" w:lineRule="atLeast"/>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1</w:t>
      </w:r>
      <w:r>
        <w:rPr>
          <w:rFonts w:hint="eastAsia" w:ascii="宋体" w:hAnsi="宋体" w:cs="宋体"/>
          <w:sz w:val="24"/>
          <w:szCs w:val="24"/>
        </w:rPr>
        <w:t>、</w:t>
      </w:r>
      <w:r>
        <w:rPr>
          <w:rFonts w:hint="eastAsia" w:ascii="宋体" w:hAnsi="宋体" w:cs="宋体"/>
          <w:b/>
          <w:bCs/>
          <w:sz w:val="24"/>
          <w:szCs w:val="24"/>
        </w:rPr>
        <w:t>乙方必须按甲方的“施工组织设计”和总进度计划组织施工，参加甲方组织的周生产例会，甲方对乙方下达《周进度任务书》和《月进度任务书》并按甲方的进度节点要求安排作业，并接受甲方对进度的检查、监督，如实际施工节点不满足甲方要求，则甲方有权对分包进行处罚，周进度不达标一次100-200元/每项*每周。</w:t>
      </w:r>
    </w:p>
    <w:p w14:paraId="02A7B30B">
      <w:pPr>
        <w:spacing w:line="420" w:lineRule="atLeast"/>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2</w:t>
      </w:r>
      <w:r>
        <w:rPr>
          <w:rFonts w:hint="eastAsia" w:ascii="宋体" w:hAnsi="宋体" w:cs="宋体"/>
          <w:sz w:val="24"/>
          <w:szCs w:val="24"/>
        </w:rPr>
        <w:t>、对因停水、停电或机械台班等原因而影响工期在累计10日内的，工期不得顺延。</w:t>
      </w:r>
      <w:r>
        <w:rPr>
          <w:rFonts w:hint="eastAsia" w:ascii="宋体" w:hAnsi="宋体" w:cs="宋体"/>
          <w:kern w:val="0"/>
          <w:sz w:val="24"/>
          <w:szCs w:val="24"/>
        </w:rPr>
        <w:t>甲方可以根据现场的施工条件，安排本合同工程项目进行分段施工，乙方需无条件地按甲方现场管理代表下发的分段施工通知组织施工。</w:t>
      </w:r>
    </w:p>
    <w:p w14:paraId="768C60EB">
      <w:pPr>
        <w:spacing w:line="420" w:lineRule="atLeast"/>
        <w:ind w:firstLine="480" w:firstLineChars="20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3</w:t>
      </w:r>
      <w:r>
        <w:rPr>
          <w:rFonts w:hint="eastAsia" w:ascii="宋体" w:hAnsi="宋体" w:cs="宋体"/>
          <w:sz w:val="24"/>
          <w:szCs w:val="24"/>
        </w:rPr>
        <w:t>、对于以下原因造成的工期延误，经甲方代表书面确认，工期可相应顺延：</w:t>
      </w:r>
    </w:p>
    <w:p w14:paraId="026F12DC">
      <w:pPr>
        <w:numPr>
          <w:ilvl w:val="0"/>
          <w:numId w:val="5"/>
        </w:numPr>
        <w:spacing w:line="420" w:lineRule="atLeast"/>
        <w:ind w:firstLine="480" w:firstLineChars="200"/>
        <w:rPr>
          <w:rFonts w:hint="eastAsia" w:ascii="宋体" w:hAnsi="宋体" w:cs="宋体"/>
          <w:sz w:val="24"/>
          <w:szCs w:val="24"/>
        </w:rPr>
      </w:pPr>
      <w:r>
        <w:rPr>
          <w:rFonts w:hint="eastAsia" w:ascii="宋体" w:hAnsi="宋体" w:cs="宋体"/>
          <w:sz w:val="24"/>
          <w:szCs w:val="24"/>
        </w:rPr>
        <w:t>变更工作量超过合同总工作量的25%以上；</w:t>
      </w:r>
    </w:p>
    <w:p w14:paraId="7A33334C">
      <w:pPr>
        <w:numPr>
          <w:ilvl w:val="0"/>
          <w:numId w:val="5"/>
        </w:numPr>
        <w:spacing w:line="420" w:lineRule="atLeast"/>
        <w:ind w:firstLine="480" w:firstLineChars="200"/>
        <w:rPr>
          <w:rFonts w:hint="eastAsia" w:ascii="宋体" w:hAnsi="宋体" w:cs="宋体"/>
          <w:sz w:val="24"/>
          <w:szCs w:val="24"/>
        </w:rPr>
      </w:pPr>
      <w:r>
        <w:rPr>
          <w:rFonts w:hint="eastAsia" w:ascii="宋体" w:hAnsi="宋体" w:cs="宋体"/>
          <w:sz w:val="24"/>
          <w:szCs w:val="24"/>
        </w:rPr>
        <w:t>不可抗力（认定标准为工程发包人与业主签订的总包合同条款中的相关规定）；</w:t>
      </w:r>
    </w:p>
    <w:p w14:paraId="1943DF5A">
      <w:pPr>
        <w:numPr>
          <w:ilvl w:val="0"/>
          <w:numId w:val="5"/>
        </w:numPr>
        <w:spacing w:line="420" w:lineRule="atLeast"/>
        <w:ind w:firstLine="480" w:firstLineChars="200"/>
        <w:rPr>
          <w:rFonts w:hint="eastAsia" w:ascii="宋体" w:hAnsi="宋体" w:cs="宋体"/>
          <w:sz w:val="24"/>
          <w:szCs w:val="24"/>
        </w:rPr>
      </w:pPr>
      <w:r>
        <w:rPr>
          <w:rFonts w:hint="eastAsia" w:ascii="宋体" w:hAnsi="宋体" w:cs="宋体"/>
          <w:sz w:val="24"/>
          <w:szCs w:val="24"/>
        </w:rPr>
        <w:t>工程发包人同意可顺延的其他情况。</w:t>
      </w:r>
    </w:p>
    <w:p w14:paraId="5BDC4A19">
      <w:pPr>
        <w:spacing w:line="420" w:lineRule="atLeast"/>
        <w:ind w:firstLine="480" w:firstLineChars="200"/>
        <w:rPr>
          <w:rFonts w:hint="eastAsia" w:ascii="宋体" w:hAnsi="宋体" w:cs="宋体"/>
          <w:sz w:val="24"/>
          <w:szCs w:val="24"/>
        </w:rPr>
      </w:pPr>
      <w:r>
        <w:rPr>
          <w:rFonts w:hint="eastAsia" w:ascii="宋体" w:hAnsi="宋体" w:cs="宋体"/>
          <w:sz w:val="24"/>
          <w:szCs w:val="24"/>
        </w:rPr>
        <w:t>乙方在上述情况发生后4天内，应就延误内容、延误时间向甲方提出书面报告，甲方在收到乙方报告后5天内上报业主予以确认，经业主确认后甲方方可同意乙方顺延，否则不予顺延。</w:t>
      </w:r>
    </w:p>
    <w:p w14:paraId="2D138915">
      <w:pPr>
        <w:widowControl/>
        <w:spacing w:line="410" w:lineRule="exact"/>
        <w:ind w:firstLine="480"/>
        <w:rPr>
          <w:rFonts w:hint="eastAsia"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4</w:t>
      </w:r>
      <w:r>
        <w:rPr>
          <w:rFonts w:hint="eastAsia" w:ascii="宋体" w:hAnsi="宋体" w:cs="宋体"/>
          <w:sz w:val="24"/>
          <w:szCs w:val="24"/>
        </w:rPr>
        <w:t>、甲方应在乙方工作开工 7 天前，向乙方提供图纸1 套（含电子版图纸）。</w:t>
      </w:r>
    </w:p>
    <w:p w14:paraId="57F07981">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第六条、质量要求</w:t>
      </w:r>
    </w:p>
    <w:p w14:paraId="3F723888">
      <w:pPr>
        <w:spacing w:line="360" w:lineRule="auto"/>
        <w:ind w:firstLine="482" w:firstLineChars="200"/>
        <w:rPr>
          <w:rFonts w:hint="eastAsia" w:ascii="宋体" w:hAnsi="宋体" w:cs="宋体"/>
          <w:sz w:val="24"/>
          <w:szCs w:val="24"/>
        </w:rPr>
      </w:pPr>
      <w:r>
        <w:rPr>
          <w:rFonts w:hint="eastAsia" w:ascii="宋体" w:hAnsi="宋体" w:cs="宋体"/>
          <w:b/>
          <w:sz w:val="24"/>
          <w:szCs w:val="24"/>
        </w:rPr>
        <w:t>1  质量目标与要求</w:t>
      </w:r>
    </w:p>
    <w:p w14:paraId="1BEF9E1D">
      <w:pPr>
        <w:spacing w:line="360" w:lineRule="auto"/>
        <w:ind w:firstLine="480" w:firstLineChars="200"/>
        <w:rPr>
          <w:rFonts w:hint="eastAsia" w:ascii="宋体" w:hAnsi="宋体" w:cs="宋体"/>
          <w:b/>
          <w:sz w:val="24"/>
          <w:szCs w:val="24"/>
        </w:rPr>
      </w:pPr>
      <w:r>
        <w:rPr>
          <w:rFonts w:hint="eastAsia" w:ascii="宋体" w:hAnsi="宋体" w:cs="宋体"/>
          <w:sz w:val="24"/>
          <w:szCs w:val="24"/>
        </w:rPr>
        <w:t>达到建设项目验收规范合格标准</w:t>
      </w:r>
    </w:p>
    <w:p w14:paraId="529176CE">
      <w:pPr>
        <w:spacing w:line="360" w:lineRule="auto"/>
        <w:ind w:firstLine="482" w:firstLineChars="200"/>
        <w:rPr>
          <w:rFonts w:hint="eastAsia" w:ascii="宋体" w:hAnsi="宋体" w:cs="宋体"/>
          <w:b/>
          <w:sz w:val="24"/>
          <w:szCs w:val="24"/>
        </w:rPr>
      </w:pPr>
      <w:r>
        <w:rPr>
          <w:rFonts w:hint="eastAsia" w:ascii="宋体" w:hAnsi="宋体" w:cs="宋体"/>
          <w:b/>
          <w:sz w:val="24"/>
          <w:szCs w:val="24"/>
        </w:rPr>
        <w:t>2  质量检查与验收</w:t>
      </w:r>
    </w:p>
    <w:p w14:paraId="3187A67C">
      <w:pPr>
        <w:spacing w:line="360" w:lineRule="auto"/>
        <w:rPr>
          <w:rFonts w:hint="eastAsia" w:ascii="宋体" w:hAnsi="宋体" w:cs="宋体"/>
          <w:sz w:val="24"/>
          <w:szCs w:val="24"/>
        </w:rPr>
      </w:pPr>
      <w:r>
        <w:rPr>
          <w:rFonts w:hint="eastAsia" w:ascii="宋体" w:hAnsi="宋体" w:cs="宋体"/>
          <w:sz w:val="24"/>
          <w:szCs w:val="24"/>
        </w:rPr>
        <w:t xml:space="preserve">    2.1乙方应确保承包工程的质量达到约定标准，并就承包工程向甲方承担主合同相应项目约定的甲方应承担的义务。</w:t>
      </w:r>
    </w:p>
    <w:p w14:paraId="3C0AC13B">
      <w:pPr>
        <w:spacing w:line="360" w:lineRule="auto"/>
        <w:rPr>
          <w:rFonts w:hint="eastAsia" w:ascii="宋体" w:hAnsi="宋体" w:cs="宋体"/>
          <w:sz w:val="24"/>
          <w:szCs w:val="24"/>
        </w:rPr>
      </w:pPr>
      <w:r>
        <w:rPr>
          <w:rFonts w:hint="eastAsia" w:ascii="宋体" w:hAnsi="宋体" w:cs="宋体"/>
          <w:sz w:val="24"/>
          <w:szCs w:val="24"/>
        </w:rPr>
        <w:t xml:space="preserve">    2.2本合同工程所约定的工程范围内施工测量由甲方负责提供控制点、主轴线测量，其余由乙方完成。</w:t>
      </w:r>
    </w:p>
    <w:p w14:paraId="03A3DAA4">
      <w:pPr>
        <w:spacing w:line="360" w:lineRule="auto"/>
        <w:rPr>
          <w:rFonts w:hint="eastAsia" w:ascii="宋体" w:hAnsi="宋体" w:cs="宋体"/>
          <w:sz w:val="24"/>
          <w:szCs w:val="24"/>
        </w:rPr>
      </w:pPr>
      <w:r>
        <w:rPr>
          <w:rFonts w:hint="eastAsia" w:ascii="宋体" w:hAnsi="宋体" w:cs="宋体"/>
          <w:sz w:val="24"/>
          <w:szCs w:val="24"/>
        </w:rPr>
        <w:t xml:space="preserve">    2.3本合同工程所约定的工程范围内施工检验、试验由甲方试验室负责，乙方配合。</w:t>
      </w:r>
    </w:p>
    <w:p w14:paraId="40076FC3">
      <w:pPr>
        <w:spacing w:line="360" w:lineRule="auto"/>
        <w:rPr>
          <w:rFonts w:hint="eastAsia" w:ascii="宋体" w:hAnsi="宋体" w:cs="宋体"/>
          <w:sz w:val="24"/>
          <w:szCs w:val="24"/>
          <w:u w:val="single"/>
        </w:rPr>
      </w:pPr>
      <w:r>
        <w:rPr>
          <w:rFonts w:hint="eastAsia" w:ascii="宋体" w:hAnsi="宋体" w:cs="宋体"/>
          <w:sz w:val="24"/>
          <w:szCs w:val="24"/>
        </w:rPr>
        <w:t xml:space="preserve">    2.4乙方须允许并配合甲方或监理工程师进入乙方施工场地检查工程质量。工程具备覆盖、隐蔽条件或达到合同约定的中间验收要求时，乙方必须在自检合格以后，及时申请甲方验收。乙方的施工必须经过甲方质检人员及监理工程师的检查、验收达到约定的质量标准并签字盖章后方可进行下一道工序。甲方的检查和检验不免除乙方按合同规定应承担的责任。</w:t>
      </w:r>
    </w:p>
    <w:p w14:paraId="78576FCB">
      <w:pPr>
        <w:spacing w:line="360" w:lineRule="auto"/>
        <w:rPr>
          <w:rFonts w:hint="eastAsia" w:ascii="宋体" w:hAnsi="宋体" w:cs="宋体"/>
          <w:sz w:val="24"/>
          <w:szCs w:val="24"/>
        </w:rPr>
      </w:pPr>
      <w:r>
        <w:rPr>
          <w:rFonts w:hint="eastAsia" w:ascii="宋体" w:hAnsi="宋体" w:cs="宋体"/>
          <w:sz w:val="24"/>
          <w:szCs w:val="24"/>
        </w:rPr>
        <w:t xml:space="preserve">    2.5工程经甲方验收后，仍需业主、国家或地方质检部门验收合格后方视为正式验收。</w:t>
      </w:r>
    </w:p>
    <w:p w14:paraId="4D68A46C">
      <w:pPr>
        <w:spacing w:line="360" w:lineRule="auto"/>
        <w:rPr>
          <w:rFonts w:hint="eastAsia" w:ascii="宋体" w:hAnsi="宋体" w:cs="宋体"/>
          <w:sz w:val="24"/>
          <w:szCs w:val="24"/>
        </w:rPr>
      </w:pPr>
      <w:r>
        <w:rPr>
          <w:rFonts w:hint="eastAsia" w:ascii="宋体" w:hAnsi="宋体" w:cs="宋体"/>
          <w:sz w:val="24"/>
          <w:szCs w:val="24"/>
        </w:rPr>
        <w:t xml:space="preserve">    2.6施工技术及质量应符合设计要求和有关规范规定；因乙方原因造成工程质量不合格，乙方应无条件进行返工或修理，使工程达到合同约定的质量标准，乙方承担所有费用，且工期不予顺延。如乙方在甲方指定的时间内未进行整改，则甲方有权指定第三方整改，并有权将发生的全部费用直接从乙方结算款项内扣除。</w:t>
      </w:r>
    </w:p>
    <w:p w14:paraId="4278AFCE">
      <w:pPr>
        <w:spacing w:line="360" w:lineRule="auto"/>
        <w:rPr>
          <w:rFonts w:hint="eastAsia" w:ascii="宋体" w:hAnsi="宋体" w:cs="宋体"/>
          <w:sz w:val="24"/>
          <w:szCs w:val="24"/>
        </w:rPr>
      </w:pPr>
      <w:r>
        <w:rPr>
          <w:rFonts w:hint="eastAsia" w:ascii="宋体" w:hAnsi="宋体" w:cs="宋体"/>
          <w:sz w:val="24"/>
          <w:szCs w:val="24"/>
        </w:rPr>
        <w:t xml:space="preserve">    2.7乙方必须服从甲方对本工程质量管理的规章制度。</w:t>
      </w:r>
    </w:p>
    <w:p w14:paraId="2AFD533F">
      <w:pPr>
        <w:spacing w:line="360" w:lineRule="auto"/>
        <w:ind w:firstLine="480"/>
        <w:rPr>
          <w:rFonts w:hint="eastAsia" w:ascii="宋体" w:hAnsi="宋体" w:cs="宋体"/>
          <w:sz w:val="24"/>
          <w:szCs w:val="24"/>
        </w:rPr>
      </w:pPr>
      <w:r>
        <w:rPr>
          <w:rFonts w:hint="eastAsia" w:ascii="宋体" w:hAnsi="宋体" w:cs="宋体"/>
          <w:sz w:val="24"/>
          <w:szCs w:val="24"/>
        </w:rPr>
        <w:t>2.8本合同提前解除，不免除乙方应承担的工程质量责任。</w:t>
      </w:r>
    </w:p>
    <w:p w14:paraId="706E77A9">
      <w:pPr>
        <w:pStyle w:val="3"/>
        <w:ind w:firstLine="281" w:firstLineChars="100"/>
        <w:jc w:val="left"/>
        <w:rPr>
          <w:rFonts w:hint="eastAsia" w:ascii="宋体" w:hAnsi="宋体" w:eastAsia="宋体" w:cs="宋体"/>
          <w:b/>
          <w:bCs/>
          <w:kern w:val="2"/>
          <w:sz w:val="24"/>
          <w:szCs w:val="24"/>
        </w:rPr>
      </w:pPr>
      <w:r>
        <w:rPr>
          <w:rFonts w:hint="eastAsia" w:ascii="宋体" w:hAnsi="宋体" w:eastAsia="宋体" w:cs="宋体"/>
          <w:b/>
          <w:bCs/>
          <w:kern w:val="2"/>
          <w:sz w:val="28"/>
          <w:szCs w:val="28"/>
        </w:rPr>
        <w:t>第七条、安全文明施工要求</w:t>
      </w:r>
    </w:p>
    <w:p w14:paraId="3DA6F0A9">
      <w:pPr>
        <w:widowControl/>
        <w:spacing w:line="360" w:lineRule="auto"/>
        <w:ind w:firstLine="480" w:firstLineChars="200"/>
        <w:jc w:val="left"/>
        <w:rPr>
          <w:rFonts w:hint="eastAsia" w:ascii="宋体" w:hAnsi="宋体" w:cs="宋体"/>
          <w:color w:val="auto"/>
          <w:kern w:val="0"/>
          <w:sz w:val="24"/>
          <w:szCs w:val="24"/>
          <w:u w:val="single"/>
        </w:rPr>
      </w:pPr>
      <w:r>
        <w:rPr>
          <w:rFonts w:hint="eastAsia" w:ascii="宋体" w:hAnsi="宋体" w:cs="宋体"/>
          <w:sz w:val="24"/>
          <w:szCs w:val="24"/>
        </w:rPr>
        <w:t>1、乙方应严格遵守国家安全生产的法</w:t>
      </w:r>
      <w:r>
        <w:rPr>
          <w:rFonts w:hint="eastAsia" w:ascii="宋体" w:hAnsi="宋体" w:cs="宋体"/>
          <w:color w:val="auto"/>
          <w:sz w:val="24"/>
          <w:szCs w:val="24"/>
        </w:rPr>
        <w:t>律法规、规程规范、标准，遵守甲方的安全规章制度和现场防护要求，确保施工安全。并签订《安全生产管理协议书》，见附件。</w:t>
      </w:r>
    </w:p>
    <w:p w14:paraId="4426AA48">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 xml:space="preserve">2、乙方负责管理本合同工程的施工作业安全以及消防、防汛和抗灾等工作。乙方必须配备合格的专职安全管理人员 </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1</w:t>
      </w:r>
      <w:r>
        <w:rPr>
          <w:rFonts w:hint="eastAsia" w:ascii="宋体" w:hAnsi="宋体" w:cs="宋体"/>
          <w:sz w:val="24"/>
          <w:szCs w:val="24"/>
          <w:u w:val="single"/>
        </w:rPr>
        <w:t xml:space="preserve">  </w:t>
      </w:r>
      <w:r>
        <w:rPr>
          <w:rFonts w:hint="eastAsia" w:ascii="宋体" w:hAnsi="宋体" w:cs="宋体"/>
          <w:sz w:val="24"/>
          <w:szCs w:val="24"/>
        </w:rPr>
        <w:t>名、兼职安全管理人员</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w:t>
      </w:r>
      <w:r>
        <w:rPr>
          <w:rFonts w:hint="eastAsia" w:ascii="宋体" w:hAnsi="宋体" w:cs="宋体"/>
          <w:sz w:val="24"/>
          <w:szCs w:val="24"/>
          <w:u w:val="single"/>
        </w:rPr>
        <w:t xml:space="preserve">   </w:t>
      </w:r>
      <w:r>
        <w:rPr>
          <w:rFonts w:hint="eastAsia" w:ascii="宋体" w:hAnsi="宋体" w:cs="宋体"/>
          <w:sz w:val="24"/>
          <w:szCs w:val="24"/>
        </w:rPr>
        <w:t>名，加强施工作业的安全管理。</w:t>
      </w:r>
    </w:p>
    <w:p w14:paraId="1A5F5597">
      <w:pPr>
        <w:spacing w:line="360" w:lineRule="auto"/>
        <w:ind w:firstLine="480" w:firstLineChars="200"/>
        <w:rPr>
          <w:rFonts w:hint="eastAsia" w:ascii="宋体" w:hAnsi="宋体" w:cs="宋体"/>
          <w:sz w:val="24"/>
          <w:szCs w:val="24"/>
        </w:rPr>
      </w:pPr>
      <w:r>
        <w:rPr>
          <w:rFonts w:hint="eastAsia" w:ascii="宋体" w:hAnsi="宋体" w:cs="宋体"/>
          <w:sz w:val="24"/>
          <w:szCs w:val="24"/>
        </w:rPr>
        <w:t>3、乙方必须对所属施工人员进行安全教育，认真执行安全技术规范、严格遵守安全制度、落实安全措施、确保施工安全，并随时接受甲方安全检查人员的监督检查。由于乙方违章作业或安全措施不力等原因造成伤亡事故的责任和因此而发生的费用，由乙方承担。</w:t>
      </w:r>
    </w:p>
    <w:p w14:paraId="566335A1">
      <w:pPr>
        <w:spacing w:line="360" w:lineRule="auto"/>
        <w:ind w:firstLine="480" w:firstLineChars="200"/>
        <w:rPr>
          <w:rFonts w:hint="eastAsia" w:ascii="宋体" w:hAnsi="宋体" w:cs="宋体"/>
          <w:sz w:val="24"/>
          <w:szCs w:val="24"/>
        </w:rPr>
      </w:pPr>
      <w:r>
        <w:rPr>
          <w:rFonts w:hint="eastAsia" w:ascii="宋体" w:hAnsi="宋体" w:cs="宋体"/>
          <w:sz w:val="24"/>
          <w:szCs w:val="24"/>
        </w:rPr>
        <w:t>4、甲方安全管理人员有权对乙方人员进行安全培训及安全生产作出指导，并对其安全生产管理进行监督、检查以及按甲方有关规定进行处理。</w:t>
      </w:r>
    </w:p>
    <w:p w14:paraId="370D4F09">
      <w:pPr>
        <w:spacing w:line="360" w:lineRule="auto"/>
        <w:ind w:firstLine="480" w:firstLineChars="200"/>
        <w:rPr>
          <w:rFonts w:hint="eastAsia" w:ascii="宋体" w:hAnsi="宋体" w:cs="宋体"/>
          <w:sz w:val="24"/>
          <w:szCs w:val="24"/>
        </w:rPr>
      </w:pPr>
      <w:r>
        <w:rPr>
          <w:rFonts w:hint="eastAsia" w:ascii="宋体" w:hAnsi="宋体" w:cs="宋体"/>
          <w:sz w:val="24"/>
          <w:szCs w:val="24"/>
        </w:rPr>
        <w:t>5、乙方有权拒绝甲方的违章指挥。若甲方原因导致的安全事故，由甲方承担相应责任及发生的费用。</w:t>
      </w:r>
    </w:p>
    <w:p w14:paraId="149DD52E">
      <w:pPr>
        <w:spacing w:line="360" w:lineRule="auto"/>
        <w:ind w:firstLine="480" w:firstLineChars="200"/>
        <w:rPr>
          <w:rFonts w:hint="eastAsia" w:ascii="宋体" w:hAnsi="宋体" w:cs="宋体"/>
          <w:sz w:val="24"/>
          <w:szCs w:val="24"/>
        </w:rPr>
      </w:pPr>
      <w:r>
        <w:rPr>
          <w:rFonts w:hint="eastAsia" w:ascii="宋体" w:hAnsi="宋体" w:cs="宋体"/>
          <w:sz w:val="24"/>
          <w:szCs w:val="24"/>
        </w:rPr>
        <w:t>6、乙方在施工现场内必须使用合格的安全保护用品，费用已包含在合同价格中。</w:t>
      </w:r>
    </w:p>
    <w:p w14:paraId="0607EF13">
      <w:pPr>
        <w:spacing w:line="360" w:lineRule="auto"/>
        <w:ind w:firstLine="480" w:firstLineChars="200"/>
        <w:rPr>
          <w:rFonts w:hint="eastAsia" w:ascii="宋体" w:hAnsi="宋体" w:cs="宋体"/>
          <w:sz w:val="24"/>
          <w:szCs w:val="24"/>
        </w:rPr>
      </w:pPr>
      <w:r>
        <w:rPr>
          <w:rFonts w:hint="eastAsia" w:ascii="宋体" w:hAnsi="宋体" w:cs="宋体"/>
          <w:sz w:val="24"/>
          <w:szCs w:val="24"/>
        </w:rPr>
        <w:t>7、发生重大伤亡及其他安全事故时，乙方应采取必要的措施，及时抢救伤员，并防止事态进一步扩大、减少损失，同时须立即报告甲方。</w:t>
      </w:r>
    </w:p>
    <w:p w14:paraId="796B6991">
      <w:pPr>
        <w:spacing w:line="360" w:lineRule="auto"/>
        <w:ind w:firstLine="480" w:firstLineChars="200"/>
        <w:rPr>
          <w:rFonts w:hint="eastAsia" w:ascii="宋体" w:hAnsi="宋体" w:cs="宋体"/>
          <w:sz w:val="24"/>
          <w:szCs w:val="24"/>
        </w:rPr>
      </w:pPr>
      <w:r>
        <w:rPr>
          <w:rFonts w:hint="eastAsia" w:ascii="宋体" w:hAnsi="宋体" w:cs="宋体"/>
          <w:sz w:val="24"/>
          <w:szCs w:val="24"/>
        </w:rPr>
        <w:t>8、乙方必须为其施工人员办理工伤保险，保险费用由乙方承担。</w:t>
      </w:r>
    </w:p>
    <w:p w14:paraId="28BDCC53">
      <w:pPr>
        <w:spacing w:line="360" w:lineRule="auto"/>
        <w:ind w:firstLine="480" w:firstLineChars="200"/>
        <w:rPr>
          <w:rFonts w:hint="eastAsia" w:ascii="宋体" w:hAnsi="宋体" w:cs="宋体"/>
          <w:sz w:val="24"/>
          <w:szCs w:val="24"/>
        </w:rPr>
      </w:pPr>
      <w:r>
        <w:rPr>
          <w:rFonts w:hint="eastAsia" w:ascii="宋体" w:hAnsi="宋体" w:cs="宋体"/>
          <w:sz w:val="24"/>
          <w:szCs w:val="24"/>
        </w:rPr>
        <w:t>9、乙方应教育其施工及管理人员遵纪守法，服从工地各种管理规定，共同维护工地的社会治安，协助现场治安管理机构做好施工工地和生活区的治安保卫工作。</w:t>
      </w:r>
    </w:p>
    <w:p w14:paraId="14544E51">
      <w:pPr>
        <w:spacing w:line="360" w:lineRule="auto"/>
        <w:ind w:firstLine="480" w:firstLineChars="200"/>
        <w:rPr>
          <w:rFonts w:hint="eastAsia" w:ascii="宋体" w:hAnsi="宋体" w:cs="宋体"/>
          <w:sz w:val="24"/>
          <w:szCs w:val="24"/>
        </w:rPr>
      </w:pPr>
      <w:r>
        <w:rPr>
          <w:rFonts w:hint="eastAsia" w:ascii="宋体" w:hAnsi="宋体" w:cs="宋体"/>
          <w:sz w:val="24"/>
          <w:szCs w:val="24"/>
        </w:rPr>
        <w:t>10、乙方必须遵守甲方有关文明施工的管理制度。乙方应保持自己生活区及施工区内的环境卫生，并做好环境保护工作。本合同工程完工退场时，要清理施工场地和生活住地的垃圾，保障环境卫生干净、整洁。</w:t>
      </w:r>
    </w:p>
    <w:p w14:paraId="014D3BD1">
      <w:pPr>
        <w:spacing w:line="360" w:lineRule="auto"/>
        <w:ind w:firstLine="480" w:firstLineChars="200"/>
        <w:rPr>
          <w:rFonts w:hint="eastAsia" w:ascii="宋体" w:hAnsi="宋体" w:cs="宋体"/>
          <w:sz w:val="24"/>
          <w:szCs w:val="24"/>
        </w:rPr>
      </w:pPr>
      <w:r>
        <w:rPr>
          <w:rFonts w:hint="eastAsia" w:ascii="宋体" w:hAnsi="宋体" w:cs="宋体"/>
          <w:sz w:val="24"/>
          <w:szCs w:val="24"/>
        </w:rPr>
        <w:t>11、非甲方原因，乙方遭受到财产和人员（包括乙方雇员、乙方施工范围内其他人员）生命、健康损失由乙方自行承担。如果因此给甲方或第三方造成损失，由乙方负责赔偿。由第三者造成乙方的生命财产损失的由第三者负责，由不可抗力造成乙方的生命财产损失的由乙方从保险公司的赔偿中补偿，甲方给予协助，不能补偿的由乙方自行承担。</w:t>
      </w:r>
    </w:p>
    <w:p w14:paraId="0AFC71DC">
      <w:pPr>
        <w:spacing w:line="360" w:lineRule="auto"/>
        <w:ind w:firstLine="480" w:firstLineChars="200"/>
        <w:rPr>
          <w:rFonts w:hint="eastAsia" w:ascii="宋体" w:hAnsi="宋体" w:cs="宋体"/>
          <w:sz w:val="24"/>
          <w:szCs w:val="24"/>
        </w:rPr>
      </w:pPr>
      <w:r>
        <w:rPr>
          <w:rFonts w:hint="eastAsia" w:ascii="宋体" w:hAnsi="宋体" w:cs="宋体"/>
          <w:sz w:val="24"/>
          <w:szCs w:val="24"/>
        </w:rPr>
        <w:t>12、甲方（业主、监理）认为乙方施工现场不符合安全生产要求时，乙方应立即组织整改，拒不整改的，甲方有权安排人员进行整改，费用由乙方承担。</w:t>
      </w:r>
    </w:p>
    <w:p w14:paraId="0E7AF7F8">
      <w:pPr>
        <w:numPr>
          <w:ilvl w:val="0"/>
          <w:numId w:val="6"/>
        </w:numPr>
        <w:spacing w:line="360" w:lineRule="auto"/>
        <w:ind w:firstLine="562" w:firstLineChars="200"/>
        <w:rPr>
          <w:rFonts w:hint="eastAsia" w:ascii="宋体" w:hAnsi="宋体" w:cs="宋体"/>
          <w:b/>
          <w:sz w:val="28"/>
          <w:szCs w:val="28"/>
        </w:rPr>
      </w:pPr>
      <w:r>
        <w:rPr>
          <w:rFonts w:hint="eastAsia" w:ascii="宋体" w:hAnsi="宋体" w:cs="宋体"/>
          <w:b/>
          <w:sz w:val="28"/>
          <w:szCs w:val="28"/>
        </w:rPr>
        <w:t>、职业健康与环境保护</w:t>
      </w:r>
    </w:p>
    <w:p w14:paraId="1E878EDE">
      <w:pPr>
        <w:spacing w:line="360" w:lineRule="auto"/>
        <w:ind w:firstLine="482" w:firstLineChars="200"/>
        <w:rPr>
          <w:rFonts w:hint="eastAsia" w:ascii="宋体" w:hAnsi="宋体" w:cs="宋体"/>
          <w:sz w:val="24"/>
          <w:szCs w:val="24"/>
        </w:rPr>
      </w:pPr>
      <w:r>
        <w:rPr>
          <w:rFonts w:hint="eastAsia" w:ascii="宋体" w:hAnsi="宋体" w:cs="宋体"/>
          <w:b/>
          <w:sz w:val="24"/>
          <w:szCs w:val="24"/>
        </w:rPr>
        <w:t>1、职业健康</w:t>
      </w:r>
    </w:p>
    <w:p w14:paraId="5180AB75">
      <w:pPr>
        <w:spacing w:line="360" w:lineRule="auto"/>
        <w:ind w:firstLine="480" w:firstLineChars="200"/>
        <w:rPr>
          <w:rFonts w:hint="eastAsia" w:ascii="宋体" w:hAnsi="宋体" w:cs="宋体"/>
          <w:sz w:val="24"/>
          <w:szCs w:val="24"/>
        </w:rPr>
      </w:pPr>
      <w:r>
        <w:rPr>
          <w:rFonts w:hint="eastAsia" w:ascii="宋体" w:hAnsi="宋体" w:cs="宋体"/>
          <w:sz w:val="24"/>
          <w:szCs w:val="24"/>
        </w:rPr>
        <w:t>1.1、乙方在签订本合同时须与甲方签订《安全生产管理协议》，见附件，作为本合同的组成部分。</w:t>
      </w:r>
    </w:p>
    <w:p w14:paraId="503E90AA">
      <w:pPr>
        <w:spacing w:line="360" w:lineRule="auto"/>
        <w:ind w:firstLine="480" w:firstLineChars="200"/>
        <w:rPr>
          <w:rFonts w:hint="eastAsia" w:ascii="宋体" w:hAnsi="宋体" w:cs="宋体"/>
          <w:sz w:val="24"/>
          <w:szCs w:val="24"/>
        </w:rPr>
      </w:pPr>
      <w:r>
        <w:rPr>
          <w:rFonts w:hint="eastAsia" w:ascii="宋体" w:hAnsi="宋体" w:cs="宋体"/>
          <w:sz w:val="24"/>
          <w:szCs w:val="24"/>
        </w:rPr>
        <w:t>1.2、乙方应为自己雇佣人员配置劳动防护用品如安全带、安全网、防尘面罩、雨衣、雨鞋等劳动防护用品，综合单价已包含相关防护用品费用；安全帽、反光背心由甲方统一配置，乙方按甲方采购价格安全帽33元/顶、反光背心15元/件支付给甲方，甲方在当月进度款中扣除该项费用。</w:t>
      </w:r>
    </w:p>
    <w:p w14:paraId="0B40B429">
      <w:pPr>
        <w:spacing w:line="360" w:lineRule="auto"/>
        <w:ind w:firstLine="480" w:firstLineChars="200"/>
      </w:pPr>
      <w:r>
        <w:rPr>
          <w:rFonts w:hint="eastAsia" w:ascii="宋体" w:hAnsi="宋体" w:cs="宋体"/>
          <w:sz w:val="24"/>
          <w:szCs w:val="24"/>
        </w:rPr>
        <w:t>1.3、乙方应遵守工程建设安全生产有关管理规定，严格按照安全防护标准和防止污染环境的要求组织施工，按国家有关规定保障安全投入的有效实施，并承担由于自身有关措施不力造成事故的责任和因此发生的一切费用。</w:t>
      </w:r>
    </w:p>
    <w:p w14:paraId="4C4C39AC">
      <w:pPr>
        <w:spacing w:line="360" w:lineRule="auto"/>
        <w:ind w:firstLine="482" w:firstLineChars="200"/>
        <w:rPr>
          <w:rFonts w:hint="eastAsia" w:ascii="宋体" w:hAnsi="宋体" w:cs="宋体"/>
          <w:b/>
          <w:sz w:val="24"/>
          <w:szCs w:val="24"/>
        </w:rPr>
      </w:pPr>
      <w:r>
        <w:rPr>
          <w:rFonts w:hint="eastAsia" w:ascii="宋体" w:hAnsi="宋体" w:cs="宋体"/>
          <w:b/>
          <w:sz w:val="24"/>
          <w:szCs w:val="24"/>
        </w:rPr>
        <w:t>2、环境保护</w:t>
      </w:r>
    </w:p>
    <w:p w14:paraId="234D5ED7">
      <w:pPr>
        <w:spacing w:line="360" w:lineRule="auto"/>
        <w:ind w:firstLine="480"/>
        <w:rPr>
          <w:rFonts w:hint="eastAsia" w:ascii="宋体" w:hAnsi="宋体" w:cs="宋体"/>
          <w:sz w:val="24"/>
          <w:szCs w:val="24"/>
        </w:rPr>
      </w:pPr>
      <w:r>
        <w:rPr>
          <w:rFonts w:hint="eastAsia" w:ascii="宋体" w:hAnsi="宋体" w:cs="宋体"/>
          <w:sz w:val="24"/>
          <w:szCs w:val="24"/>
        </w:rPr>
        <w:t>2.1、在施工场地涉及危险区域或有害因素等环境问题需要安全防护、环境保护措施实施时，乙方应提出安全、环境防护措施方案，经甲方批准后实施，发生的相应</w:t>
      </w:r>
      <w:r>
        <w:rPr>
          <w:rFonts w:hint="eastAsia" w:ascii="宋体" w:hAnsi="宋体" w:cs="宋体"/>
          <w:sz w:val="24"/>
          <w:szCs w:val="24"/>
          <w:lang w:val="en-US" w:eastAsia="zh-CN"/>
        </w:rPr>
        <w:t>人工</w:t>
      </w:r>
      <w:r>
        <w:rPr>
          <w:rFonts w:hint="eastAsia" w:ascii="宋体" w:hAnsi="宋体" w:cs="宋体"/>
          <w:sz w:val="24"/>
          <w:szCs w:val="24"/>
        </w:rPr>
        <w:t>费用由乙方承担。</w:t>
      </w:r>
    </w:p>
    <w:p w14:paraId="6A3C3266">
      <w:pPr>
        <w:spacing w:line="360" w:lineRule="auto"/>
        <w:ind w:firstLine="480"/>
        <w:rPr>
          <w:rFonts w:hint="eastAsia" w:ascii="宋体" w:hAnsi="宋体" w:cs="宋体"/>
          <w:sz w:val="24"/>
          <w:szCs w:val="24"/>
        </w:rPr>
      </w:pPr>
      <w:r>
        <w:rPr>
          <w:rFonts w:hint="eastAsia" w:ascii="宋体" w:hAnsi="宋体" w:cs="宋体"/>
          <w:sz w:val="24"/>
          <w:szCs w:val="24"/>
        </w:rPr>
        <w:t>2.2、乙方对固体废弃物进行控制，工业垃圾按照指定要求进行堆放弃渣，生产生活产生的废弃物分类收集，统一处理，减少对环境的影响，危险废弃物/不可回收的废物/可回收废物分类收集、按规定统一处理。</w:t>
      </w:r>
    </w:p>
    <w:p w14:paraId="22665A28">
      <w:pPr>
        <w:spacing w:line="360" w:lineRule="auto"/>
        <w:ind w:firstLine="480"/>
        <w:rPr>
          <w:rFonts w:hint="eastAsia" w:ascii="宋体" w:hAnsi="宋体" w:cs="宋体"/>
          <w:sz w:val="24"/>
          <w:szCs w:val="24"/>
        </w:rPr>
      </w:pPr>
      <w:r>
        <w:rPr>
          <w:rFonts w:hint="eastAsia" w:ascii="宋体" w:hAnsi="宋体" w:cs="宋体"/>
          <w:sz w:val="24"/>
          <w:szCs w:val="24"/>
        </w:rPr>
        <w:t>2.3、乙方对危险化学品、放射源实行有效管理、专人负责，放射源实行有效存放,专人负责，有效控制。</w:t>
      </w:r>
    </w:p>
    <w:p w14:paraId="4B9D87F9">
      <w:pPr>
        <w:spacing w:line="360" w:lineRule="auto"/>
        <w:ind w:firstLine="480"/>
        <w:rPr>
          <w:rFonts w:hint="eastAsia" w:ascii="宋体" w:hAnsi="宋体" w:cs="宋体"/>
          <w:sz w:val="24"/>
          <w:szCs w:val="24"/>
        </w:rPr>
      </w:pPr>
      <w:r>
        <w:rPr>
          <w:rFonts w:hint="eastAsia" w:ascii="宋体" w:hAnsi="宋体" w:cs="宋体"/>
          <w:sz w:val="24"/>
          <w:szCs w:val="24"/>
        </w:rPr>
        <w:t>2.4、乙方对生产生活废水做到规划管理，污水排放符合国家排放标准和满足当地环保部门的要求，不污染河域环境，生产生活废水必须经沉淀池、化粪池、隔油池处理。</w:t>
      </w:r>
    </w:p>
    <w:p w14:paraId="75763452">
      <w:pPr>
        <w:spacing w:line="360" w:lineRule="auto"/>
        <w:rPr>
          <w:rFonts w:hint="eastAsia" w:ascii="宋体" w:hAnsi="宋体" w:cs="宋体"/>
          <w:sz w:val="24"/>
          <w:szCs w:val="24"/>
        </w:rPr>
      </w:pPr>
      <w:r>
        <w:rPr>
          <w:rFonts w:hint="eastAsia" w:ascii="宋体" w:hAnsi="宋体" w:cs="宋体"/>
          <w:sz w:val="24"/>
          <w:szCs w:val="24"/>
        </w:rPr>
        <w:t xml:space="preserve">    2.5、乙方在工程项目设计要求范围内进行施工,不发生施工设计规划以外的破坏环境保护性质的施工行为。</w:t>
      </w:r>
    </w:p>
    <w:p w14:paraId="52C217F6">
      <w:pPr>
        <w:spacing w:line="360" w:lineRule="auto"/>
        <w:rPr>
          <w:rFonts w:hint="eastAsia" w:ascii="宋体" w:hAnsi="宋体" w:cs="宋体"/>
          <w:sz w:val="24"/>
          <w:szCs w:val="24"/>
        </w:rPr>
      </w:pPr>
      <w:r>
        <w:rPr>
          <w:rFonts w:hint="eastAsia" w:ascii="宋体" w:hAnsi="宋体" w:cs="宋体"/>
          <w:sz w:val="24"/>
          <w:szCs w:val="24"/>
        </w:rPr>
        <w:t xml:space="preserve">    2.6、乙方对生活场所大气污染环境因素（源）进行控制管理，大气污染物排放符合国家排放标准。</w:t>
      </w:r>
    </w:p>
    <w:p w14:paraId="7B1E210A">
      <w:pPr>
        <w:spacing w:line="360" w:lineRule="auto"/>
        <w:rPr>
          <w:rFonts w:hint="eastAsia" w:ascii="宋体" w:hAnsi="宋体" w:cs="宋体"/>
          <w:sz w:val="24"/>
          <w:szCs w:val="24"/>
        </w:rPr>
      </w:pPr>
      <w:r>
        <w:rPr>
          <w:rFonts w:hint="eastAsia" w:ascii="宋体" w:hAnsi="宋体" w:cs="宋体"/>
          <w:sz w:val="24"/>
          <w:szCs w:val="24"/>
        </w:rPr>
        <w:t xml:space="preserve">   2.7、乙方生产、施工场界噪声控制指标应符合《建筑施工场界噪声限值》标准。</w:t>
      </w:r>
    </w:p>
    <w:p w14:paraId="4DE67352">
      <w:pPr>
        <w:spacing w:line="360" w:lineRule="auto"/>
        <w:rPr>
          <w:rFonts w:hint="eastAsia" w:ascii="宋体" w:hAnsi="宋体" w:cs="宋体"/>
          <w:sz w:val="24"/>
          <w:szCs w:val="24"/>
        </w:rPr>
      </w:pPr>
      <w:r>
        <w:rPr>
          <w:rFonts w:hint="eastAsia" w:ascii="宋体" w:hAnsi="宋体" w:cs="宋体"/>
          <w:sz w:val="24"/>
          <w:szCs w:val="24"/>
        </w:rPr>
        <w:t xml:space="preserve">   2.8、乙方应加强节能降耗，控制高能耗设备和超产品能耗设计性能设备的使用。</w:t>
      </w:r>
    </w:p>
    <w:p w14:paraId="1CE2DFD7">
      <w:pPr>
        <w:spacing w:line="360" w:lineRule="auto"/>
        <w:rPr>
          <w:rFonts w:hint="eastAsia" w:ascii="宋体" w:hAnsi="宋体" w:cs="宋体"/>
          <w:sz w:val="24"/>
          <w:szCs w:val="24"/>
        </w:rPr>
      </w:pPr>
      <w:r>
        <w:rPr>
          <w:rFonts w:hint="eastAsia" w:ascii="宋体" w:hAnsi="宋体" w:cs="宋体"/>
          <w:sz w:val="24"/>
          <w:szCs w:val="24"/>
        </w:rPr>
        <w:t xml:space="preserve">   2.9、乙方负责教育本单位现场工作人员，不断提高环境意识。</w:t>
      </w:r>
    </w:p>
    <w:p w14:paraId="46B206C8">
      <w:pPr>
        <w:spacing w:line="360" w:lineRule="auto"/>
        <w:rPr>
          <w:rFonts w:hint="eastAsia" w:ascii="宋体" w:hAnsi="宋体" w:cs="宋体"/>
          <w:sz w:val="24"/>
          <w:szCs w:val="24"/>
        </w:rPr>
      </w:pPr>
      <w:r>
        <w:rPr>
          <w:rFonts w:hint="eastAsia" w:ascii="宋体" w:hAnsi="宋体" w:cs="宋体"/>
          <w:sz w:val="24"/>
          <w:szCs w:val="24"/>
        </w:rPr>
        <w:t xml:space="preserve">   2.10、乙方应确保本单位在施工活动中遵守国家、地方有关环境保护方面的法律和法规。 </w:t>
      </w:r>
    </w:p>
    <w:p w14:paraId="36BB1208">
      <w:pPr>
        <w:spacing w:line="360" w:lineRule="auto"/>
        <w:rPr>
          <w:rFonts w:hint="eastAsia" w:ascii="宋体" w:hAnsi="宋体" w:cs="宋体"/>
          <w:sz w:val="24"/>
          <w:szCs w:val="24"/>
        </w:rPr>
      </w:pPr>
      <w:r>
        <w:rPr>
          <w:rFonts w:hint="eastAsia" w:ascii="宋体" w:hAnsi="宋体" w:cs="宋体"/>
          <w:sz w:val="24"/>
          <w:szCs w:val="24"/>
        </w:rPr>
        <w:t xml:space="preserve">   2.11、乙方应遵守甲方环境管理规定，适时接受并配合甲方对环境管理工作实施的监督检查活动。</w:t>
      </w:r>
    </w:p>
    <w:p w14:paraId="41AF7B8C">
      <w:pPr>
        <w:spacing w:line="360" w:lineRule="auto"/>
        <w:ind w:firstLine="480" w:firstLineChars="200"/>
        <w:rPr>
          <w:rFonts w:hint="eastAsia" w:ascii="宋体" w:hAnsi="宋体" w:cs="宋体"/>
          <w:bCs/>
          <w:sz w:val="24"/>
          <w:szCs w:val="24"/>
        </w:rPr>
      </w:pPr>
      <w:r>
        <w:rPr>
          <w:rFonts w:hint="eastAsia" w:ascii="宋体" w:hAnsi="宋体" w:cs="宋体"/>
          <w:bCs/>
          <w:sz w:val="24"/>
          <w:szCs w:val="24"/>
        </w:rPr>
        <w:t>2.12、责任划分</w:t>
      </w:r>
    </w:p>
    <w:p w14:paraId="04237E02">
      <w:pPr>
        <w:spacing w:line="360" w:lineRule="auto"/>
        <w:ind w:firstLine="480" w:firstLineChars="200"/>
        <w:rPr>
          <w:rFonts w:hint="eastAsia" w:ascii="宋体" w:hAnsi="宋体" w:cs="宋体"/>
          <w:sz w:val="24"/>
          <w:szCs w:val="24"/>
        </w:rPr>
      </w:pPr>
      <w:r>
        <w:rPr>
          <w:rFonts w:hint="eastAsia" w:ascii="宋体" w:hAnsi="宋体" w:cs="宋体"/>
          <w:sz w:val="24"/>
          <w:szCs w:val="24"/>
        </w:rPr>
        <w:t>乙方如发生职业健康安全、环境污染等事故时，应立即通知甲方，同时接受甲方、当地政府有关部门的调查处理。乙方承担由此发生的一切费用，包括承担当地政府有关部门对此作出的责任追究及处罚。</w:t>
      </w:r>
    </w:p>
    <w:p w14:paraId="5297ABBA">
      <w:pPr>
        <w:ind w:firstLine="281" w:firstLineChars="100"/>
        <w:rPr>
          <w:b/>
          <w:bCs/>
          <w:sz w:val="28"/>
          <w:szCs w:val="28"/>
        </w:rPr>
      </w:pPr>
      <w:r>
        <w:rPr>
          <w:rFonts w:hint="eastAsia"/>
          <w:b/>
          <w:bCs/>
          <w:sz w:val="28"/>
          <w:szCs w:val="28"/>
        </w:rPr>
        <w:t>第九条 、合同价款支付</w:t>
      </w:r>
    </w:p>
    <w:p w14:paraId="1FA3D6B0">
      <w:pPr>
        <w:spacing w:line="360" w:lineRule="auto"/>
        <w:ind w:firstLine="482" w:firstLineChars="200"/>
        <w:rPr>
          <w:rFonts w:hint="eastAsia" w:ascii="宋体" w:hAnsi="宋体" w:cs="宋体"/>
          <w:b/>
          <w:sz w:val="24"/>
          <w:szCs w:val="24"/>
        </w:rPr>
      </w:pPr>
      <w:r>
        <w:rPr>
          <w:rFonts w:hint="eastAsia" w:ascii="宋体" w:hAnsi="宋体" w:cs="宋体"/>
          <w:b/>
          <w:sz w:val="24"/>
          <w:szCs w:val="24"/>
        </w:rPr>
        <w:t>1、结算方式</w:t>
      </w:r>
    </w:p>
    <w:p w14:paraId="6B6FE8CA">
      <w:pPr>
        <w:spacing w:line="360" w:lineRule="auto"/>
        <w:ind w:firstLine="480" w:firstLineChars="200"/>
        <w:rPr>
          <w:rFonts w:hint="eastAsia" w:ascii="宋体" w:hAnsi="宋体" w:cs="宋体"/>
          <w:sz w:val="24"/>
          <w:szCs w:val="24"/>
        </w:rPr>
      </w:pPr>
      <w:r>
        <w:rPr>
          <w:rFonts w:hint="eastAsia" w:ascii="宋体" w:hAnsi="宋体" w:cs="宋体"/>
          <w:sz w:val="24"/>
          <w:szCs w:val="24"/>
        </w:rPr>
        <w:t>本合同施工过程中按施工节点计量结算，不设工程及材料预付款。达到甲方要求的施工进度节点时，乙方上报完成的工程量，经现场相关人员核实确认后，甲方在七个工作日内完成审核，按照乙方实际完成施工合格工程价款办理结算。</w:t>
      </w:r>
    </w:p>
    <w:p w14:paraId="3F4278D5">
      <w:pPr>
        <w:spacing w:line="360" w:lineRule="auto"/>
        <w:ind w:firstLine="482" w:firstLineChars="200"/>
        <w:rPr>
          <w:rFonts w:hint="eastAsia" w:ascii="宋体" w:hAnsi="宋体" w:cs="宋体"/>
          <w:b/>
          <w:color w:val="auto"/>
          <w:sz w:val="24"/>
          <w:szCs w:val="24"/>
        </w:rPr>
      </w:pPr>
      <w:r>
        <w:rPr>
          <w:rFonts w:hint="eastAsia" w:ascii="宋体" w:hAnsi="宋体" w:cs="宋体"/>
          <w:b/>
          <w:color w:val="auto"/>
          <w:sz w:val="24"/>
          <w:szCs w:val="24"/>
        </w:rPr>
        <w:t>2 、支付方式</w:t>
      </w:r>
    </w:p>
    <w:p w14:paraId="4E6B89D8">
      <w:pPr>
        <w:pStyle w:val="20"/>
        <w:spacing w:line="360" w:lineRule="auto"/>
        <w:ind w:firstLine="482" w:firstLineChars="200"/>
        <w:rPr>
          <w:b/>
          <w:bCs/>
          <w:color w:val="auto"/>
          <w:highlight w:val="none"/>
        </w:rPr>
      </w:pPr>
      <w:r>
        <w:rPr>
          <w:rFonts w:hint="eastAsia" w:hAnsi="宋体"/>
          <w:b/>
          <w:bCs/>
          <w:color w:val="auto"/>
          <w:highlight w:val="none"/>
        </w:rPr>
        <w:t xml:space="preserve">2.1 </w:t>
      </w:r>
      <w:r>
        <w:rPr>
          <w:rFonts w:hint="eastAsia"/>
          <w:b/>
          <w:bCs/>
          <w:color w:val="auto"/>
          <w:highlight w:val="none"/>
        </w:rPr>
        <w:t>按月/或实际完成节点合格工程价款的</w:t>
      </w:r>
      <w:r>
        <w:rPr>
          <w:rFonts w:hint="eastAsia"/>
          <w:b/>
          <w:bCs/>
          <w:color w:val="auto"/>
          <w:highlight w:val="none"/>
          <w:u w:val="single"/>
        </w:rPr>
        <w:t xml:space="preserve"> 70% </w:t>
      </w:r>
      <w:r>
        <w:rPr>
          <w:b/>
          <w:bCs/>
          <w:color w:val="auto"/>
          <w:highlight w:val="none"/>
        </w:rPr>
        <w:t>支付进度款，工程</w:t>
      </w:r>
      <w:r>
        <w:rPr>
          <w:rFonts w:hint="eastAsia"/>
          <w:b/>
          <w:bCs/>
          <w:color w:val="auto"/>
          <w:highlight w:val="none"/>
        </w:rPr>
        <w:t>交工</w:t>
      </w:r>
      <w:r>
        <w:rPr>
          <w:b/>
          <w:bCs/>
          <w:color w:val="auto"/>
          <w:highlight w:val="none"/>
        </w:rPr>
        <w:t>验收合格后付至总价款的</w:t>
      </w:r>
      <w:r>
        <w:rPr>
          <w:rFonts w:hint="eastAsia"/>
          <w:b/>
          <w:bCs/>
          <w:color w:val="auto"/>
          <w:highlight w:val="none"/>
          <w:u w:val="single"/>
        </w:rPr>
        <w:t xml:space="preserve"> 90% </w:t>
      </w:r>
      <w:r>
        <w:rPr>
          <w:b/>
          <w:bCs/>
          <w:color w:val="auto"/>
          <w:highlight w:val="none"/>
        </w:rPr>
        <w:t>，</w:t>
      </w:r>
      <w:r>
        <w:rPr>
          <w:rFonts w:hint="eastAsia"/>
          <w:b/>
          <w:bCs/>
          <w:color w:val="auto"/>
          <w:highlight w:val="none"/>
          <w:u w:val="single"/>
        </w:rPr>
        <w:t>工程竣工验收合格后支付至总价款的97%。</w:t>
      </w:r>
      <w:r>
        <w:rPr>
          <w:b/>
          <w:bCs/>
          <w:color w:val="auto"/>
          <w:highlight w:val="none"/>
        </w:rPr>
        <w:t>剩余</w:t>
      </w:r>
      <w:r>
        <w:rPr>
          <w:rFonts w:hint="eastAsia"/>
          <w:b/>
          <w:bCs/>
          <w:color w:val="auto"/>
          <w:highlight w:val="none"/>
        </w:rPr>
        <w:t xml:space="preserve"> </w:t>
      </w:r>
      <w:r>
        <w:rPr>
          <w:rFonts w:hint="eastAsia"/>
          <w:b/>
          <w:bCs/>
          <w:color w:val="auto"/>
          <w:highlight w:val="none"/>
          <w:u w:val="single"/>
        </w:rPr>
        <w:t xml:space="preserve">3% </w:t>
      </w:r>
      <w:r>
        <w:rPr>
          <w:b/>
          <w:bCs/>
          <w:color w:val="auto"/>
          <w:highlight w:val="none"/>
        </w:rPr>
        <w:t>留作质量保证金在质保期满后一次性无息退还，付款前</w:t>
      </w:r>
      <w:r>
        <w:rPr>
          <w:rFonts w:hint="eastAsia"/>
          <w:b/>
          <w:bCs/>
          <w:color w:val="auto"/>
          <w:highlight w:val="none"/>
        </w:rPr>
        <w:t>乙方</w:t>
      </w:r>
      <w:r>
        <w:rPr>
          <w:b/>
          <w:bCs/>
          <w:color w:val="auto"/>
          <w:highlight w:val="none"/>
        </w:rPr>
        <w:t>需提供等额增值税发票</w:t>
      </w:r>
      <w:r>
        <w:rPr>
          <w:rFonts w:hint="eastAsia"/>
          <w:b/>
          <w:bCs/>
          <w:color w:val="auto"/>
          <w:highlight w:val="none"/>
        </w:rPr>
        <w:t>，甲方凭票付款</w:t>
      </w:r>
      <w:r>
        <w:rPr>
          <w:b/>
          <w:bCs/>
          <w:color w:val="auto"/>
          <w:highlight w:val="none"/>
        </w:rPr>
        <w:t>。</w:t>
      </w:r>
    </w:p>
    <w:p w14:paraId="0E93F884">
      <w:pPr>
        <w:widowControl/>
        <w:adjustRightInd w:val="0"/>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工程交工（竣工）验收合格指：通过质检站、建设单位、监理公司和甲方的联合验收，获得工程交工（竣工）验收证书后。</w:t>
      </w:r>
    </w:p>
    <w:p w14:paraId="16B33B4C">
      <w:pPr>
        <w:widowControl/>
        <w:spacing w:line="360" w:lineRule="auto"/>
        <w:ind w:firstLine="480" w:firstLineChars="200"/>
        <w:rPr>
          <w:rFonts w:hint="eastAsia" w:ascii="宋体" w:hAnsi="宋体"/>
          <w:color w:val="auto"/>
          <w:sz w:val="24"/>
          <w:szCs w:val="24"/>
        </w:rPr>
      </w:pPr>
      <w:r>
        <w:rPr>
          <w:rFonts w:hint="eastAsia" w:ascii="宋体" w:hAnsi="宋体" w:cs="宋体"/>
          <w:color w:val="auto"/>
          <w:sz w:val="24"/>
          <w:szCs w:val="24"/>
        </w:rPr>
        <w:t>2.2付款方式：</w:t>
      </w:r>
      <w:r>
        <w:rPr>
          <w:rFonts w:hint="eastAsia" w:ascii="宋体" w:hAnsi="宋体" w:cs="宋体"/>
          <w:b/>
          <w:bCs/>
          <w:color w:val="auto"/>
          <w:sz w:val="24"/>
          <w:szCs w:val="24"/>
        </w:rPr>
        <w:t>甲方通过转账支付的方式</w:t>
      </w:r>
      <w:r>
        <w:rPr>
          <w:rFonts w:hint="eastAsia" w:ascii="宋体" w:hAnsi="宋体" w:cs="宋体"/>
          <w:color w:val="auto"/>
          <w:sz w:val="24"/>
          <w:szCs w:val="24"/>
        </w:rPr>
        <w:t>将</w:t>
      </w:r>
      <w:r>
        <w:rPr>
          <w:rFonts w:hint="eastAsia" w:ascii="宋体" w:hAnsi="宋体"/>
          <w:color w:val="auto"/>
          <w:sz w:val="24"/>
          <w:szCs w:val="24"/>
        </w:rPr>
        <w:t>款项支付至合同约定乙方的收款账户；本合同约定乙方的账户信息如下：</w:t>
      </w:r>
    </w:p>
    <w:p w14:paraId="46E4A913">
      <w:pPr>
        <w:widowControl/>
        <w:spacing w:line="360" w:lineRule="auto"/>
        <w:ind w:firstLine="241" w:firstLineChars="100"/>
        <w:rPr>
          <w:rFonts w:hint="eastAsia" w:ascii="宋体" w:hAnsi="宋体" w:eastAsia="宋体"/>
          <w:b/>
          <w:bCs/>
          <w:color w:val="auto"/>
          <w:sz w:val="24"/>
          <w:szCs w:val="24"/>
          <w:highlight w:val="none"/>
          <w:lang w:eastAsia="zh-CN"/>
        </w:rPr>
      </w:pPr>
      <w:r>
        <w:rPr>
          <w:rFonts w:hint="eastAsia" w:ascii="宋体" w:hAnsi="宋体"/>
          <w:b/>
          <w:bCs/>
          <w:color w:val="auto"/>
          <w:sz w:val="24"/>
          <w:szCs w:val="24"/>
          <w:highlight w:val="none"/>
        </w:rPr>
        <w:t>公司名称：</w:t>
      </w:r>
      <w:r>
        <w:rPr>
          <w:rFonts w:hint="eastAsia" w:ascii="宋体" w:hAnsi="宋体"/>
          <w:b/>
          <w:bCs/>
          <w:color w:val="auto"/>
          <w:sz w:val="24"/>
          <w:szCs w:val="24"/>
          <w:highlight w:val="none"/>
          <w:lang w:eastAsia="zh-CN"/>
        </w:rPr>
        <w:t xml:space="preserve"> </w:t>
      </w:r>
    </w:p>
    <w:p w14:paraId="66B55F13">
      <w:pPr>
        <w:widowControl/>
        <w:spacing w:line="360" w:lineRule="auto"/>
        <w:ind w:firstLine="241" w:firstLineChars="100"/>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rPr>
        <w:t>开 户 行：</w:t>
      </w:r>
      <w:r>
        <w:rPr>
          <w:rFonts w:hint="eastAsia" w:ascii="宋体" w:hAnsi="宋体"/>
          <w:b/>
          <w:bCs/>
          <w:color w:val="auto"/>
          <w:sz w:val="24"/>
          <w:szCs w:val="24"/>
          <w:highlight w:val="none"/>
          <w:lang w:val="en-US" w:eastAsia="zh-CN"/>
        </w:rPr>
        <w:t xml:space="preserve"> </w:t>
      </w:r>
    </w:p>
    <w:p w14:paraId="4998923B">
      <w:pPr>
        <w:widowControl/>
        <w:spacing w:line="360" w:lineRule="auto"/>
        <w:ind w:firstLine="241" w:firstLineChars="100"/>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rPr>
        <w:t>账    号：</w:t>
      </w:r>
      <w:r>
        <w:rPr>
          <w:rFonts w:hint="eastAsia" w:ascii="宋体" w:hAnsi="宋体"/>
          <w:b/>
          <w:bCs/>
          <w:color w:val="auto"/>
          <w:sz w:val="24"/>
          <w:szCs w:val="24"/>
          <w:highlight w:val="none"/>
          <w:lang w:val="en-US" w:eastAsia="zh-CN"/>
        </w:rPr>
        <w:t xml:space="preserve"> </w:t>
      </w:r>
    </w:p>
    <w:p w14:paraId="15732893">
      <w:pPr>
        <w:widowControl/>
        <w:spacing w:line="360" w:lineRule="auto"/>
        <w:ind w:firstLine="241" w:firstLineChars="100"/>
        <w:rPr>
          <w:rFonts w:hint="eastAsia" w:ascii="宋体" w:hAnsi="宋体" w:eastAsia="宋体"/>
          <w:b/>
          <w:bCs/>
          <w:color w:val="auto"/>
          <w:sz w:val="24"/>
          <w:szCs w:val="24"/>
          <w:highlight w:val="none"/>
          <w:lang w:eastAsia="zh-CN"/>
        </w:rPr>
      </w:pPr>
      <w:r>
        <w:rPr>
          <w:rFonts w:hint="eastAsia" w:ascii="宋体" w:hAnsi="宋体"/>
          <w:b/>
          <w:bCs/>
          <w:color w:val="auto"/>
          <w:sz w:val="24"/>
          <w:szCs w:val="24"/>
          <w:highlight w:val="none"/>
        </w:rPr>
        <w:t>税   号：</w:t>
      </w:r>
      <w:r>
        <w:rPr>
          <w:rFonts w:hint="eastAsia" w:ascii="宋体" w:hAnsi="宋体"/>
          <w:b/>
          <w:bCs/>
          <w:color w:val="auto"/>
          <w:sz w:val="24"/>
          <w:szCs w:val="24"/>
          <w:highlight w:val="none"/>
          <w:lang w:val="en-US" w:eastAsia="zh-CN"/>
        </w:rPr>
        <w:t xml:space="preserve"> </w:t>
      </w:r>
    </w:p>
    <w:p w14:paraId="192A5C1E">
      <w:pPr>
        <w:widowControl/>
        <w:adjustRightInd w:val="0"/>
        <w:snapToGrid w:val="0"/>
        <w:spacing w:line="360" w:lineRule="auto"/>
        <w:ind w:left="239" w:leftChars="114" w:firstLine="0" w:firstLineChars="0"/>
        <w:rPr>
          <w:rFonts w:hint="eastAsia" w:ascii="宋体" w:hAnsi="宋体"/>
          <w:b/>
          <w:bCs/>
          <w:color w:val="auto"/>
          <w:sz w:val="24"/>
          <w:szCs w:val="24"/>
          <w:highlight w:val="none"/>
          <w:lang w:eastAsia="zh-CN"/>
        </w:rPr>
      </w:pPr>
      <w:r>
        <w:rPr>
          <w:rFonts w:hint="eastAsia" w:ascii="宋体" w:hAnsi="宋体"/>
          <w:b/>
          <w:bCs/>
          <w:color w:val="auto"/>
          <w:sz w:val="24"/>
          <w:szCs w:val="24"/>
          <w:highlight w:val="none"/>
        </w:rPr>
        <w:t>地   址：</w:t>
      </w:r>
      <w:r>
        <w:rPr>
          <w:rFonts w:hint="eastAsia" w:ascii="宋体" w:hAnsi="宋体"/>
          <w:b/>
          <w:bCs/>
          <w:color w:val="auto"/>
          <w:sz w:val="24"/>
          <w:szCs w:val="24"/>
          <w:highlight w:val="none"/>
          <w:lang w:val="en-US" w:eastAsia="zh-CN"/>
        </w:rPr>
        <w:t xml:space="preserve"> </w:t>
      </w:r>
    </w:p>
    <w:p w14:paraId="1EFBE357">
      <w:pPr>
        <w:widowControl/>
        <w:adjustRightInd w:val="0"/>
        <w:snapToGrid w:val="0"/>
        <w:spacing w:line="360" w:lineRule="auto"/>
        <w:ind w:firstLine="480"/>
        <w:rPr>
          <w:rFonts w:hint="eastAsia" w:ascii="宋体" w:hAnsi="宋体" w:cs="宋体"/>
          <w:color w:val="FF0000"/>
          <w:sz w:val="24"/>
          <w:szCs w:val="24"/>
        </w:rPr>
      </w:pPr>
      <w:r>
        <w:rPr>
          <w:rFonts w:hint="eastAsia" w:ascii="宋体" w:hAnsi="宋体" w:cs="宋体"/>
          <w:color w:val="FF0000"/>
          <w:sz w:val="24"/>
          <w:szCs w:val="24"/>
        </w:rPr>
        <w:t>2.3本工程质保期为交工验收后的2年，质保期内若无质量事故，到期后28个工作日，无息退还质保金的尾款。</w:t>
      </w:r>
    </w:p>
    <w:p w14:paraId="404D3AFA">
      <w:pPr>
        <w:numPr>
          <w:ilvl w:val="255"/>
          <w:numId w:val="0"/>
        </w:numPr>
        <w:spacing w:line="360" w:lineRule="auto"/>
        <w:ind w:firstLine="482" w:firstLineChars="200"/>
        <w:rPr>
          <w:rFonts w:hint="eastAsia" w:ascii="宋体" w:hAnsi="宋体" w:cs="宋体"/>
          <w:sz w:val="24"/>
          <w:szCs w:val="24"/>
        </w:rPr>
      </w:pPr>
      <w:r>
        <w:rPr>
          <w:rFonts w:hint="eastAsia" w:ascii="宋体" w:hAnsi="宋体" w:cs="宋体"/>
          <w:b/>
          <w:bCs/>
          <w:sz w:val="24"/>
          <w:szCs w:val="24"/>
        </w:rPr>
        <w:t>3、验工计价办理流程：</w:t>
      </w:r>
      <w:r>
        <w:rPr>
          <w:rFonts w:hint="eastAsia" w:ascii="宋体" w:hAnsi="宋体" w:cs="宋体"/>
          <w:sz w:val="24"/>
          <w:szCs w:val="24"/>
        </w:rPr>
        <w:t>验工计价结算单由工长计算工程量或收方并签发→材料负责人确认材料的节超情况并签字→安全员对安全文明施工情况确认并签字→质量员对施工质量确认并签字→预算复核工程量及单价并确认签字→项目经理审核→造价公司审核；</w:t>
      </w:r>
    </w:p>
    <w:p w14:paraId="6DDC4F66">
      <w:pPr>
        <w:widowControl/>
        <w:adjustRightInd w:val="0"/>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所有验工计量计价单必须由以上部门相关人员签字确认后方可生效，完成合同范围内的全部工作内容经建设单位验收合格后方可办理完工结算。</w:t>
      </w:r>
    </w:p>
    <w:p w14:paraId="37DF004E">
      <w:pPr>
        <w:pStyle w:val="3"/>
        <w:ind w:firstLine="482" w:firstLineChars="200"/>
        <w:jc w:val="left"/>
        <w:rPr>
          <w:rFonts w:hint="eastAsia" w:ascii="宋体" w:hAnsi="宋体" w:eastAsia="宋体" w:cs="宋体"/>
          <w:b/>
          <w:bCs/>
          <w:kern w:val="2"/>
          <w:sz w:val="24"/>
          <w:szCs w:val="24"/>
        </w:rPr>
      </w:pPr>
      <w:r>
        <w:rPr>
          <w:rFonts w:hint="eastAsia" w:ascii="宋体" w:hAnsi="宋体" w:eastAsia="宋体" w:cs="宋体"/>
          <w:b/>
          <w:bCs/>
          <w:kern w:val="2"/>
          <w:sz w:val="24"/>
          <w:szCs w:val="24"/>
        </w:rPr>
        <w:t>4、增值税专用发票的要求</w:t>
      </w:r>
    </w:p>
    <w:p w14:paraId="011B7ABE">
      <w:pPr>
        <w:spacing w:line="360" w:lineRule="auto"/>
        <w:ind w:firstLine="480" w:firstLineChars="200"/>
        <w:rPr>
          <w:rFonts w:hint="eastAsia" w:ascii="宋体" w:hAnsi="宋体" w:cs="宋体"/>
          <w:sz w:val="24"/>
          <w:szCs w:val="24"/>
        </w:rPr>
      </w:pPr>
      <w:r>
        <w:rPr>
          <w:rFonts w:hint="eastAsia" w:ascii="宋体" w:hAnsi="宋体" w:cs="宋体"/>
          <w:sz w:val="24"/>
          <w:szCs w:val="24"/>
        </w:rPr>
        <w:t>办理完成结算后，乙方须开具相应款项的增值税专用发票送至甲方，甲方在收到乙方开具的增值税专用发票后才安排付款，发票必须满足甲方以下要求，否则甲方有权拒绝付款且不承担违约责任，因此产生一切费用损失由乙方承担。</w:t>
      </w:r>
    </w:p>
    <w:p w14:paraId="16408CAA">
      <w:pPr>
        <w:spacing w:line="360" w:lineRule="auto"/>
        <w:ind w:firstLine="480" w:firstLineChars="200"/>
        <w:rPr>
          <w:rFonts w:hint="eastAsia" w:ascii="宋体" w:hAnsi="宋体" w:cs="宋体"/>
          <w:sz w:val="24"/>
          <w:szCs w:val="24"/>
        </w:rPr>
      </w:pPr>
      <w:r>
        <w:rPr>
          <w:rFonts w:hint="eastAsia" w:ascii="宋体" w:hAnsi="宋体" w:cs="宋体"/>
          <w:sz w:val="24"/>
          <w:szCs w:val="24"/>
        </w:rPr>
        <w:t>4.1乙方在向甲方申请付款前，应先开具增值税专用发票并通过认证，并在（与甲方确认付款金额等额的合法、有效、完整、准确的）增值税专用发票开具3日内提供给甲方。如因乙方不能按期提供发票或提供的发票不符合要求而导致付款延期的，乙方自行承担后果，甲方不承担任何责任。如因工程款未能到位，乙方也应无条件向甲方开具增值税发票。</w:t>
      </w:r>
    </w:p>
    <w:p w14:paraId="45610DBB">
      <w:pPr>
        <w:spacing w:line="360" w:lineRule="auto"/>
        <w:ind w:firstLine="480" w:firstLineChars="200"/>
        <w:rPr>
          <w:rFonts w:hint="eastAsia" w:ascii="宋体" w:hAnsi="宋体" w:cs="宋体"/>
          <w:sz w:val="24"/>
          <w:szCs w:val="24"/>
        </w:rPr>
      </w:pPr>
      <w:r>
        <w:rPr>
          <w:rFonts w:hint="eastAsia" w:ascii="宋体" w:hAnsi="宋体" w:cs="宋体"/>
          <w:sz w:val="24"/>
          <w:szCs w:val="24"/>
        </w:rPr>
        <w:t>4.2因乙方未及时开具增值税专用发票或开具的增值税专用发票无法认证抵扣的，甲方不承担任何延期付款责任。因乙方开具的增值税专用发票无法认证抵扣的，乙方应在当月重新开具等额增值税专用发票给甲方，如未能在当月重开增值税专用发票并经甲方认证抵扣，乙方应赔偿甲方对应该张发票票面金额每日万分之三的财务成本。</w:t>
      </w:r>
    </w:p>
    <w:p w14:paraId="37589836">
      <w:pPr>
        <w:spacing w:line="360" w:lineRule="auto"/>
        <w:ind w:firstLine="480" w:firstLineChars="200"/>
        <w:rPr>
          <w:rFonts w:hint="eastAsia" w:ascii="宋体" w:hAnsi="宋体" w:cs="宋体"/>
          <w:sz w:val="24"/>
          <w:szCs w:val="24"/>
        </w:rPr>
      </w:pPr>
      <w:r>
        <w:rPr>
          <w:rFonts w:hint="eastAsia" w:ascii="宋体" w:hAnsi="宋体" w:cs="宋体"/>
          <w:sz w:val="24"/>
          <w:szCs w:val="24"/>
        </w:rPr>
        <w:t>4.3乙方向甲方提供的增值税专用发票虽经甲方认证抵扣通过，但事后被税务机关认定为违规发票、失控发票等而导致甲方增值税、所得税等做转出的，乙方应按该张发票对应的增值税及附加、企业所得税等及税收滞纳金、罚金进行赔偿，还应赔偿甲方对应该张发票票面金额每日万分之三的财务成本。甲方保留向税务或公安机关举报的权利。</w:t>
      </w:r>
    </w:p>
    <w:p w14:paraId="5CD42688">
      <w:pPr>
        <w:spacing w:line="360" w:lineRule="auto"/>
        <w:ind w:firstLine="480" w:firstLineChars="200"/>
        <w:rPr>
          <w:rFonts w:hint="eastAsia" w:ascii="宋体" w:hAnsi="宋体" w:cs="宋体"/>
          <w:sz w:val="24"/>
          <w:szCs w:val="24"/>
        </w:rPr>
      </w:pPr>
      <w:r>
        <w:rPr>
          <w:rFonts w:hint="eastAsia" w:ascii="宋体" w:hAnsi="宋体" w:cs="宋体"/>
          <w:sz w:val="24"/>
          <w:szCs w:val="24"/>
        </w:rPr>
        <w:t>4.4如乙方未在向甲方申请付款前提供发票或提供的发票不符合甲方要求的，甲方有权拒收，并有权拒绝乙方付款申请、暂停支付相应款项，乙方不得以此为由迟延或停止履行合同义务，同时，甲方有权要求乙方支付本合同暂定总价的20%的违约金并赔偿甲方损失。</w:t>
      </w:r>
    </w:p>
    <w:p w14:paraId="51D72438">
      <w:pPr>
        <w:spacing w:line="360" w:lineRule="auto"/>
        <w:ind w:firstLine="480" w:firstLineChars="200"/>
        <w:rPr>
          <w:rFonts w:hint="eastAsia" w:ascii="宋体" w:hAnsi="宋体" w:cs="宋体"/>
          <w:sz w:val="24"/>
          <w:szCs w:val="24"/>
        </w:rPr>
      </w:pPr>
      <w:r>
        <w:rPr>
          <w:rFonts w:hint="eastAsia" w:ascii="宋体" w:hAnsi="宋体" w:cs="宋体"/>
          <w:sz w:val="24"/>
          <w:szCs w:val="24"/>
        </w:rPr>
        <w:t>4.5乙方开具发票必须保持票面干净、整齐，发票的正反两面均不能留下任何脏、乱及签字的痕迹。增值税发票抵扣联不可折叠，不能污损，密码区不能字迹出格、压线，盖章不能压住发票金额，发票内容清楚，不得压线、错格，发票联和抵扣联加盖发票专用章。</w:t>
      </w:r>
    </w:p>
    <w:p w14:paraId="45955900">
      <w:pPr>
        <w:spacing w:line="360" w:lineRule="auto"/>
        <w:ind w:firstLine="480" w:firstLineChars="200"/>
        <w:rPr>
          <w:rFonts w:hint="eastAsia" w:ascii="宋体" w:hAnsi="宋体" w:cs="宋体"/>
          <w:sz w:val="24"/>
          <w:szCs w:val="24"/>
        </w:rPr>
      </w:pPr>
      <w:r>
        <w:rPr>
          <w:rFonts w:hint="eastAsia" w:ascii="宋体" w:hAnsi="宋体" w:cs="宋体"/>
          <w:sz w:val="24"/>
          <w:szCs w:val="24"/>
        </w:rPr>
        <w:t>4.6如果甲方丢失增值税专用发票联和抵扣联，则乙方必须向甲方提供专用发票记账联复印件并配合甲方获得其他可抵扣凭证或重新获得发票。</w:t>
      </w:r>
    </w:p>
    <w:p w14:paraId="0BB2604D">
      <w:pPr>
        <w:spacing w:line="360" w:lineRule="auto"/>
        <w:ind w:firstLine="480" w:firstLineChars="200"/>
        <w:rPr>
          <w:rFonts w:hint="eastAsia" w:ascii="宋体" w:hAnsi="宋体" w:cs="宋体"/>
          <w:sz w:val="24"/>
          <w:szCs w:val="24"/>
        </w:rPr>
      </w:pPr>
      <w:r>
        <w:rPr>
          <w:rFonts w:hint="eastAsia" w:ascii="宋体" w:hAnsi="宋体" w:cs="宋体"/>
          <w:sz w:val="24"/>
          <w:szCs w:val="24"/>
        </w:rPr>
        <w:t>4.7乙方需遵照相关法律法规开具发票，开具虚假发票或由非承包人代开发票（税务局代开发票的除外)等违法违规行为所造成的一切后果由乙方承担，甲方可以要求乙方在一周内重新开具合法有效的发票，有权提前终止合同并要求乙方支付虚开发票额度100%的违约金，该金额不足以弥补甲方损失的，甲方有权向乙方另行索赔。</w:t>
      </w:r>
    </w:p>
    <w:p w14:paraId="24D76AD4">
      <w:pPr>
        <w:spacing w:line="360" w:lineRule="auto"/>
        <w:rPr>
          <w:rFonts w:hint="eastAsia" w:ascii="宋体" w:hAnsi="宋体" w:cs="宋体"/>
          <w:sz w:val="24"/>
          <w:szCs w:val="24"/>
        </w:rPr>
      </w:pPr>
      <w:r>
        <w:rPr>
          <w:rFonts w:hint="eastAsia" w:ascii="宋体" w:hAnsi="宋体" w:cs="宋体"/>
          <w:sz w:val="24"/>
          <w:szCs w:val="24"/>
        </w:rPr>
        <w:t>4.8若因乙方纳税主体身份发生变更或税收法律法规及政策规范性变化或计税方法发生变化导致甲方可抵扣的进项税额减少或被税务机关要求补缴税款的，则减少的进项税额或补缴的税款由乙方承担，甲方有权从将支付的合同款项中扣除。在乙方开具发票的票面中不含税价款项不可因任何原因而减少，若发生减少则由乙方承担，甲方有权从将支付的合同款项中扣除。</w:t>
      </w:r>
    </w:p>
    <w:p w14:paraId="772A10F8">
      <w:pPr>
        <w:spacing w:line="360" w:lineRule="auto"/>
        <w:ind w:firstLine="480" w:firstLineChars="200"/>
        <w:rPr>
          <w:rFonts w:hint="eastAsia" w:ascii="宋体" w:hAnsi="宋体" w:cs="宋体"/>
          <w:sz w:val="24"/>
          <w:szCs w:val="24"/>
        </w:rPr>
      </w:pPr>
      <w:r>
        <w:rPr>
          <w:rFonts w:hint="eastAsia" w:ascii="宋体" w:hAnsi="宋体" w:cs="宋体"/>
          <w:sz w:val="24"/>
          <w:szCs w:val="24"/>
        </w:rPr>
        <w:t>4.9合同履行过程中，乙方公司不得解散、清算或注销。</w:t>
      </w:r>
    </w:p>
    <w:p w14:paraId="23D9DEA6">
      <w:pPr>
        <w:spacing w:line="360" w:lineRule="auto"/>
        <w:ind w:firstLine="480" w:firstLineChars="200"/>
        <w:rPr>
          <w:rFonts w:hint="eastAsia" w:ascii="宋体" w:hAnsi="宋体" w:cs="宋体"/>
          <w:sz w:val="24"/>
          <w:szCs w:val="24"/>
        </w:rPr>
      </w:pPr>
      <w:r>
        <w:rPr>
          <w:rFonts w:hint="eastAsia" w:ascii="宋体" w:hAnsi="宋体" w:cs="宋体"/>
          <w:sz w:val="24"/>
          <w:szCs w:val="24"/>
        </w:rPr>
        <w:t>4.10发票抬头必须完整无误， 必须包括纳税人识别号、 地址、备注栏信息、开户银行及账号(见下)：</w:t>
      </w:r>
    </w:p>
    <w:p w14:paraId="04B69785">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公司名称：中路建设（云南）有限公司普洱分公司</w:t>
      </w:r>
    </w:p>
    <w:p w14:paraId="219E37FE">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纳税识别号：91530802MA6Q1DW57D</w:t>
      </w:r>
    </w:p>
    <w:p w14:paraId="2CF1365E">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公司地址：云南省普洱市思茅区工业园区木乃河片区茶叶交易市场B4-12号</w:t>
      </w:r>
    </w:p>
    <w:p w14:paraId="53CD773C">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联系方式：0871-67181987</w:t>
      </w:r>
    </w:p>
    <w:p w14:paraId="7FC6642B">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开户银行：中国农业银行普洱茶城支行</w:t>
      </w:r>
    </w:p>
    <w:p w14:paraId="0D624ECC">
      <w:pPr>
        <w:spacing w:line="360" w:lineRule="auto"/>
        <w:ind w:firstLine="482" w:firstLineChars="200"/>
        <w:rPr>
          <w:rFonts w:hint="eastAsia" w:ascii="宋体" w:hAnsi="宋体"/>
          <w:b/>
          <w:bCs/>
          <w:color w:val="000000"/>
          <w:sz w:val="24"/>
          <w:szCs w:val="24"/>
        </w:rPr>
      </w:pPr>
      <w:r>
        <w:rPr>
          <w:rFonts w:hint="eastAsia" w:ascii="宋体" w:hAnsi="宋体"/>
          <w:b/>
          <w:bCs/>
          <w:color w:val="000000"/>
          <w:sz w:val="24"/>
          <w:szCs w:val="24"/>
        </w:rPr>
        <w:t>银行账号：24089801040022365</w:t>
      </w:r>
    </w:p>
    <w:p w14:paraId="32E21810">
      <w:pPr>
        <w:spacing w:line="360" w:lineRule="auto"/>
        <w:ind w:firstLine="480" w:firstLineChars="200"/>
        <w:rPr>
          <w:rFonts w:hint="eastAsia" w:ascii="宋体" w:hAnsi="宋体" w:cs="宋体"/>
          <w:sz w:val="24"/>
          <w:szCs w:val="24"/>
        </w:rPr>
      </w:pPr>
      <w:r>
        <w:rPr>
          <w:rFonts w:hint="eastAsia" w:ascii="宋体" w:hAnsi="宋体" w:cs="宋体"/>
          <w:sz w:val="24"/>
          <w:szCs w:val="24"/>
        </w:rPr>
        <w:t>4.11甲方向上述账户汇出款项后，即视为已履行付款义务，在汇款过程中，因乙方账户的原因（包括但不限于账号被注销、被冻结等）导致其无法收取款项的，责任由乙方承担。</w:t>
      </w:r>
    </w:p>
    <w:p w14:paraId="26C1F27C">
      <w:pPr>
        <w:spacing w:line="360" w:lineRule="auto"/>
        <w:ind w:firstLine="480" w:firstLineChars="200"/>
        <w:rPr>
          <w:rFonts w:hint="eastAsia" w:ascii="宋体" w:hAnsi="宋体" w:cs="宋体"/>
          <w:sz w:val="24"/>
          <w:szCs w:val="24"/>
        </w:rPr>
      </w:pPr>
      <w:r>
        <w:rPr>
          <w:rFonts w:hint="eastAsia" w:ascii="宋体" w:hAnsi="宋体" w:cs="宋体"/>
          <w:sz w:val="24"/>
          <w:szCs w:val="24"/>
        </w:rPr>
        <w:t>4.12甲方有权直接在每次应付货款中扣除乙方应承担的违约金或赔偿金等。</w:t>
      </w:r>
    </w:p>
    <w:p w14:paraId="79803C43">
      <w:pPr>
        <w:widowControl/>
        <w:spacing w:line="400" w:lineRule="exact"/>
        <w:rPr>
          <w:rFonts w:hint="eastAsia" w:ascii="宋体" w:hAnsi="宋体" w:cs="宋体"/>
          <w:b/>
          <w:bCs/>
          <w:sz w:val="28"/>
          <w:szCs w:val="28"/>
        </w:rPr>
      </w:pPr>
      <w:r>
        <w:rPr>
          <w:rFonts w:hint="eastAsia" w:ascii="宋体" w:hAnsi="宋体" w:cs="宋体"/>
          <w:b/>
          <w:bCs/>
          <w:sz w:val="28"/>
          <w:szCs w:val="28"/>
        </w:rPr>
        <w:t xml:space="preserve">  </w:t>
      </w:r>
    </w:p>
    <w:p w14:paraId="4794BF8A">
      <w:pPr>
        <w:widowControl/>
        <w:spacing w:line="400" w:lineRule="exact"/>
        <w:ind w:firstLine="281" w:firstLineChars="100"/>
        <w:rPr>
          <w:rFonts w:hint="eastAsia" w:ascii="宋体" w:hAnsi="宋体" w:cs="宋体"/>
          <w:b/>
          <w:bCs/>
          <w:sz w:val="28"/>
          <w:szCs w:val="28"/>
        </w:rPr>
      </w:pPr>
      <w:r>
        <w:rPr>
          <w:rFonts w:hint="eastAsia" w:ascii="宋体" w:hAnsi="宋体" w:cs="宋体"/>
          <w:b/>
          <w:bCs/>
          <w:sz w:val="28"/>
          <w:szCs w:val="28"/>
        </w:rPr>
        <w:t xml:space="preserve"> 第十条 、工程变更、索赔</w:t>
      </w:r>
    </w:p>
    <w:p w14:paraId="3084EBDF">
      <w:pPr>
        <w:widowControl/>
        <w:spacing w:line="360" w:lineRule="auto"/>
        <w:ind w:firstLine="480"/>
        <w:rPr>
          <w:rFonts w:hint="eastAsia" w:ascii="宋体" w:hAnsi="宋体" w:cs="宋体"/>
          <w:sz w:val="24"/>
          <w:szCs w:val="24"/>
        </w:rPr>
      </w:pPr>
      <w:r>
        <w:rPr>
          <w:rFonts w:hint="eastAsia" w:ascii="宋体" w:hAnsi="宋体" w:cs="宋体"/>
          <w:sz w:val="24"/>
          <w:szCs w:val="24"/>
        </w:rPr>
        <w:t>1.乙方所有变更须甲方确认后生效，所有签证、变更经甲方现场管理人员、造价主管确认并经项目经理审核后生效（具体详见签证及变更实施流程）。</w:t>
      </w:r>
    </w:p>
    <w:p w14:paraId="7659A293">
      <w:pPr>
        <w:widowControl/>
        <w:spacing w:line="360" w:lineRule="auto"/>
        <w:ind w:left="480"/>
        <w:rPr>
          <w:rFonts w:hint="eastAsia" w:ascii="宋体" w:hAnsi="宋体" w:cs="宋体"/>
          <w:sz w:val="24"/>
          <w:szCs w:val="24"/>
        </w:rPr>
      </w:pPr>
      <w:r>
        <w:rPr>
          <w:rFonts w:hint="eastAsia" w:ascii="宋体" w:hAnsi="宋体" w:cs="宋体"/>
          <w:sz w:val="24"/>
          <w:szCs w:val="24"/>
        </w:rPr>
        <w:t>2.工程变更价款、索赔</w:t>
      </w:r>
    </w:p>
    <w:p w14:paraId="67BED610">
      <w:pPr>
        <w:widowControl/>
        <w:spacing w:line="360" w:lineRule="auto"/>
        <w:ind w:left="480"/>
        <w:rPr>
          <w:rFonts w:hint="eastAsia" w:ascii="宋体" w:hAnsi="宋体" w:cs="宋体"/>
          <w:sz w:val="24"/>
          <w:szCs w:val="24"/>
        </w:rPr>
      </w:pPr>
      <w:r>
        <w:rPr>
          <w:rFonts w:hint="eastAsia" w:ascii="宋体" w:hAnsi="宋体" w:cs="宋体"/>
          <w:sz w:val="24"/>
          <w:szCs w:val="24"/>
        </w:rPr>
        <w:t>2.1确认工程量变更价款遵循以下原则：</w:t>
      </w:r>
    </w:p>
    <w:p w14:paraId="1F271CF9">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工程施工过程中的设计变更均由乙方完成：按建筑面积分包的项如引起建筑面积的变化则按变更后的建筑面积计算乙方的价款，如未引起建筑面积的变化则所有涉及的费用均已包含在合同综合单价中；非按建筑面积分包的项，则参照类似的分包清单项计价。</w:t>
      </w:r>
    </w:p>
    <w:p w14:paraId="3A8F4B48">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2.2如单项设计变更或索赔所引起工程价款的增减变化在1000元以内，则该项设计变更不予以计算；若单项设计变更所引起工程价款的增减变化超出1000元，则该项设计变更的款项按照全额进行计算。</w:t>
      </w:r>
    </w:p>
    <w:p w14:paraId="2647E64B">
      <w:pPr>
        <w:widowControl/>
        <w:spacing w:line="360" w:lineRule="auto"/>
        <w:ind w:firstLine="480" w:firstLineChars="200"/>
        <w:rPr>
          <w:rFonts w:hint="eastAsia" w:ascii="宋体" w:hAnsi="宋体" w:cs="宋体"/>
          <w:sz w:val="24"/>
          <w:szCs w:val="24"/>
        </w:rPr>
      </w:pPr>
      <w:r>
        <w:rPr>
          <w:rFonts w:hint="eastAsia" w:ascii="宋体" w:hAnsi="宋体" w:cs="宋体"/>
          <w:sz w:val="24"/>
          <w:szCs w:val="24"/>
        </w:rPr>
        <w:t>2.3所有设计变更需甲方造价人员、工程管理人员、乙方现场负责人现场确认，并留相应记录进入甲方变更台账，并统一编号，如结算时无三方确认记录，视为乙方放弃该项变更的索偿权力。</w:t>
      </w:r>
    </w:p>
    <w:p w14:paraId="2F5A9C9F">
      <w:pPr>
        <w:rPr>
          <w:rFonts w:hint="eastAsia" w:ascii="宋体" w:hAnsi="宋体" w:cs="宋体"/>
          <w:b/>
          <w:bCs/>
          <w:sz w:val="28"/>
          <w:szCs w:val="28"/>
        </w:rPr>
      </w:pPr>
      <w:r>
        <w:rPr>
          <w:rFonts w:hint="eastAsia" w:ascii="宋体" w:hAnsi="宋体" w:cs="宋体"/>
          <w:b/>
          <w:bCs/>
          <w:sz w:val="24"/>
          <w:szCs w:val="24"/>
        </w:rPr>
        <w:t xml:space="preserve">   </w:t>
      </w:r>
      <w:r>
        <w:rPr>
          <w:rFonts w:hint="eastAsia" w:ascii="宋体" w:hAnsi="宋体" w:cs="宋体"/>
          <w:b/>
          <w:bCs/>
          <w:sz w:val="28"/>
          <w:szCs w:val="28"/>
        </w:rPr>
        <w:t xml:space="preserve"> </w:t>
      </w:r>
    </w:p>
    <w:p w14:paraId="42373D47">
      <w:pPr>
        <w:ind w:firstLine="281" w:firstLineChars="100"/>
        <w:rPr>
          <w:rFonts w:hint="eastAsia" w:ascii="宋体" w:hAnsi="宋体" w:cs="宋体"/>
          <w:b/>
          <w:sz w:val="24"/>
          <w:szCs w:val="24"/>
        </w:rPr>
      </w:pPr>
      <w:r>
        <w:rPr>
          <w:rFonts w:hint="eastAsia" w:ascii="宋体" w:hAnsi="宋体" w:cs="宋体"/>
          <w:b/>
          <w:bCs/>
          <w:sz w:val="28"/>
          <w:szCs w:val="28"/>
        </w:rPr>
        <w:t>第十一条 、</w:t>
      </w:r>
      <w:r>
        <w:rPr>
          <w:rFonts w:hint="eastAsia" w:ascii="宋体" w:hAnsi="宋体" w:cs="宋体"/>
          <w:b/>
          <w:sz w:val="28"/>
          <w:szCs w:val="28"/>
        </w:rPr>
        <w:t>交工验收与完工结算</w:t>
      </w:r>
    </w:p>
    <w:p w14:paraId="21EFBBF8">
      <w:pPr>
        <w:spacing w:line="360" w:lineRule="auto"/>
        <w:ind w:firstLine="482" w:firstLineChars="200"/>
        <w:rPr>
          <w:rFonts w:hint="eastAsia" w:ascii="宋体" w:hAnsi="宋体" w:cs="宋体"/>
          <w:b/>
          <w:sz w:val="24"/>
          <w:szCs w:val="24"/>
        </w:rPr>
      </w:pPr>
      <w:r>
        <w:rPr>
          <w:rFonts w:hint="eastAsia" w:ascii="宋体" w:hAnsi="宋体" w:cs="宋体"/>
          <w:b/>
          <w:sz w:val="24"/>
          <w:szCs w:val="24"/>
        </w:rPr>
        <w:t>1  交工验收</w:t>
      </w:r>
    </w:p>
    <w:p w14:paraId="050ACFDF">
      <w:pPr>
        <w:spacing w:line="360" w:lineRule="auto"/>
        <w:ind w:firstLine="480" w:firstLineChars="200"/>
        <w:rPr>
          <w:rFonts w:hint="eastAsia" w:ascii="宋体" w:hAnsi="宋体" w:cs="宋体"/>
          <w:sz w:val="24"/>
          <w:szCs w:val="24"/>
        </w:rPr>
      </w:pPr>
      <w:r>
        <w:rPr>
          <w:rFonts w:hint="eastAsia" w:ascii="宋体" w:hAnsi="宋体" w:cs="宋体"/>
          <w:sz w:val="24"/>
          <w:szCs w:val="24"/>
        </w:rPr>
        <w:t>1.1乙方施工完毕，应向甲方提出验收申请，由甲方在7日内组织内部验收。内部验收合格，乙方方可退场。</w:t>
      </w:r>
    </w:p>
    <w:p w14:paraId="0AD54906">
      <w:pPr>
        <w:spacing w:line="360" w:lineRule="auto"/>
        <w:ind w:firstLine="480" w:firstLineChars="200"/>
        <w:rPr>
          <w:rFonts w:hint="eastAsia" w:ascii="宋体" w:hAnsi="宋体" w:cs="宋体"/>
          <w:sz w:val="24"/>
          <w:szCs w:val="24"/>
        </w:rPr>
      </w:pPr>
      <w:r>
        <w:rPr>
          <w:rFonts w:hint="eastAsia" w:ascii="宋体" w:hAnsi="宋体" w:cs="宋体"/>
          <w:sz w:val="24"/>
          <w:szCs w:val="24"/>
        </w:rPr>
        <w:t xml:space="preserve">1.2 经业主方组织的整个工程竣工验收合格后，视为该分包工程竣工验收合格。    </w:t>
      </w:r>
    </w:p>
    <w:p w14:paraId="335F28B2">
      <w:pPr>
        <w:spacing w:line="360" w:lineRule="auto"/>
        <w:ind w:firstLine="480" w:firstLineChars="200"/>
        <w:rPr>
          <w:rFonts w:hint="eastAsia" w:ascii="宋体" w:hAnsi="宋体" w:cs="宋体"/>
          <w:sz w:val="24"/>
          <w:szCs w:val="24"/>
        </w:rPr>
      </w:pPr>
      <w:r>
        <w:rPr>
          <w:rFonts w:hint="eastAsia" w:ascii="宋体" w:hAnsi="宋体" w:cs="宋体"/>
          <w:sz w:val="24"/>
          <w:szCs w:val="24"/>
        </w:rPr>
        <w:t>1.3如乙方所完成工程质量，经验收不符合本合同约定，乙方应负责无偿返工或修复。乙方如未在甲方规定的时间内返工或修复时，由甲方组织人员返工或修复，由此发生的费用由乙方承担。在质量保修期内发生的质量问题，由乙方负责处理，直至符合合同约定标准；否则，由甲方组织人员修复，费用由乙方承担。</w:t>
      </w:r>
    </w:p>
    <w:p w14:paraId="64A9135F">
      <w:pPr>
        <w:spacing w:line="360" w:lineRule="auto"/>
        <w:ind w:firstLine="480"/>
        <w:rPr>
          <w:rFonts w:hint="eastAsia" w:ascii="宋体" w:hAnsi="宋体" w:cs="宋体"/>
          <w:sz w:val="24"/>
          <w:szCs w:val="24"/>
        </w:rPr>
      </w:pPr>
      <w:r>
        <w:rPr>
          <w:rFonts w:hint="eastAsia" w:ascii="宋体" w:hAnsi="宋体" w:cs="宋体"/>
          <w:sz w:val="24"/>
          <w:szCs w:val="24"/>
        </w:rPr>
        <w:t>1.4乙方应注意成品的防护工作，不以中间交工验收免除乙方成品的保护责任。</w:t>
      </w:r>
    </w:p>
    <w:p w14:paraId="24662DE7">
      <w:pPr>
        <w:spacing w:line="360" w:lineRule="auto"/>
        <w:ind w:firstLine="482" w:firstLineChars="200"/>
        <w:rPr>
          <w:rFonts w:hint="eastAsia" w:ascii="宋体" w:hAnsi="宋体" w:cs="宋体"/>
          <w:b/>
          <w:sz w:val="24"/>
          <w:szCs w:val="24"/>
        </w:rPr>
      </w:pPr>
      <w:r>
        <w:rPr>
          <w:rFonts w:hint="eastAsia" w:ascii="宋体" w:hAnsi="宋体" w:cs="宋体"/>
          <w:b/>
          <w:sz w:val="24"/>
          <w:szCs w:val="24"/>
        </w:rPr>
        <w:t>2  完工结算</w:t>
      </w:r>
    </w:p>
    <w:p w14:paraId="7EFBB81A">
      <w:pPr>
        <w:spacing w:line="360" w:lineRule="auto"/>
        <w:rPr>
          <w:rFonts w:hint="eastAsia" w:ascii="宋体" w:hAnsi="宋体" w:cs="宋体"/>
          <w:sz w:val="24"/>
          <w:szCs w:val="24"/>
        </w:rPr>
      </w:pPr>
      <w:r>
        <w:rPr>
          <w:rFonts w:hint="eastAsia" w:ascii="宋体" w:hAnsi="宋体" w:cs="宋体"/>
          <w:sz w:val="24"/>
          <w:szCs w:val="24"/>
        </w:rPr>
        <w:t xml:space="preserve">    2.1完工结算时，乙方须递交证明不拖欠雇佣人员工资的文件、已完成与工程有关债务的清算文件、与项目部各部门手续清理文件、质量证明文件、完工工程量统计表、完工结算统计表等其他甲方认为应该递交的相关文件。</w:t>
      </w:r>
    </w:p>
    <w:p w14:paraId="19D2BEB3">
      <w:pPr>
        <w:widowControl/>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  2.2所有本合同约定工作内容完工后一周内，乙方向甲方报送工程结算资料，由甲方项目预算员确认收到完整结算资料后，45天内办理完结算，送项目生产负责人、技术总工、造价主管、项目经理签字确认后报送公司审核。公司领导签字确认的金额为最终结算金额。此后，乙方提供的任何单据，无论是否经项目任何部门盖章和签字，均不得作为结算的依据，乙方不得以此要求甲方支付任何款项。</w:t>
      </w:r>
    </w:p>
    <w:p w14:paraId="44EA993E">
      <w:pPr>
        <w:widowControl/>
        <w:spacing w:line="360" w:lineRule="auto"/>
        <w:ind w:firstLine="240" w:firstLineChars="100"/>
        <w:rPr>
          <w:rFonts w:hint="eastAsia" w:ascii="宋体" w:hAnsi="宋体" w:cs="宋体"/>
          <w:sz w:val="24"/>
          <w:szCs w:val="24"/>
        </w:rPr>
      </w:pPr>
      <w:r>
        <w:rPr>
          <w:rFonts w:hint="eastAsia" w:ascii="宋体" w:hAnsi="宋体" w:cs="宋体"/>
          <w:sz w:val="24"/>
          <w:szCs w:val="24"/>
        </w:rPr>
        <w:t xml:space="preserve">  2.3乙方在施工过程中应将完成的实际工程量与甲方核实、确认。对乙方未经甲方认可超出图纸范围或因分包方自身原因造成返工的工程量，甲方不予计算，并由乙方承担由此造成的经济损失。</w:t>
      </w:r>
    </w:p>
    <w:p w14:paraId="7705AC8C">
      <w:pPr>
        <w:spacing w:line="360" w:lineRule="auto"/>
        <w:rPr>
          <w:rFonts w:hint="eastAsia" w:ascii="宋体" w:hAnsi="宋体" w:cs="宋体"/>
        </w:rPr>
      </w:pPr>
      <w:r>
        <w:rPr>
          <w:rFonts w:hint="eastAsia" w:ascii="宋体" w:hAnsi="宋体" w:cs="宋体"/>
          <w:szCs w:val="24"/>
        </w:rPr>
        <w:t xml:space="preserve">    </w:t>
      </w:r>
      <w:r>
        <w:rPr>
          <w:rFonts w:hint="eastAsia" w:ascii="宋体" w:hAnsi="宋体" w:cs="宋体"/>
          <w:sz w:val="24"/>
          <w:szCs w:val="24"/>
        </w:rPr>
        <w:t>2.4因变更增减的工作量按实际施工图纸进行调整，单价按本合同相关规定执行。</w:t>
      </w:r>
    </w:p>
    <w:p w14:paraId="2FB96C93">
      <w:pPr>
        <w:rPr>
          <w:rFonts w:hint="eastAsia" w:ascii="宋体" w:hAnsi="宋体" w:cs="宋体"/>
          <w:b/>
          <w:bCs/>
          <w:sz w:val="28"/>
          <w:szCs w:val="28"/>
        </w:rPr>
      </w:pPr>
      <w:r>
        <w:rPr>
          <w:rFonts w:hint="eastAsia" w:ascii="宋体" w:hAnsi="宋体" w:cs="宋体"/>
        </w:rPr>
        <w:t xml:space="preserve"> </w:t>
      </w:r>
      <w:r>
        <w:rPr>
          <w:rFonts w:hint="eastAsia" w:ascii="宋体" w:hAnsi="宋体" w:cs="宋体"/>
          <w:b/>
          <w:bCs/>
          <w:sz w:val="28"/>
          <w:szCs w:val="28"/>
        </w:rPr>
        <w:t xml:space="preserve"> 第十二条、组织保证</w:t>
      </w:r>
    </w:p>
    <w:p w14:paraId="778704A9">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1.甲方派项目经理</w:t>
      </w:r>
      <w:r>
        <w:rPr>
          <w:rFonts w:hint="eastAsia" w:ascii="宋体" w:hAnsi="宋体" w:cs="宋体"/>
          <w:sz w:val="24"/>
          <w:szCs w:val="24"/>
          <w:u w:val="single"/>
        </w:rPr>
        <w:t xml:space="preserve"> </w:t>
      </w:r>
      <w:r>
        <w:rPr>
          <w:rFonts w:hint="eastAsia" w:ascii="宋体" w:hAnsi="宋体" w:cs="宋体"/>
          <w:sz w:val="24"/>
          <w:szCs w:val="24"/>
          <w:u w:val="single"/>
          <w:lang w:eastAsia="zh-CN"/>
        </w:rPr>
        <w:t>吴庆军</w:t>
      </w:r>
      <w:r>
        <w:rPr>
          <w:rFonts w:hint="eastAsia" w:ascii="宋体" w:hAnsi="宋体" w:cs="宋体"/>
          <w:sz w:val="24"/>
          <w:szCs w:val="24"/>
          <w:u w:val="single"/>
        </w:rPr>
        <w:t xml:space="preserve">  </w:t>
      </w:r>
      <w:r>
        <w:rPr>
          <w:rFonts w:hint="eastAsia" w:ascii="宋体" w:hAnsi="宋体" w:cs="宋体"/>
          <w:sz w:val="24"/>
          <w:szCs w:val="24"/>
        </w:rPr>
        <w:t>，组成项目经理部，全权负责施工现场的管理。</w:t>
      </w:r>
    </w:p>
    <w:p w14:paraId="11CACF9E">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2.乙方法定代表人</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委托</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作为现场负责人,全权负责履行施工现场乙方的管理职能。乙方现场负责人必 须在合同期内坚守在施工现场，未经甲方同意不得擅自离开，每擅自离开一天，乙方承担违约金</w:t>
      </w:r>
      <w:r>
        <w:rPr>
          <w:rFonts w:hint="eastAsia" w:ascii="宋体" w:hAnsi="宋体" w:cs="宋体"/>
          <w:sz w:val="24"/>
          <w:szCs w:val="24"/>
          <w:u w:val="single"/>
        </w:rPr>
        <w:t xml:space="preserve"> 1000 </w:t>
      </w:r>
      <w:r>
        <w:rPr>
          <w:rFonts w:hint="eastAsia" w:ascii="宋体" w:hAnsi="宋体" w:cs="宋体"/>
          <w:sz w:val="24"/>
          <w:szCs w:val="24"/>
        </w:rPr>
        <w:t>元/天。</w:t>
      </w:r>
    </w:p>
    <w:p w14:paraId="2C8B9C91">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3.如果甲方有充分理由认为乙方现场负责人不能正常合格的代表乙方履行合同约定的义务，甲方有权要求乙方在3日内撤换乙方现场负责人。</w:t>
      </w:r>
    </w:p>
    <w:p w14:paraId="03023B0D">
      <w:pPr>
        <w:widowControl/>
        <w:adjustRightInd w:val="0"/>
        <w:snapToGrid w:val="0"/>
        <w:spacing w:line="500" w:lineRule="exact"/>
        <w:ind w:firstLine="480" w:firstLineChars="200"/>
        <w:rPr>
          <w:rFonts w:hint="eastAsia" w:ascii="宋体" w:hAnsi="宋体" w:cs="宋体"/>
          <w:sz w:val="24"/>
          <w:szCs w:val="24"/>
        </w:rPr>
      </w:pPr>
      <w:r>
        <w:rPr>
          <w:rFonts w:hint="eastAsia" w:ascii="宋体" w:hAnsi="宋体" w:cs="宋体"/>
          <w:sz w:val="24"/>
          <w:szCs w:val="24"/>
        </w:rPr>
        <w:t>4.在开工时，乙方应及时向甲方提供人员花名册，明确工人、技术人员、管理人员的姓名和职务，并委托安全负责人</w:t>
      </w:r>
      <w:r>
        <w:rPr>
          <w:rFonts w:hint="eastAsia" w:ascii="宋体" w:hAnsi="宋体" w:cs="宋体"/>
          <w:sz w:val="24"/>
          <w:szCs w:val="24"/>
          <w:u w:val="single"/>
          <w:lang w:val="en-US" w:eastAsia="zh-CN"/>
        </w:rPr>
        <w:t xml:space="preserve">    </w:t>
      </w:r>
      <w:r>
        <w:rPr>
          <w:rFonts w:hint="eastAsia" w:ascii="宋体" w:hAnsi="宋体" w:cs="宋体"/>
          <w:sz w:val="24"/>
          <w:szCs w:val="24"/>
        </w:rPr>
        <w:t>、质量负责人</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rPr>
        <w:t>、技术负责人</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、材料签收人</w:t>
      </w:r>
      <w:r>
        <w:rPr>
          <w:rFonts w:hint="eastAsia" w:ascii="宋体" w:hAnsi="宋体" w:cs="宋体"/>
          <w:sz w:val="24"/>
          <w:szCs w:val="24"/>
          <w:u w:val="single"/>
          <w:lang w:val="en-US" w:eastAsia="zh-CN"/>
        </w:rPr>
        <w:t xml:space="preserve">    </w:t>
      </w:r>
      <w:r>
        <w:rPr>
          <w:rFonts w:hint="eastAsia" w:ascii="宋体" w:hAnsi="宋体" w:cs="宋体"/>
          <w:sz w:val="24"/>
          <w:szCs w:val="24"/>
        </w:rPr>
        <w:t>分别负责施工现场的安全、质量和技术管理及资料、材料验收工作，同时向甲方提供乙方运入现场的机械、设备仪器的进出场清单。</w:t>
      </w:r>
    </w:p>
    <w:p w14:paraId="07A00312">
      <w:pPr>
        <w:widowControl/>
        <w:spacing w:line="410" w:lineRule="exact"/>
        <w:rPr>
          <w:rFonts w:hint="eastAsia" w:ascii="宋体" w:hAnsi="宋体" w:cs="宋体"/>
          <w:b/>
          <w:bCs/>
          <w:sz w:val="24"/>
          <w:szCs w:val="24"/>
        </w:rPr>
      </w:pPr>
      <w:r>
        <w:rPr>
          <w:rFonts w:hint="eastAsia" w:ascii="宋体" w:hAnsi="宋体" w:cs="宋体"/>
          <w:sz w:val="24"/>
          <w:szCs w:val="24"/>
        </w:rPr>
        <w:t xml:space="preserve">    5.乙方应配备至少一名技术管理人员，如未按要求配备，甲方有权处以5000元/人/月的惩罚性违约金的扣除</w:t>
      </w:r>
    </w:p>
    <w:p w14:paraId="20A27680">
      <w:pPr>
        <w:spacing w:line="360" w:lineRule="auto"/>
        <w:ind w:firstLine="480" w:firstLineChars="200"/>
        <w:rPr>
          <w:rFonts w:hint="eastAsia" w:ascii="宋体" w:hAnsi="宋体" w:cs="宋体"/>
          <w:sz w:val="24"/>
          <w:szCs w:val="24"/>
        </w:rPr>
      </w:pPr>
      <w:r>
        <w:rPr>
          <w:rFonts w:hint="eastAsia" w:ascii="宋体" w:hAnsi="宋体" w:cs="宋体"/>
          <w:bCs/>
          <w:sz w:val="24"/>
          <w:szCs w:val="24"/>
        </w:rPr>
        <w:t>6、乙方施工人员工资发放形式</w:t>
      </w:r>
    </w:p>
    <w:p w14:paraId="13A8D65F">
      <w:pPr>
        <w:spacing w:line="360" w:lineRule="auto"/>
        <w:ind w:firstLine="480" w:firstLineChars="200"/>
        <w:rPr>
          <w:rFonts w:hint="eastAsia" w:ascii="宋体" w:hAnsi="宋体" w:cs="宋体"/>
          <w:sz w:val="24"/>
          <w:szCs w:val="24"/>
        </w:rPr>
      </w:pPr>
      <w:r>
        <w:rPr>
          <w:rFonts w:hint="eastAsia" w:ascii="宋体" w:hAnsi="宋体" w:cs="宋体"/>
          <w:sz w:val="24"/>
          <w:szCs w:val="24"/>
        </w:rPr>
        <w:t>乙方在申请支付进度款及结算尾款时，应向甲方提供应发放农民工工资明细表、花名册、身份证复印件，并且和甲方指定劳资专管员进行核对后提交甲方财务，该部分款项由甲方转款至劳动监察部门指定银行代发至农民工个人账户，乙方必须配合甲方建立用工管理台账，真实、准确记录并向甲方提供工人名册、用工合同、产值确认、实名制通道记录、个税申报汇总表及不低于3天的工资表公示，如有1个月以内的临时用工需提供考勤表、工资表（需本人签字按手印）、工资发放证明、身份证复印件，如因乙方原因导致农民工工资发放受阻及乙方报送工资表有漏缺人员工资，甲方有权扣留进度款及尾款优先支付该工程农民工工资，甲方还有权要求乙方承担合同暂估合同总金额20%的违约金并赔偿给甲方造成的损失。</w:t>
      </w:r>
    </w:p>
    <w:p w14:paraId="4F34C8D9">
      <w:pPr>
        <w:numPr>
          <w:ilvl w:val="255"/>
          <w:numId w:val="0"/>
        </w:numPr>
        <w:spacing w:line="360" w:lineRule="auto"/>
        <w:ind w:firstLine="480" w:firstLineChars="200"/>
        <w:rPr>
          <w:rFonts w:hint="eastAsia" w:ascii="宋体" w:hAnsi="宋体" w:cs="宋体"/>
          <w:sz w:val="24"/>
          <w:szCs w:val="24"/>
        </w:rPr>
      </w:pPr>
      <w:r>
        <w:rPr>
          <w:rFonts w:hint="eastAsia" w:ascii="宋体" w:hAnsi="宋体" w:cs="宋体"/>
          <w:sz w:val="24"/>
          <w:szCs w:val="24"/>
        </w:rPr>
        <w:t>7、乙方投入的人员及机械设备必须满足工程项目实施的要求，并为其承诺投入的人员、设备负责。乙方施工人员年龄不得超过55周岁，乙方人员、设备进场后应及时到项目部合同科备案。当乙方资源配置影响承包项目实施时，甲方有权要求增加人员及设备等资源的配置，相关费用由乙方承担。</w:t>
      </w:r>
    </w:p>
    <w:p w14:paraId="370A1638">
      <w:pPr>
        <w:spacing w:line="360" w:lineRule="auto"/>
        <w:rPr>
          <w:rFonts w:hint="eastAsia" w:ascii="宋体" w:hAnsi="宋体" w:cs="宋体"/>
          <w:sz w:val="24"/>
          <w:szCs w:val="24"/>
        </w:rPr>
      </w:pPr>
      <w:r>
        <w:rPr>
          <w:rFonts w:hint="eastAsia" w:ascii="宋体" w:hAnsi="宋体" w:cs="宋体"/>
          <w:sz w:val="24"/>
          <w:szCs w:val="24"/>
        </w:rPr>
        <w:t xml:space="preserve">    8、乙方应配合甲方对其工作进行初步验收，以及甲方按业主、监理要求的涉及乙方工作内容、施工场地的检查、隐蔽工程验收及工程竣工验收；甲方或施工场地内第三方的工作必须乙方配合时，乙方应按甲方的指令予以配合。</w:t>
      </w:r>
    </w:p>
    <w:p w14:paraId="19033B5C">
      <w:pPr>
        <w:spacing w:line="360" w:lineRule="auto"/>
        <w:rPr>
          <w:rFonts w:hint="eastAsia" w:ascii="宋体" w:hAnsi="宋体" w:cs="宋体"/>
          <w:sz w:val="24"/>
          <w:szCs w:val="24"/>
        </w:rPr>
      </w:pPr>
      <w:r>
        <w:rPr>
          <w:rFonts w:hint="eastAsia" w:ascii="宋体" w:hAnsi="宋体" w:cs="宋体"/>
          <w:sz w:val="24"/>
          <w:szCs w:val="24"/>
        </w:rPr>
        <w:t xml:space="preserve">    9、乙方按约定完成施工作业，必须由甲方或施工场地内的第三方进行配合时，甲方应配合乙方工作或确保乙方获得第三方的配合。</w:t>
      </w:r>
    </w:p>
    <w:p w14:paraId="2C090A2C">
      <w:pPr>
        <w:spacing w:line="360" w:lineRule="auto"/>
        <w:rPr>
          <w:rFonts w:hint="eastAsia" w:ascii="宋体" w:hAnsi="宋体" w:cs="宋体"/>
          <w:sz w:val="24"/>
          <w:szCs w:val="24"/>
        </w:rPr>
      </w:pPr>
      <w:r>
        <w:rPr>
          <w:rFonts w:hint="eastAsia" w:ascii="宋体" w:hAnsi="宋体" w:cs="宋体"/>
          <w:sz w:val="24"/>
          <w:szCs w:val="24"/>
        </w:rPr>
        <w:t xml:space="preserve">    10、乙方必须服从甲方现场有关的管理制度。</w:t>
      </w:r>
    </w:p>
    <w:p w14:paraId="71D7F3FA">
      <w:pPr>
        <w:spacing w:line="360" w:lineRule="auto"/>
        <w:ind w:firstLine="480"/>
        <w:rPr>
          <w:rFonts w:hint="eastAsia" w:ascii="宋体" w:hAnsi="宋体" w:cs="宋体"/>
          <w:sz w:val="24"/>
          <w:szCs w:val="24"/>
        </w:rPr>
      </w:pPr>
      <w:r>
        <w:rPr>
          <w:rFonts w:hint="eastAsia" w:ascii="宋体" w:hAnsi="宋体" w:cs="宋体"/>
          <w:sz w:val="24"/>
          <w:szCs w:val="24"/>
        </w:rPr>
        <w:t>11、其他要求：甲方制定的各类管理制度，视为本合同有关条款的进一步明确和细化，与本合同具有同等效力。</w:t>
      </w:r>
    </w:p>
    <w:p w14:paraId="04B7AE4B">
      <w:pPr>
        <w:spacing w:line="360" w:lineRule="auto"/>
        <w:ind w:firstLine="562" w:firstLineChars="200"/>
        <w:rPr>
          <w:rFonts w:hint="eastAsia" w:ascii="宋体" w:hAnsi="宋体" w:cs="宋体"/>
          <w:b/>
          <w:sz w:val="28"/>
          <w:szCs w:val="28"/>
        </w:rPr>
      </w:pPr>
    </w:p>
    <w:p w14:paraId="15A61916">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第十三条、材料供应</w:t>
      </w:r>
    </w:p>
    <w:p w14:paraId="11FCFA83">
      <w:pPr>
        <w:spacing w:line="360" w:lineRule="auto"/>
        <w:ind w:firstLine="480" w:firstLineChars="200"/>
        <w:rPr>
          <w:rFonts w:hint="eastAsia" w:ascii="宋体" w:hAnsi="宋体"/>
          <w:sz w:val="24"/>
          <w:szCs w:val="24"/>
        </w:rPr>
      </w:pPr>
      <w:r>
        <w:rPr>
          <w:rFonts w:hint="eastAsia" w:ascii="宋体" w:hAnsi="宋体"/>
          <w:sz w:val="24"/>
          <w:szCs w:val="24"/>
        </w:rPr>
        <w:t>1、本合同工程施工所需的主材由甲方限额提供，主材主要包括：混凝土、片石、碎石、钢筋、土工布；材料如节约按项目与劳务承包人9：1的比例进行分成；合同约定的材料损耗率刚好达标不予计取，如损耗率小于发包人规定的指标，则按照本协议进行分成；超损耗部分劳务承包人按市场价加</w:t>
      </w:r>
      <w:r>
        <w:rPr>
          <w:rFonts w:ascii="宋体" w:hAnsi="宋体"/>
          <w:sz w:val="24"/>
          <w:szCs w:val="24"/>
        </w:rPr>
        <w:t>10%</w:t>
      </w:r>
      <w:r>
        <w:rPr>
          <w:rFonts w:hint="eastAsia" w:ascii="宋体" w:hAnsi="宋体"/>
          <w:sz w:val="24"/>
          <w:szCs w:val="24"/>
        </w:rPr>
        <w:t>的运输及管理费承担该项费用。</w:t>
      </w:r>
    </w:p>
    <w:p w14:paraId="1AD74108">
      <w:pPr>
        <w:spacing w:line="360" w:lineRule="auto"/>
        <w:jc w:val="center"/>
        <w:rPr>
          <w:rFonts w:hint="eastAsia" w:ascii="宋体" w:hAnsi="宋体"/>
          <w:sz w:val="24"/>
          <w:szCs w:val="24"/>
        </w:rPr>
      </w:pPr>
      <w:r>
        <w:rPr>
          <w:rFonts w:hint="eastAsia" w:ascii="宋体" w:hAnsi="宋体"/>
          <w:sz w:val="24"/>
          <w:szCs w:val="24"/>
        </w:rPr>
        <w:t>主要材料损耗率表</w:t>
      </w:r>
    </w:p>
    <w:tbl>
      <w:tblPr>
        <w:tblStyle w:val="9"/>
        <w:tblW w:w="77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66"/>
        <w:gridCol w:w="2509"/>
        <w:gridCol w:w="2075"/>
        <w:gridCol w:w="1181"/>
      </w:tblGrid>
      <w:tr w14:paraId="06DF8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4EE6804F">
            <w:pPr>
              <w:spacing w:line="360" w:lineRule="auto"/>
              <w:jc w:val="center"/>
            </w:pPr>
            <w:r>
              <w:rPr>
                <w:rFonts w:hint="eastAsia"/>
              </w:rPr>
              <w:t>序号</w:t>
            </w:r>
          </w:p>
        </w:tc>
        <w:tc>
          <w:tcPr>
            <w:tcW w:w="2509" w:type="dxa"/>
            <w:vAlign w:val="center"/>
          </w:tcPr>
          <w:p w14:paraId="7BD53D93">
            <w:pPr>
              <w:spacing w:line="360" w:lineRule="auto"/>
              <w:jc w:val="center"/>
            </w:pPr>
            <w:r>
              <w:rPr>
                <w:rFonts w:hint="eastAsia"/>
              </w:rPr>
              <w:t>材料名称</w:t>
            </w:r>
          </w:p>
        </w:tc>
        <w:tc>
          <w:tcPr>
            <w:tcW w:w="2075" w:type="dxa"/>
            <w:vAlign w:val="center"/>
          </w:tcPr>
          <w:p w14:paraId="3EA8194D">
            <w:pPr>
              <w:spacing w:line="360" w:lineRule="auto"/>
              <w:jc w:val="center"/>
            </w:pPr>
            <w:r>
              <w:rPr>
                <w:rFonts w:hint="eastAsia"/>
              </w:rPr>
              <w:t>损耗率</w:t>
            </w:r>
          </w:p>
        </w:tc>
        <w:tc>
          <w:tcPr>
            <w:tcW w:w="1181" w:type="dxa"/>
            <w:vAlign w:val="center"/>
          </w:tcPr>
          <w:p w14:paraId="51DF8433">
            <w:pPr>
              <w:spacing w:line="360" w:lineRule="auto"/>
              <w:jc w:val="center"/>
            </w:pPr>
            <w:r>
              <w:rPr>
                <w:rFonts w:hint="eastAsia"/>
              </w:rPr>
              <w:t>备注</w:t>
            </w:r>
          </w:p>
        </w:tc>
      </w:tr>
      <w:tr w14:paraId="5530E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477AD791">
            <w:pPr>
              <w:spacing w:line="360" w:lineRule="auto"/>
              <w:jc w:val="center"/>
            </w:pPr>
            <w:r>
              <w:rPr>
                <w:rFonts w:hint="eastAsia"/>
              </w:rPr>
              <w:t>1</w:t>
            </w:r>
          </w:p>
        </w:tc>
        <w:tc>
          <w:tcPr>
            <w:tcW w:w="2509" w:type="dxa"/>
            <w:vAlign w:val="center"/>
          </w:tcPr>
          <w:p w14:paraId="4EACB67C">
            <w:pPr>
              <w:spacing w:line="360" w:lineRule="auto"/>
              <w:jc w:val="center"/>
            </w:pPr>
            <w:r>
              <w:rPr>
                <w:rFonts w:hint="eastAsia"/>
              </w:rPr>
              <w:t>混凝土</w:t>
            </w:r>
          </w:p>
        </w:tc>
        <w:tc>
          <w:tcPr>
            <w:tcW w:w="2075" w:type="dxa"/>
            <w:vAlign w:val="center"/>
          </w:tcPr>
          <w:p w14:paraId="52E18099">
            <w:pPr>
              <w:spacing w:line="360" w:lineRule="auto"/>
              <w:jc w:val="center"/>
              <w:rPr>
                <w:color w:val="FF0000"/>
              </w:rPr>
            </w:pPr>
            <w:r>
              <w:rPr>
                <w:rFonts w:hint="eastAsia"/>
              </w:rPr>
              <w:t>1%</w:t>
            </w:r>
          </w:p>
        </w:tc>
        <w:tc>
          <w:tcPr>
            <w:tcW w:w="1181" w:type="dxa"/>
            <w:vAlign w:val="center"/>
          </w:tcPr>
          <w:p w14:paraId="300F4759">
            <w:pPr>
              <w:spacing w:line="360" w:lineRule="auto"/>
              <w:jc w:val="center"/>
            </w:pPr>
          </w:p>
        </w:tc>
      </w:tr>
      <w:tr w14:paraId="77600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50DBF2C8">
            <w:pPr>
              <w:spacing w:line="360" w:lineRule="auto"/>
              <w:jc w:val="center"/>
            </w:pPr>
            <w:r>
              <w:rPr>
                <w:rFonts w:hint="eastAsia"/>
              </w:rPr>
              <w:t>2</w:t>
            </w:r>
          </w:p>
        </w:tc>
        <w:tc>
          <w:tcPr>
            <w:tcW w:w="2509" w:type="dxa"/>
            <w:vAlign w:val="center"/>
          </w:tcPr>
          <w:p w14:paraId="20FDB082">
            <w:pPr>
              <w:spacing w:line="360" w:lineRule="auto"/>
              <w:jc w:val="center"/>
              <w:rPr>
                <w:rFonts w:hint="default" w:eastAsia="宋体"/>
                <w:lang w:val="en-US" w:eastAsia="zh-CN"/>
              </w:rPr>
            </w:pPr>
            <w:r>
              <w:rPr>
                <w:rFonts w:hint="eastAsia"/>
              </w:rPr>
              <w:t>片石</w:t>
            </w:r>
            <w:r>
              <w:rPr>
                <w:rFonts w:hint="eastAsia"/>
                <w:lang w:eastAsia="zh-CN"/>
              </w:rPr>
              <w:t>、</w:t>
            </w:r>
            <w:r>
              <w:rPr>
                <w:rFonts w:hint="eastAsia"/>
                <w:lang w:val="en-US" w:eastAsia="zh-CN"/>
              </w:rPr>
              <w:t>沙子</w:t>
            </w:r>
          </w:p>
        </w:tc>
        <w:tc>
          <w:tcPr>
            <w:tcW w:w="2075" w:type="dxa"/>
            <w:vAlign w:val="center"/>
          </w:tcPr>
          <w:p w14:paraId="3F693A80">
            <w:pPr>
              <w:spacing w:line="360" w:lineRule="auto"/>
              <w:jc w:val="center"/>
              <w:rPr>
                <w:color w:val="FF0000"/>
              </w:rPr>
            </w:pPr>
            <w:r>
              <w:rPr>
                <w:rFonts w:hint="eastAsia"/>
              </w:rPr>
              <w:t>1</w:t>
            </w:r>
            <w:r>
              <w:rPr>
                <w:rFonts w:hint="eastAsia"/>
                <w:lang w:val="en-US" w:eastAsia="zh-CN"/>
              </w:rPr>
              <w:t>.5</w:t>
            </w:r>
            <w:r>
              <w:rPr>
                <w:rFonts w:hint="eastAsia"/>
              </w:rPr>
              <w:t>%</w:t>
            </w:r>
          </w:p>
        </w:tc>
        <w:tc>
          <w:tcPr>
            <w:tcW w:w="1181" w:type="dxa"/>
            <w:vAlign w:val="center"/>
          </w:tcPr>
          <w:p w14:paraId="42F62115">
            <w:pPr>
              <w:spacing w:line="360" w:lineRule="auto"/>
              <w:jc w:val="center"/>
            </w:pPr>
          </w:p>
        </w:tc>
      </w:tr>
      <w:tr w14:paraId="770D2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392BB058">
            <w:pPr>
              <w:spacing w:line="360" w:lineRule="auto"/>
              <w:jc w:val="center"/>
            </w:pPr>
            <w:r>
              <w:rPr>
                <w:rFonts w:hint="eastAsia"/>
              </w:rPr>
              <w:t>3</w:t>
            </w:r>
          </w:p>
        </w:tc>
        <w:tc>
          <w:tcPr>
            <w:tcW w:w="2509" w:type="dxa"/>
            <w:vAlign w:val="center"/>
          </w:tcPr>
          <w:p w14:paraId="5C18E99F">
            <w:pPr>
              <w:spacing w:line="360" w:lineRule="auto"/>
              <w:jc w:val="center"/>
            </w:pPr>
            <w:r>
              <w:rPr>
                <w:rFonts w:hint="eastAsia"/>
              </w:rPr>
              <w:t>钢筋</w:t>
            </w:r>
          </w:p>
        </w:tc>
        <w:tc>
          <w:tcPr>
            <w:tcW w:w="2075" w:type="dxa"/>
            <w:vAlign w:val="center"/>
          </w:tcPr>
          <w:p w14:paraId="42C767CE">
            <w:pPr>
              <w:spacing w:line="360" w:lineRule="auto"/>
              <w:jc w:val="center"/>
              <w:rPr>
                <w:rFonts w:hint="eastAsia"/>
                <w:color w:val="FF0000"/>
              </w:rPr>
            </w:pPr>
            <w:r>
              <w:rPr>
                <w:rFonts w:hint="eastAsia"/>
              </w:rPr>
              <w:t>2%</w:t>
            </w:r>
          </w:p>
        </w:tc>
        <w:tc>
          <w:tcPr>
            <w:tcW w:w="1181" w:type="dxa"/>
            <w:vAlign w:val="center"/>
          </w:tcPr>
          <w:p w14:paraId="76E62B04">
            <w:pPr>
              <w:spacing w:line="360" w:lineRule="auto"/>
              <w:jc w:val="center"/>
            </w:pPr>
          </w:p>
        </w:tc>
      </w:tr>
      <w:tr w14:paraId="7AF5B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17C71F71">
            <w:pPr>
              <w:spacing w:line="360" w:lineRule="auto"/>
              <w:jc w:val="center"/>
              <w:rPr>
                <w:rFonts w:hint="eastAsia" w:eastAsia="宋体"/>
                <w:lang w:val="en-US" w:eastAsia="zh-CN"/>
              </w:rPr>
            </w:pPr>
            <w:r>
              <w:rPr>
                <w:rFonts w:hint="eastAsia"/>
                <w:lang w:val="en-US" w:eastAsia="zh-CN"/>
              </w:rPr>
              <w:t>4</w:t>
            </w:r>
          </w:p>
        </w:tc>
        <w:tc>
          <w:tcPr>
            <w:tcW w:w="2509" w:type="dxa"/>
            <w:vAlign w:val="center"/>
          </w:tcPr>
          <w:p w14:paraId="73C727AC">
            <w:pPr>
              <w:spacing w:line="360" w:lineRule="auto"/>
              <w:jc w:val="center"/>
              <w:rPr>
                <w:rFonts w:hint="default" w:eastAsia="宋体"/>
                <w:lang w:val="en-US" w:eastAsia="zh-CN"/>
              </w:rPr>
            </w:pPr>
            <w:r>
              <w:rPr>
                <w:rFonts w:hint="eastAsia"/>
                <w:lang w:val="en-US" w:eastAsia="zh-CN"/>
              </w:rPr>
              <w:t>水泥</w:t>
            </w:r>
          </w:p>
        </w:tc>
        <w:tc>
          <w:tcPr>
            <w:tcW w:w="2075" w:type="dxa"/>
            <w:vAlign w:val="center"/>
          </w:tcPr>
          <w:p w14:paraId="668B9820">
            <w:pPr>
              <w:spacing w:line="360" w:lineRule="auto"/>
              <w:jc w:val="center"/>
              <w:rPr>
                <w:rFonts w:hint="eastAsia"/>
              </w:rPr>
            </w:pPr>
            <w:r>
              <w:rPr>
                <w:rFonts w:hint="eastAsia"/>
                <w:lang w:val="en-US" w:eastAsia="zh-CN"/>
              </w:rPr>
              <w:t>3</w:t>
            </w:r>
            <w:r>
              <w:rPr>
                <w:rFonts w:hint="eastAsia"/>
              </w:rPr>
              <w:t>%</w:t>
            </w:r>
          </w:p>
        </w:tc>
        <w:tc>
          <w:tcPr>
            <w:tcW w:w="1181" w:type="dxa"/>
            <w:vAlign w:val="center"/>
          </w:tcPr>
          <w:p w14:paraId="47763D13">
            <w:pPr>
              <w:spacing w:line="360" w:lineRule="auto"/>
              <w:jc w:val="center"/>
            </w:pPr>
          </w:p>
        </w:tc>
      </w:tr>
      <w:tr w14:paraId="1136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66" w:type="dxa"/>
            <w:vAlign w:val="center"/>
          </w:tcPr>
          <w:p w14:paraId="30F8237E">
            <w:pPr>
              <w:spacing w:line="360" w:lineRule="auto"/>
              <w:jc w:val="center"/>
              <w:rPr>
                <w:rFonts w:hint="default"/>
                <w:lang w:val="en-US" w:eastAsia="zh-CN"/>
              </w:rPr>
            </w:pPr>
            <w:r>
              <w:rPr>
                <w:rFonts w:hint="eastAsia"/>
                <w:lang w:val="en-US" w:eastAsia="zh-CN"/>
              </w:rPr>
              <w:t>5</w:t>
            </w:r>
          </w:p>
        </w:tc>
        <w:tc>
          <w:tcPr>
            <w:tcW w:w="2509" w:type="dxa"/>
            <w:vAlign w:val="center"/>
          </w:tcPr>
          <w:p w14:paraId="6E2D7AEC">
            <w:pPr>
              <w:spacing w:line="360" w:lineRule="auto"/>
              <w:jc w:val="center"/>
              <w:rPr>
                <w:rFonts w:hint="default"/>
                <w:lang w:val="en-US" w:eastAsia="zh-CN"/>
              </w:rPr>
            </w:pPr>
            <w:r>
              <w:rPr>
                <w:rFonts w:hint="default"/>
                <w:lang w:val="en-US" w:eastAsia="zh-CN"/>
              </w:rPr>
              <w:t>直螺纹套筒</w:t>
            </w:r>
          </w:p>
        </w:tc>
        <w:tc>
          <w:tcPr>
            <w:tcW w:w="2075" w:type="dxa"/>
            <w:vAlign w:val="center"/>
          </w:tcPr>
          <w:p w14:paraId="4EC5DB7B">
            <w:pPr>
              <w:spacing w:line="360" w:lineRule="auto"/>
              <w:jc w:val="center"/>
              <w:rPr>
                <w:rFonts w:hint="eastAsia"/>
              </w:rPr>
            </w:pPr>
            <w:r>
              <w:rPr>
                <w:rFonts w:hint="eastAsia"/>
              </w:rPr>
              <w:t>1%</w:t>
            </w:r>
          </w:p>
        </w:tc>
        <w:tc>
          <w:tcPr>
            <w:tcW w:w="1181" w:type="dxa"/>
            <w:vAlign w:val="center"/>
          </w:tcPr>
          <w:p w14:paraId="47332375">
            <w:pPr>
              <w:spacing w:line="360" w:lineRule="auto"/>
              <w:jc w:val="center"/>
            </w:pPr>
          </w:p>
        </w:tc>
      </w:tr>
    </w:tbl>
    <w:p w14:paraId="50B3A292">
      <w:pPr>
        <w:spacing w:line="360" w:lineRule="auto"/>
        <w:ind w:firstLine="480" w:firstLineChars="200"/>
        <w:rPr>
          <w:rFonts w:hint="eastAsia" w:ascii="宋体" w:hAnsi="宋体"/>
          <w:sz w:val="24"/>
          <w:szCs w:val="24"/>
        </w:rPr>
      </w:pPr>
      <w:r>
        <w:rPr>
          <w:rFonts w:hint="eastAsia" w:ascii="宋体" w:hAnsi="宋体"/>
          <w:sz w:val="24"/>
          <w:szCs w:val="24"/>
        </w:rPr>
        <w:t>2、双方约定的甲供主材，乙方必须提前7天向甲方报送使用计划；使用时由乙方书面授权指定专人出示身份证明到甲方指定的仓库（或地点）进行领用，发生的转运费用已包含在合同单价中。乙方应按照甲方要求办理详细的领用、退库手续，若无相关手续发生的费用有乙方承担。</w:t>
      </w:r>
    </w:p>
    <w:p w14:paraId="16708A64">
      <w:pPr>
        <w:spacing w:line="360" w:lineRule="auto"/>
        <w:ind w:firstLine="480" w:firstLineChars="200"/>
        <w:rPr>
          <w:rFonts w:hint="eastAsia" w:ascii="宋体" w:hAnsi="宋体"/>
          <w:sz w:val="24"/>
          <w:szCs w:val="24"/>
        </w:rPr>
      </w:pPr>
      <w:r>
        <w:rPr>
          <w:rFonts w:hint="eastAsia" w:ascii="宋体" w:hAnsi="宋体"/>
          <w:sz w:val="24"/>
          <w:szCs w:val="24"/>
        </w:rPr>
        <w:t>3、甲方提供的材料如可以直接运输到工地，则直接供应至工地，由乙方负责卸车和保管。如甲方在工地设有仓库，则供应地点即为甲方仓库，自仓库至施工现场的材料领用和保管工作由乙方负责。</w:t>
      </w:r>
    </w:p>
    <w:p w14:paraId="7679DF83">
      <w:pPr>
        <w:spacing w:line="360" w:lineRule="auto"/>
        <w:ind w:firstLine="480" w:firstLineChars="200"/>
        <w:rPr>
          <w:rFonts w:hint="eastAsia" w:ascii="宋体" w:hAnsi="宋体"/>
          <w:sz w:val="24"/>
          <w:szCs w:val="24"/>
        </w:rPr>
      </w:pPr>
      <w:r>
        <w:rPr>
          <w:rFonts w:hint="eastAsia" w:ascii="宋体" w:hAnsi="宋体"/>
          <w:sz w:val="24"/>
          <w:szCs w:val="24"/>
        </w:rPr>
        <w:t>4、甲供材料乙方报送的使用计划必须准确，因乙方材料计划不准确造成的多余或销毁费用由乙方承担。</w:t>
      </w:r>
    </w:p>
    <w:p w14:paraId="3C80A5D7">
      <w:pPr>
        <w:spacing w:line="360" w:lineRule="auto"/>
        <w:ind w:firstLine="420"/>
        <w:rPr>
          <w:rFonts w:hint="eastAsia" w:ascii="宋体" w:hAnsi="宋体"/>
          <w:sz w:val="24"/>
          <w:szCs w:val="24"/>
        </w:rPr>
      </w:pPr>
      <w:r>
        <w:rPr>
          <w:rFonts w:hint="eastAsia" w:ascii="宋体" w:hAnsi="宋体"/>
          <w:sz w:val="24"/>
          <w:szCs w:val="24"/>
        </w:rPr>
        <w:t>5、乙方自行解决本工程施工所需的除双方约定的甲供材料以外的其它材料，乙方材料的采购、运输、存储、管理、使用等均应符合有关技术、质量、安全、环保等方面的法律法规、以及本合同的要求。</w:t>
      </w:r>
    </w:p>
    <w:p w14:paraId="2E670FAF">
      <w:pPr>
        <w:spacing w:line="360" w:lineRule="auto"/>
        <w:ind w:firstLine="480" w:firstLineChars="200"/>
        <w:rPr>
          <w:rFonts w:hint="eastAsia" w:ascii="宋体" w:hAnsi="宋体"/>
          <w:sz w:val="24"/>
          <w:szCs w:val="24"/>
        </w:rPr>
      </w:pPr>
      <w:r>
        <w:rPr>
          <w:rFonts w:hint="eastAsia" w:ascii="宋体" w:hAnsi="宋体"/>
          <w:sz w:val="24"/>
          <w:szCs w:val="24"/>
        </w:rPr>
        <w:t>6、乙方从甲方仓库领用的材料，出库后材料管理的责任由乙方承担。乙方领用及采购材料的堆放和管理要符合甲方总体规划的要求，并且按甲方标准化要求设置标识。</w:t>
      </w:r>
    </w:p>
    <w:p w14:paraId="42D1799A">
      <w:pPr>
        <w:spacing w:line="360" w:lineRule="auto"/>
        <w:ind w:firstLine="480" w:firstLineChars="200"/>
        <w:rPr>
          <w:rFonts w:hint="eastAsia" w:ascii="宋体" w:hAnsi="宋体"/>
          <w:sz w:val="24"/>
          <w:szCs w:val="24"/>
        </w:rPr>
      </w:pPr>
      <w:r>
        <w:rPr>
          <w:rFonts w:hint="eastAsia" w:ascii="宋体" w:hAnsi="宋体"/>
          <w:sz w:val="24"/>
          <w:szCs w:val="24"/>
        </w:rPr>
        <w:t>7、乙方领用的材料仅限在本合同工程中使用，不得改变其材料的用途。否则应承担相关违约责任，甲方将给予乙方二倍的罚款。</w:t>
      </w:r>
    </w:p>
    <w:p w14:paraId="7932D84B">
      <w:pPr>
        <w:spacing w:line="360" w:lineRule="auto"/>
        <w:ind w:firstLine="562" w:firstLineChars="200"/>
        <w:rPr>
          <w:rFonts w:hint="eastAsia" w:ascii="宋体" w:hAnsi="宋体" w:cs="宋体"/>
          <w:b/>
          <w:sz w:val="28"/>
          <w:szCs w:val="28"/>
        </w:rPr>
      </w:pPr>
    </w:p>
    <w:p w14:paraId="2EA09CCC">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第十四条、施工设备</w:t>
      </w:r>
    </w:p>
    <w:p w14:paraId="62AC1925">
      <w:pPr>
        <w:spacing w:line="360" w:lineRule="auto"/>
        <w:ind w:firstLine="480"/>
        <w:rPr>
          <w:rFonts w:hint="eastAsia" w:ascii="宋体" w:hAnsi="宋体"/>
          <w:sz w:val="24"/>
          <w:szCs w:val="24"/>
        </w:rPr>
      </w:pPr>
      <w:r>
        <w:rPr>
          <w:rFonts w:hint="eastAsia" w:ascii="宋体" w:hAnsi="宋体"/>
          <w:sz w:val="24"/>
          <w:szCs w:val="24"/>
        </w:rPr>
        <w:t>1、乙方应按合同要求及时组织设备进场，施工设备进场后，应通知甲方现场书面认定并到项目部备案，所有进场设备必须提供设备合格证和驾驶人员操作证。乙方施工设备未经甲方批准不得擅自离开现场，否则应承担相关违约责任。</w:t>
      </w:r>
    </w:p>
    <w:p w14:paraId="7F4D94E0">
      <w:pPr>
        <w:spacing w:line="360" w:lineRule="auto"/>
        <w:ind w:firstLine="480" w:firstLineChars="200"/>
        <w:rPr>
          <w:rFonts w:hint="eastAsia" w:ascii="宋体" w:hAnsi="宋体"/>
          <w:sz w:val="24"/>
          <w:szCs w:val="24"/>
        </w:rPr>
      </w:pPr>
      <w:r>
        <w:rPr>
          <w:rFonts w:hint="eastAsia" w:ascii="宋体" w:hAnsi="宋体"/>
          <w:sz w:val="24"/>
          <w:szCs w:val="24"/>
        </w:rPr>
        <w:t>2、乙方设备停放与管理要服从甲方现场总体要求，不得随意乱摆乱放。</w:t>
      </w:r>
    </w:p>
    <w:p w14:paraId="5E555FEA">
      <w:pPr>
        <w:spacing w:line="360" w:lineRule="auto"/>
        <w:ind w:firstLine="480" w:firstLineChars="200"/>
        <w:rPr>
          <w:rFonts w:hint="eastAsia" w:ascii="宋体" w:hAnsi="宋体"/>
          <w:sz w:val="24"/>
          <w:szCs w:val="24"/>
        </w:rPr>
      </w:pPr>
      <w:r>
        <w:rPr>
          <w:rFonts w:hint="eastAsia" w:ascii="宋体" w:hAnsi="宋体"/>
          <w:sz w:val="24"/>
          <w:szCs w:val="24"/>
        </w:rPr>
        <w:t>3、乙方每月应将自有主要设备的完好、使用、维修等情况上报甲方现场管理部门和技术部门，供甲方对施工资源与生产进度进行及时分析和掌握。</w:t>
      </w:r>
    </w:p>
    <w:p w14:paraId="0C4D8EAB">
      <w:pPr>
        <w:spacing w:line="360" w:lineRule="auto"/>
        <w:ind w:firstLine="480" w:firstLineChars="200"/>
        <w:rPr>
          <w:rFonts w:hint="eastAsia" w:ascii="宋体" w:hAnsi="宋体"/>
          <w:sz w:val="24"/>
          <w:szCs w:val="24"/>
        </w:rPr>
      </w:pPr>
      <w:r>
        <w:rPr>
          <w:rFonts w:hint="eastAsia" w:ascii="宋体" w:hAnsi="宋体"/>
          <w:sz w:val="24"/>
          <w:szCs w:val="24"/>
        </w:rPr>
        <w:t>4、乙方施工设备应安全装置齐全、性能可靠，其施工设备的安全责任由乙方负责。使用甲方施工设备造成损坏的，应负相应的赔偿责任。</w:t>
      </w:r>
    </w:p>
    <w:p w14:paraId="1666F6DD">
      <w:pPr>
        <w:spacing w:line="360" w:lineRule="auto"/>
        <w:ind w:firstLine="480" w:firstLineChars="200"/>
        <w:rPr>
          <w:rFonts w:hint="eastAsia" w:ascii="宋体" w:hAnsi="宋体"/>
          <w:sz w:val="24"/>
          <w:szCs w:val="24"/>
        </w:rPr>
      </w:pPr>
      <w:bookmarkStart w:id="0" w:name="OLE_LINK1"/>
      <w:bookmarkStart w:id="1" w:name="OLE_LINK2"/>
      <w:r>
        <w:rPr>
          <w:rFonts w:hint="eastAsia" w:ascii="宋体" w:hAnsi="宋体"/>
          <w:sz w:val="24"/>
          <w:szCs w:val="24"/>
        </w:rPr>
        <w:t>5、甲方零星使用乙方机械设备，由甲方现场生产负责人审查后办理现场签证，由合同部门审核后按照合同零星机械台时单价进行结算。</w:t>
      </w:r>
    </w:p>
    <w:bookmarkEnd w:id="0"/>
    <w:bookmarkEnd w:id="1"/>
    <w:p w14:paraId="07192D5E">
      <w:pPr>
        <w:spacing w:line="360" w:lineRule="auto"/>
        <w:ind w:firstLine="562" w:firstLineChars="200"/>
        <w:rPr>
          <w:rFonts w:hint="eastAsia" w:ascii="宋体" w:hAnsi="宋体" w:cs="宋体"/>
          <w:b/>
          <w:sz w:val="28"/>
          <w:szCs w:val="28"/>
        </w:rPr>
      </w:pPr>
    </w:p>
    <w:p w14:paraId="6BEE21A6">
      <w:pPr>
        <w:spacing w:line="360" w:lineRule="auto"/>
        <w:ind w:firstLine="562" w:firstLineChars="200"/>
        <w:rPr>
          <w:rFonts w:hint="eastAsia" w:ascii="宋体" w:hAnsi="宋体" w:cs="宋体"/>
          <w:b/>
          <w:sz w:val="28"/>
          <w:szCs w:val="28"/>
        </w:rPr>
      </w:pPr>
      <w:r>
        <w:rPr>
          <w:rFonts w:hint="eastAsia" w:ascii="宋体" w:hAnsi="宋体" w:cs="宋体"/>
          <w:b/>
          <w:sz w:val="28"/>
          <w:szCs w:val="28"/>
        </w:rPr>
        <w:t>第十五条、双方权利与义务</w:t>
      </w:r>
    </w:p>
    <w:p w14:paraId="298DC77B">
      <w:pPr>
        <w:spacing w:line="360" w:lineRule="auto"/>
        <w:ind w:firstLine="482" w:firstLineChars="200"/>
        <w:rPr>
          <w:rFonts w:hint="eastAsia" w:ascii="宋体" w:hAnsi="宋体" w:cs="宋体"/>
          <w:b/>
          <w:sz w:val="24"/>
          <w:szCs w:val="24"/>
        </w:rPr>
      </w:pPr>
      <w:r>
        <w:rPr>
          <w:rFonts w:hint="eastAsia" w:ascii="宋体" w:hAnsi="宋体" w:cs="宋体"/>
          <w:b/>
          <w:sz w:val="24"/>
          <w:szCs w:val="24"/>
        </w:rPr>
        <w:t>1  甲方权利与义务</w:t>
      </w:r>
    </w:p>
    <w:p w14:paraId="3F2A7BFF">
      <w:pPr>
        <w:spacing w:line="360" w:lineRule="auto"/>
        <w:rPr>
          <w:rFonts w:hint="eastAsia" w:ascii="宋体" w:hAnsi="宋体" w:cs="宋体"/>
          <w:sz w:val="24"/>
          <w:szCs w:val="24"/>
        </w:rPr>
      </w:pPr>
      <w:r>
        <w:rPr>
          <w:rFonts w:hint="eastAsia" w:ascii="宋体" w:hAnsi="宋体" w:cs="宋体"/>
          <w:sz w:val="24"/>
          <w:szCs w:val="24"/>
        </w:rPr>
        <w:t xml:space="preserve">    1.1甲方负责工程施工期间工程总进度计划安排、组织、协调工作及工程质量、进度、安全、环保、文明施工的管理、监督、检查。</w:t>
      </w:r>
    </w:p>
    <w:p w14:paraId="5BE3B5F5">
      <w:pPr>
        <w:spacing w:line="360" w:lineRule="auto"/>
        <w:rPr>
          <w:rFonts w:hint="eastAsia" w:ascii="宋体" w:hAnsi="宋体" w:cs="宋体"/>
          <w:sz w:val="24"/>
          <w:szCs w:val="24"/>
        </w:rPr>
      </w:pPr>
      <w:r>
        <w:rPr>
          <w:rFonts w:hint="eastAsia" w:ascii="宋体" w:hAnsi="宋体" w:cs="宋体"/>
          <w:sz w:val="24"/>
          <w:szCs w:val="24"/>
        </w:rPr>
        <w:t xml:space="preserve">    1.2甲方负责提供施工图纸、有关施工文件，并提供施工场所。</w:t>
      </w:r>
    </w:p>
    <w:p w14:paraId="49C86D6B">
      <w:pPr>
        <w:spacing w:line="360" w:lineRule="auto"/>
        <w:rPr>
          <w:rFonts w:hint="eastAsia" w:ascii="宋体" w:hAnsi="宋体" w:cs="宋体"/>
          <w:sz w:val="24"/>
          <w:szCs w:val="24"/>
        </w:rPr>
      </w:pPr>
      <w:r>
        <w:rPr>
          <w:rFonts w:hint="eastAsia" w:ascii="宋体" w:hAnsi="宋体" w:cs="宋体"/>
          <w:sz w:val="24"/>
          <w:szCs w:val="24"/>
        </w:rPr>
        <w:t xml:space="preserve">    1.3甲方负责组织相关施工图纸的技术、质量、安全、环保等交底工作。</w:t>
      </w:r>
    </w:p>
    <w:p w14:paraId="291A6D8D">
      <w:pPr>
        <w:spacing w:line="360" w:lineRule="auto"/>
        <w:rPr>
          <w:rFonts w:hint="eastAsia" w:ascii="宋体" w:hAnsi="宋体" w:cs="宋体"/>
          <w:sz w:val="24"/>
          <w:szCs w:val="24"/>
        </w:rPr>
      </w:pPr>
      <w:r>
        <w:rPr>
          <w:rFonts w:hint="eastAsia" w:ascii="宋体" w:hAnsi="宋体" w:cs="宋体"/>
          <w:sz w:val="24"/>
          <w:szCs w:val="24"/>
        </w:rPr>
        <w:t xml:space="preserve">    1.4甲方负责组织现场调度会，协调现场施工。</w:t>
      </w:r>
    </w:p>
    <w:p w14:paraId="75E97F3B">
      <w:pPr>
        <w:spacing w:line="360" w:lineRule="auto"/>
        <w:ind w:firstLine="480"/>
        <w:rPr>
          <w:rFonts w:hint="eastAsia" w:ascii="宋体" w:hAnsi="宋体" w:cs="宋体"/>
          <w:sz w:val="24"/>
          <w:szCs w:val="24"/>
        </w:rPr>
      </w:pPr>
      <w:r>
        <w:rPr>
          <w:rFonts w:hint="eastAsia" w:ascii="宋体" w:hAnsi="宋体" w:cs="宋体"/>
          <w:sz w:val="24"/>
          <w:szCs w:val="24"/>
        </w:rPr>
        <w:t>1.5甲方负责与业主、监理工程师、设计单位的各种工作联系（包括协商、签证等）。</w:t>
      </w:r>
    </w:p>
    <w:p w14:paraId="19C2DF71">
      <w:pPr>
        <w:spacing w:line="360" w:lineRule="auto"/>
        <w:rPr>
          <w:rFonts w:hint="eastAsia" w:ascii="宋体" w:hAnsi="宋体" w:cs="宋体"/>
          <w:sz w:val="24"/>
          <w:szCs w:val="24"/>
        </w:rPr>
      </w:pPr>
      <w:r>
        <w:rPr>
          <w:rFonts w:hint="eastAsia" w:ascii="宋体" w:hAnsi="宋体" w:cs="宋体"/>
          <w:sz w:val="24"/>
          <w:szCs w:val="24"/>
        </w:rPr>
        <w:t xml:space="preserve">    1.6甲方负责向乙方发布书面开工通知，并向乙方下达承包工程总体进度计划、月工程进度计划及周进度计划。</w:t>
      </w:r>
    </w:p>
    <w:p w14:paraId="64029FD5">
      <w:pPr>
        <w:spacing w:line="360" w:lineRule="auto"/>
        <w:rPr>
          <w:rFonts w:hint="eastAsia" w:ascii="宋体" w:hAnsi="宋体" w:cs="宋体"/>
          <w:sz w:val="24"/>
          <w:szCs w:val="24"/>
        </w:rPr>
      </w:pPr>
      <w:r>
        <w:rPr>
          <w:rFonts w:hint="eastAsia" w:ascii="宋体" w:hAnsi="宋体" w:cs="宋体"/>
          <w:sz w:val="24"/>
          <w:szCs w:val="24"/>
        </w:rPr>
        <w:t xml:space="preserve">    1.7甲方有派专业技术人员对乙方进行指导和监督的权利。</w:t>
      </w:r>
    </w:p>
    <w:p w14:paraId="53BA878B">
      <w:pPr>
        <w:spacing w:line="360" w:lineRule="auto"/>
        <w:ind w:firstLine="480"/>
        <w:rPr>
          <w:rFonts w:hint="eastAsia" w:ascii="宋体" w:hAnsi="宋体" w:cs="宋体"/>
          <w:sz w:val="24"/>
          <w:szCs w:val="24"/>
        </w:rPr>
      </w:pPr>
      <w:r>
        <w:rPr>
          <w:rFonts w:hint="eastAsia" w:ascii="宋体" w:hAnsi="宋体" w:cs="宋体"/>
          <w:sz w:val="24"/>
          <w:szCs w:val="24"/>
        </w:rPr>
        <w:t>1.8就承包工程范围内的有关工作，甲方随时可以向乙方发出指令，乙方应执行甲方根据本合同和甲方项目管理规章制度所发出的所有指令。乙方拒不执行指令，甲方有权采取相应措施或直接委托其他施工单位完成该指令事项，发生的费用（包括因拒不执行指令给甲方造成的其它损失，含业主的罚款、重新安排队伍施工造成的单价差、赶工费等）由乙方承担，乙方同意从工程结算款中扣除。</w:t>
      </w:r>
    </w:p>
    <w:p w14:paraId="35EEBF2E">
      <w:pPr>
        <w:spacing w:line="360" w:lineRule="auto"/>
        <w:rPr>
          <w:rFonts w:hint="eastAsia" w:ascii="宋体" w:hAnsi="宋体" w:cs="宋体"/>
          <w:sz w:val="24"/>
          <w:szCs w:val="24"/>
        </w:rPr>
      </w:pPr>
      <w:r>
        <w:rPr>
          <w:rFonts w:hint="eastAsia" w:ascii="宋体" w:hAnsi="宋体" w:cs="宋体"/>
          <w:sz w:val="24"/>
          <w:szCs w:val="24"/>
        </w:rPr>
        <w:t xml:space="preserve">    1.9甲方负责按照合同约定支付工程款。</w:t>
      </w:r>
    </w:p>
    <w:p w14:paraId="23291FD4">
      <w:pPr>
        <w:spacing w:line="360" w:lineRule="auto"/>
        <w:rPr>
          <w:rFonts w:hint="eastAsia" w:ascii="宋体" w:hAnsi="宋体" w:cs="宋体"/>
          <w:sz w:val="24"/>
          <w:szCs w:val="24"/>
          <w:highlight w:val="yellow"/>
        </w:rPr>
      </w:pPr>
      <w:r>
        <w:rPr>
          <w:rFonts w:hint="eastAsia" w:ascii="宋体" w:hAnsi="宋体" w:cs="宋体"/>
          <w:sz w:val="24"/>
          <w:szCs w:val="24"/>
        </w:rPr>
        <w:t xml:space="preserve"> </w:t>
      </w:r>
      <w:r>
        <w:rPr>
          <w:rFonts w:hint="eastAsia" w:ascii="宋体" w:hAnsi="宋体" w:cs="宋体"/>
          <w:b/>
          <w:bCs/>
          <w:sz w:val="24"/>
          <w:szCs w:val="24"/>
          <w:highlight w:val="none"/>
        </w:rPr>
        <w:t xml:space="preserve">   1.10本工程按月或进度节点计量，每月支付进度款至7</w:t>
      </w:r>
      <w:r>
        <w:rPr>
          <w:rFonts w:ascii="宋体" w:hAnsi="宋体" w:cs="宋体"/>
          <w:b/>
          <w:bCs/>
          <w:sz w:val="24"/>
          <w:szCs w:val="24"/>
          <w:highlight w:val="none"/>
        </w:rPr>
        <w:t>0</w:t>
      </w:r>
      <w:r>
        <w:rPr>
          <w:rFonts w:hint="eastAsia" w:ascii="宋体" w:hAnsi="宋体" w:cs="宋体"/>
          <w:b/>
          <w:bCs/>
          <w:sz w:val="24"/>
          <w:szCs w:val="24"/>
          <w:highlight w:val="none"/>
        </w:rPr>
        <w:t>%，工程竣工验收后支付至90%，竣工验收半年后支付至97%。3%质保期满后无息一次性付清。</w:t>
      </w:r>
    </w:p>
    <w:p w14:paraId="7BB6D2DE">
      <w:pPr>
        <w:spacing w:line="360" w:lineRule="auto"/>
        <w:jc w:val="left"/>
        <w:rPr>
          <w:rFonts w:hint="eastAsia" w:ascii="宋体" w:hAnsi="宋体" w:cs="宋体"/>
          <w:sz w:val="24"/>
          <w:szCs w:val="24"/>
        </w:rPr>
      </w:pPr>
      <w:r>
        <w:rPr>
          <w:rFonts w:hint="eastAsia" w:ascii="宋体" w:hAnsi="宋体" w:cs="宋体"/>
          <w:sz w:val="24"/>
          <w:szCs w:val="24"/>
        </w:rPr>
        <w:t xml:space="preserve">    1.11甲方有权要求乙方撤换不能胜任本职工作的管理及施工人员。</w:t>
      </w:r>
    </w:p>
    <w:p w14:paraId="2FC47A19">
      <w:pPr>
        <w:spacing w:line="360" w:lineRule="auto"/>
        <w:ind w:firstLine="480" w:firstLineChars="200"/>
        <w:rPr>
          <w:rFonts w:hint="eastAsia" w:ascii="宋体" w:hAnsi="宋体"/>
          <w:sz w:val="24"/>
          <w:szCs w:val="24"/>
        </w:rPr>
      </w:pPr>
      <w:r>
        <w:rPr>
          <w:rFonts w:hint="eastAsia" w:ascii="宋体" w:hAnsi="宋体" w:cs="宋体"/>
          <w:sz w:val="24"/>
          <w:szCs w:val="24"/>
        </w:rPr>
        <w:t>1.12甲方有权对乙方的工程质量等级、隐蔽工程和中间验收、维护、初验、检查和返工、终验进行检查和监督。</w:t>
      </w:r>
      <w:r>
        <w:rPr>
          <w:rFonts w:hint="eastAsia" w:ascii="宋体" w:hAnsi="宋体"/>
          <w:sz w:val="24"/>
          <w:szCs w:val="24"/>
        </w:rPr>
        <w:t>乙方如果对甲方的问题置若罔闻，甲方有权对乙方进行处罚。</w:t>
      </w:r>
    </w:p>
    <w:p w14:paraId="1F8CD6D8">
      <w:pPr>
        <w:spacing w:line="360" w:lineRule="auto"/>
        <w:ind w:firstLine="480"/>
        <w:rPr>
          <w:rFonts w:hint="eastAsia" w:ascii="宋体" w:hAnsi="宋体"/>
          <w:sz w:val="24"/>
          <w:szCs w:val="24"/>
        </w:rPr>
      </w:pPr>
      <w:r>
        <w:rPr>
          <w:rFonts w:hint="eastAsia" w:ascii="宋体" w:hAnsi="宋体" w:cs="宋体"/>
          <w:sz w:val="24"/>
          <w:szCs w:val="24"/>
        </w:rPr>
        <w:t>1.13甲方有权对乙方施工工作面存在的安全隐患进行监督、检查，并督促乙方采取整改措施。</w:t>
      </w:r>
      <w:r>
        <w:rPr>
          <w:rFonts w:hint="eastAsia" w:ascii="宋体" w:hAnsi="宋体"/>
          <w:sz w:val="24"/>
          <w:szCs w:val="24"/>
        </w:rPr>
        <w:t>如乙方不整改，甲方有权采取经济手段予以惩罚或要求停工整顿。</w:t>
      </w:r>
    </w:p>
    <w:p w14:paraId="791AD410">
      <w:pPr>
        <w:spacing w:line="360" w:lineRule="auto"/>
        <w:ind w:firstLine="482" w:firstLineChars="200"/>
        <w:rPr>
          <w:rFonts w:hint="eastAsia" w:ascii="宋体" w:hAnsi="宋体" w:cs="宋体"/>
          <w:b/>
          <w:sz w:val="24"/>
          <w:szCs w:val="24"/>
        </w:rPr>
      </w:pPr>
      <w:r>
        <w:rPr>
          <w:rFonts w:hint="eastAsia" w:ascii="宋体" w:hAnsi="宋体" w:cs="宋体"/>
          <w:b/>
          <w:sz w:val="24"/>
          <w:szCs w:val="24"/>
        </w:rPr>
        <w:t>2  乙方权利与义务</w:t>
      </w:r>
    </w:p>
    <w:p w14:paraId="1546617A">
      <w:pPr>
        <w:spacing w:line="360" w:lineRule="auto"/>
        <w:rPr>
          <w:rFonts w:hint="eastAsia" w:ascii="宋体" w:hAnsi="宋体" w:cs="宋体"/>
          <w:sz w:val="24"/>
          <w:szCs w:val="24"/>
        </w:rPr>
      </w:pPr>
      <w:r>
        <w:rPr>
          <w:rFonts w:hint="eastAsia" w:ascii="宋体" w:hAnsi="宋体" w:cs="宋体"/>
          <w:sz w:val="24"/>
          <w:szCs w:val="24"/>
        </w:rPr>
        <w:t xml:space="preserve">    2.1在本合同签订后</w:t>
      </w:r>
      <w:r>
        <w:rPr>
          <w:rFonts w:hint="eastAsia" w:ascii="宋体" w:hAnsi="宋体" w:cs="宋体"/>
          <w:sz w:val="24"/>
          <w:szCs w:val="24"/>
          <w:u w:val="single"/>
        </w:rPr>
        <w:t xml:space="preserve"> 5 </w:t>
      </w:r>
      <w:r>
        <w:rPr>
          <w:rFonts w:hint="eastAsia" w:ascii="宋体" w:hAnsi="宋体" w:cs="宋体"/>
          <w:sz w:val="24"/>
          <w:szCs w:val="24"/>
        </w:rPr>
        <w:t>日内，乙方应组织人员接受甲方的技术、质量、安全、环保等交底。</w:t>
      </w:r>
    </w:p>
    <w:p w14:paraId="48163BF1">
      <w:pPr>
        <w:spacing w:line="360" w:lineRule="auto"/>
        <w:rPr>
          <w:rFonts w:hint="eastAsia" w:ascii="宋体" w:hAnsi="宋体" w:cs="宋体"/>
          <w:sz w:val="24"/>
          <w:szCs w:val="24"/>
          <w:bdr w:val="single" w:color="auto" w:sz="4" w:space="0"/>
          <w:shd w:val="pct10" w:color="auto" w:fill="FFFFFF"/>
        </w:rPr>
      </w:pPr>
      <w:r>
        <w:rPr>
          <w:rFonts w:hint="eastAsia" w:ascii="宋体" w:hAnsi="宋体" w:cs="宋体"/>
          <w:sz w:val="24"/>
          <w:szCs w:val="24"/>
        </w:rPr>
        <w:t xml:space="preserve">    2.2乙方负责组织人员研究和熟悉施工图纸、按照施工总布置要求、做好各项施工准备工作。</w:t>
      </w:r>
    </w:p>
    <w:p w14:paraId="1806765A">
      <w:pPr>
        <w:spacing w:line="360" w:lineRule="auto"/>
        <w:rPr>
          <w:rFonts w:hint="eastAsia" w:ascii="宋体" w:hAnsi="宋体" w:cs="宋体"/>
          <w:sz w:val="24"/>
          <w:szCs w:val="24"/>
          <w:bdr w:val="single" w:color="auto" w:sz="4" w:space="0"/>
        </w:rPr>
      </w:pPr>
      <w:r>
        <w:rPr>
          <w:rFonts w:hint="eastAsia" w:ascii="宋体" w:hAnsi="宋体" w:cs="宋体"/>
          <w:sz w:val="24"/>
          <w:szCs w:val="24"/>
        </w:rPr>
        <w:t xml:space="preserve">    2.3乙方必须按甲方要求的进度计划组织施工，接受甲方对工程进度的检查、监督和管理。工程实际进度不满足计划进度要求时，乙方应向甲方提交整改措施和方案，经甲方批准后执行；但并不免除因乙方原因造成的工期延误和应由乙方承担的一切损失责任。</w:t>
      </w:r>
    </w:p>
    <w:p w14:paraId="4AF72074">
      <w:pPr>
        <w:spacing w:line="360" w:lineRule="auto"/>
        <w:ind w:firstLine="480"/>
        <w:rPr>
          <w:rFonts w:hint="eastAsia" w:ascii="宋体" w:hAnsi="宋体" w:cs="宋体"/>
          <w:sz w:val="24"/>
          <w:szCs w:val="24"/>
        </w:rPr>
      </w:pPr>
      <w:r>
        <w:rPr>
          <w:rFonts w:hint="eastAsia" w:ascii="宋体" w:hAnsi="宋体" w:cs="宋体"/>
          <w:sz w:val="24"/>
          <w:szCs w:val="24"/>
        </w:rPr>
        <w:t>2.4 乙方必须服从甲方的施工调度及甲方转发的业主或监理工程师与承包工程有关的指令。未经甲方允许，乙方不得直接致函业主或监理工程师，不得直接从业主处收取工程款。</w:t>
      </w:r>
    </w:p>
    <w:p w14:paraId="05A4E01B">
      <w:pPr>
        <w:spacing w:line="360" w:lineRule="auto"/>
        <w:ind w:firstLine="480"/>
        <w:rPr>
          <w:rFonts w:hint="eastAsia" w:ascii="宋体" w:hAnsi="宋体" w:cs="宋体"/>
          <w:sz w:val="24"/>
          <w:szCs w:val="24"/>
        </w:rPr>
      </w:pPr>
      <w:r>
        <w:rPr>
          <w:rFonts w:hint="eastAsia" w:ascii="宋体" w:hAnsi="宋体" w:cs="宋体"/>
          <w:sz w:val="24"/>
          <w:szCs w:val="24"/>
        </w:rPr>
        <w:t>2.5乙方必须遵守国家及当地政府有关安全生产和环境保护等法律、法规和甲方相关规定及制度，乙方必须严格服从质量、职业健康安全、环境保护等管理，并及时提供相关各种见证资料及记录，对所属员工及因其过错造成他人人身、财产损失等负责。</w:t>
      </w:r>
    </w:p>
    <w:p w14:paraId="213616BF">
      <w:pPr>
        <w:spacing w:line="360" w:lineRule="auto"/>
        <w:rPr>
          <w:rFonts w:hint="eastAsia" w:ascii="宋体" w:hAnsi="宋体" w:cs="宋体"/>
          <w:sz w:val="24"/>
          <w:szCs w:val="24"/>
        </w:rPr>
      </w:pPr>
      <w:r>
        <w:rPr>
          <w:rFonts w:hint="eastAsia" w:ascii="宋体" w:hAnsi="宋体" w:cs="宋体"/>
          <w:sz w:val="24"/>
          <w:szCs w:val="24"/>
        </w:rPr>
        <w:t xml:space="preserve">    2.6乙方应严格按照国家有关持证上岗规定，确保所属人员按规定持证上岗。技术岗位人员、特殊工种工人均应持有通过国家或有关部门统一考试或考核的资格证明。在签订本合同时，应将人员持证情况及有关证件复印件一并报送甲方备案。</w:t>
      </w:r>
    </w:p>
    <w:p w14:paraId="331353F0">
      <w:pPr>
        <w:spacing w:line="360" w:lineRule="auto"/>
        <w:rPr>
          <w:rFonts w:hint="eastAsia" w:ascii="宋体" w:hAnsi="宋体" w:cs="宋体"/>
          <w:sz w:val="24"/>
          <w:szCs w:val="24"/>
        </w:rPr>
      </w:pPr>
      <w:r>
        <w:rPr>
          <w:rFonts w:hint="eastAsia" w:ascii="宋体" w:hAnsi="宋体" w:cs="宋体"/>
          <w:sz w:val="24"/>
          <w:szCs w:val="24"/>
        </w:rPr>
        <w:t xml:space="preserve">    2.7为确保合同履行，乙方必须于</w:t>
      </w:r>
      <w:r>
        <w:rPr>
          <w:rFonts w:hint="eastAsia" w:ascii="宋体" w:hAnsi="宋体" w:cs="宋体"/>
          <w:b/>
          <w:bCs/>
          <w:sz w:val="24"/>
          <w:szCs w:val="24"/>
          <w:highlight w:val="none"/>
          <w:u w:val="single"/>
          <w:lang w:val="en-US" w:eastAsia="zh-CN"/>
        </w:rPr>
        <w:t>2026</w:t>
      </w:r>
      <w:r>
        <w:rPr>
          <w:rFonts w:hint="eastAsia" w:ascii="宋体" w:hAnsi="宋体" w:cs="宋体"/>
          <w:b/>
          <w:bCs/>
          <w:sz w:val="24"/>
          <w:szCs w:val="24"/>
          <w:highlight w:val="none"/>
          <w:u w:val="single"/>
        </w:rPr>
        <w:t xml:space="preserve"> </w:t>
      </w:r>
      <w:r>
        <w:rPr>
          <w:rFonts w:hint="eastAsia" w:ascii="宋体" w:hAnsi="宋体" w:cs="宋体"/>
          <w:b/>
          <w:bCs/>
          <w:sz w:val="24"/>
          <w:szCs w:val="24"/>
          <w:highlight w:val="none"/>
        </w:rPr>
        <w:t>年</w:t>
      </w:r>
      <w:r>
        <w:rPr>
          <w:rFonts w:hint="eastAsia" w:ascii="宋体" w:hAnsi="宋体" w:cs="宋体"/>
          <w:b/>
          <w:bCs/>
          <w:sz w:val="24"/>
          <w:szCs w:val="24"/>
          <w:highlight w:val="none"/>
          <w:u w:val="single"/>
        </w:rPr>
        <w:t xml:space="preserve"> </w:t>
      </w:r>
      <w:r>
        <w:rPr>
          <w:rFonts w:hint="eastAsia" w:ascii="宋体" w:hAnsi="宋体" w:cs="宋体"/>
          <w:b/>
          <w:bCs/>
          <w:sz w:val="24"/>
          <w:szCs w:val="24"/>
          <w:highlight w:val="none"/>
          <w:u w:val="single"/>
          <w:lang w:val="en-US" w:eastAsia="zh-CN"/>
        </w:rPr>
        <w:t xml:space="preserve">  </w:t>
      </w:r>
      <w:r>
        <w:rPr>
          <w:rFonts w:hint="eastAsia" w:ascii="宋体" w:hAnsi="宋体" w:cs="宋体"/>
          <w:b/>
          <w:bCs/>
          <w:sz w:val="24"/>
          <w:szCs w:val="24"/>
          <w:highlight w:val="none"/>
        </w:rPr>
        <w:t>月</w:t>
      </w:r>
      <w:r>
        <w:rPr>
          <w:rFonts w:hint="eastAsia" w:ascii="宋体" w:hAnsi="宋体" w:cs="宋体"/>
          <w:b/>
          <w:bCs/>
          <w:sz w:val="24"/>
          <w:szCs w:val="24"/>
          <w:highlight w:val="none"/>
          <w:u w:val="single"/>
        </w:rPr>
        <w:t xml:space="preserve"> </w:t>
      </w:r>
      <w:r>
        <w:rPr>
          <w:rFonts w:hint="eastAsia" w:ascii="宋体" w:hAnsi="宋体" w:cs="宋体"/>
          <w:b/>
          <w:bCs/>
          <w:sz w:val="24"/>
          <w:szCs w:val="24"/>
          <w:highlight w:val="none"/>
          <w:u w:val="single"/>
          <w:lang w:val="en-US" w:eastAsia="zh-CN"/>
        </w:rPr>
        <w:t xml:space="preserve">    </w:t>
      </w:r>
      <w:r>
        <w:rPr>
          <w:rFonts w:hint="eastAsia" w:ascii="宋体" w:hAnsi="宋体" w:cs="宋体"/>
          <w:b/>
          <w:bCs/>
          <w:sz w:val="24"/>
          <w:szCs w:val="24"/>
          <w:highlight w:val="none"/>
        </w:rPr>
        <w:t>日</w:t>
      </w:r>
      <w:r>
        <w:rPr>
          <w:rFonts w:hint="eastAsia" w:ascii="宋体" w:hAnsi="宋体" w:cs="宋体"/>
          <w:sz w:val="24"/>
          <w:szCs w:val="24"/>
        </w:rPr>
        <w:t>前按照本合同14条要求安排人员进场；并向甲方书面报告，便于甲方组织现场检查。</w:t>
      </w:r>
    </w:p>
    <w:p w14:paraId="0787DAA9">
      <w:pPr>
        <w:spacing w:line="360" w:lineRule="auto"/>
        <w:rPr>
          <w:rFonts w:hint="eastAsia" w:ascii="宋体" w:hAnsi="宋体" w:cs="宋体"/>
          <w:sz w:val="24"/>
          <w:szCs w:val="24"/>
        </w:rPr>
      </w:pPr>
      <w:r>
        <w:rPr>
          <w:rFonts w:hint="eastAsia" w:ascii="宋体" w:hAnsi="宋体" w:cs="宋体"/>
          <w:sz w:val="24"/>
          <w:szCs w:val="24"/>
        </w:rPr>
        <w:t xml:space="preserve">    2.8为确保合同履行，乙方必须于</w:t>
      </w:r>
      <w:r>
        <w:rPr>
          <w:rFonts w:hint="eastAsia" w:ascii="宋体" w:hAnsi="宋体" w:cs="宋体"/>
          <w:b/>
          <w:bCs/>
          <w:sz w:val="24"/>
          <w:szCs w:val="24"/>
          <w:highlight w:val="none"/>
          <w:u w:val="single"/>
        </w:rPr>
        <w:t xml:space="preserve"> </w:t>
      </w:r>
      <w:r>
        <w:rPr>
          <w:rFonts w:hint="eastAsia" w:ascii="宋体" w:hAnsi="宋体" w:cs="宋体"/>
          <w:b/>
          <w:bCs/>
          <w:sz w:val="24"/>
          <w:szCs w:val="24"/>
          <w:highlight w:val="none"/>
          <w:u w:val="single"/>
          <w:lang w:val="en-US" w:eastAsia="zh-CN"/>
        </w:rPr>
        <w:t>2026</w:t>
      </w:r>
      <w:r>
        <w:rPr>
          <w:rFonts w:hint="eastAsia" w:ascii="宋体" w:hAnsi="宋体" w:cs="宋体"/>
          <w:b/>
          <w:bCs/>
          <w:sz w:val="24"/>
          <w:szCs w:val="24"/>
          <w:highlight w:val="none"/>
        </w:rPr>
        <w:t>年</w:t>
      </w:r>
      <w:r>
        <w:rPr>
          <w:rFonts w:hint="eastAsia" w:ascii="宋体" w:hAnsi="宋体" w:cs="宋体"/>
          <w:b/>
          <w:bCs/>
          <w:sz w:val="24"/>
          <w:szCs w:val="24"/>
          <w:highlight w:val="none"/>
          <w:u w:val="single"/>
        </w:rPr>
        <w:t xml:space="preserve"> </w:t>
      </w:r>
      <w:r>
        <w:rPr>
          <w:rFonts w:hint="eastAsia" w:ascii="宋体" w:hAnsi="宋体" w:cs="宋体"/>
          <w:b/>
          <w:bCs/>
          <w:sz w:val="24"/>
          <w:szCs w:val="24"/>
          <w:highlight w:val="none"/>
          <w:u w:val="single"/>
          <w:lang w:val="en-US" w:eastAsia="zh-CN"/>
        </w:rPr>
        <w:t xml:space="preserve">  </w:t>
      </w:r>
      <w:r>
        <w:rPr>
          <w:rFonts w:hint="eastAsia" w:ascii="宋体" w:hAnsi="宋体" w:cs="宋体"/>
          <w:b/>
          <w:bCs/>
          <w:sz w:val="24"/>
          <w:szCs w:val="24"/>
          <w:highlight w:val="none"/>
          <w:u w:val="single"/>
        </w:rPr>
        <w:t xml:space="preserve"> </w:t>
      </w:r>
      <w:r>
        <w:rPr>
          <w:rFonts w:hint="eastAsia" w:ascii="宋体" w:hAnsi="宋体" w:cs="宋体"/>
          <w:b/>
          <w:bCs/>
          <w:sz w:val="24"/>
          <w:szCs w:val="24"/>
          <w:highlight w:val="none"/>
        </w:rPr>
        <w:t>月</w:t>
      </w:r>
      <w:r>
        <w:rPr>
          <w:rFonts w:hint="eastAsia" w:ascii="宋体" w:hAnsi="宋体" w:cs="宋体"/>
          <w:b/>
          <w:bCs/>
          <w:sz w:val="24"/>
          <w:szCs w:val="24"/>
          <w:highlight w:val="none"/>
          <w:u w:val="single"/>
        </w:rPr>
        <w:t xml:space="preserve"> </w:t>
      </w:r>
      <w:r>
        <w:rPr>
          <w:rFonts w:hint="eastAsia" w:ascii="宋体" w:hAnsi="宋体" w:cs="宋体"/>
          <w:b/>
          <w:bCs/>
          <w:sz w:val="24"/>
          <w:szCs w:val="24"/>
          <w:highlight w:val="none"/>
          <w:u w:val="single"/>
          <w:lang w:val="en-US" w:eastAsia="zh-CN"/>
        </w:rPr>
        <w:t xml:space="preserve">   </w:t>
      </w:r>
      <w:r>
        <w:rPr>
          <w:rFonts w:hint="eastAsia" w:ascii="宋体" w:hAnsi="宋体" w:cs="宋体"/>
          <w:b/>
          <w:bCs/>
          <w:sz w:val="24"/>
          <w:szCs w:val="24"/>
          <w:highlight w:val="none"/>
        </w:rPr>
        <w:t>日</w:t>
      </w:r>
      <w:r>
        <w:rPr>
          <w:rFonts w:hint="eastAsia" w:ascii="宋体" w:hAnsi="宋体" w:cs="宋体"/>
          <w:sz w:val="24"/>
          <w:szCs w:val="24"/>
        </w:rPr>
        <w:t>前按照本合同14条安排进场设备，并保证进场设备完好率达到</w:t>
      </w:r>
      <w:r>
        <w:rPr>
          <w:rFonts w:hint="eastAsia" w:ascii="宋体" w:hAnsi="宋体" w:cs="宋体"/>
          <w:sz w:val="24"/>
          <w:szCs w:val="24"/>
          <w:u w:val="single"/>
        </w:rPr>
        <w:t xml:space="preserve"> 100 </w:t>
      </w:r>
      <w:r>
        <w:rPr>
          <w:rFonts w:hint="eastAsia" w:ascii="宋体" w:hAnsi="宋体" w:cs="宋体"/>
          <w:sz w:val="24"/>
          <w:szCs w:val="24"/>
        </w:rPr>
        <w:t>%以上。在设备进场后</w:t>
      </w:r>
      <w:r>
        <w:rPr>
          <w:rFonts w:hint="eastAsia" w:ascii="宋体" w:hAnsi="宋体" w:cs="宋体"/>
          <w:sz w:val="24"/>
          <w:szCs w:val="24"/>
          <w:u w:val="single"/>
        </w:rPr>
        <w:t xml:space="preserve"> 3 </w:t>
      </w:r>
      <w:r>
        <w:rPr>
          <w:rFonts w:hint="eastAsia" w:ascii="宋体" w:hAnsi="宋体" w:cs="宋体"/>
          <w:sz w:val="24"/>
          <w:szCs w:val="24"/>
        </w:rPr>
        <w:t>日内及退场前</w:t>
      </w:r>
      <w:r>
        <w:rPr>
          <w:rFonts w:hint="eastAsia" w:ascii="宋体" w:hAnsi="宋体" w:cs="宋体"/>
          <w:sz w:val="24"/>
          <w:szCs w:val="24"/>
          <w:u w:val="single"/>
        </w:rPr>
        <w:t xml:space="preserve"> 7 </w:t>
      </w:r>
      <w:r>
        <w:rPr>
          <w:rFonts w:hint="eastAsia" w:ascii="宋体" w:hAnsi="宋体" w:cs="宋体"/>
          <w:sz w:val="24"/>
          <w:szCs w:val="24"/>
        </w:rPr>
        <w:t>日内，乙方均须将设备情况书面报送甲方，便于甲方组织现场检查验收。</w:t>
      </w:r>
    </w:p>
    <w:p w14:paraId="01DC28EA">
      <w:pPr>
        <w:spacing w:line="360" w:lineRule="auto"/>
        <w:ind w:firstLine="480"/>
        <w:rPr>
          <w:rFonts w:hint="eastAsia" w:ascii="宋体" w:hAnsi="宋体" w:cs="宋体"/>
          <w:sz w:val="24"/>
          <w:szCs w:val="24"/>
        </w:rPr>
      </w:pPr>
      <w:r>
        <w:rPr>
          <w:rFonts w:hint="eastAsia" w:ascii="宋体" w:hAnsi="宋体" w:cs="宋体"/>
          <w:sz w:val="24"/>
          <w:szCs w:val="24"/>
        </w:rPr>
        <w:t>2.9乙方应按甲方与业主的主合同、国家规定的有关标准、规范及甲方提供的图纸完成工程施工，确保工程质量、进度及安全等满足合同要求；保证施工场地清洁符合环境卫生管理规定，交工前清理现场达到甲方要求，并承担因自身原因造成的损失和罚款。</w:t>
      </w:r>
    </w:p>
    <w:p w14:paraId="761A503A">
      <w:pPr>
        <w:spacing w:line="360" w:lineRule="auto"/>
        <w:rPr>
          <w:rFonts w:hint="eastAsia" w:ascii="宋体" w:hAnsi="宋体" w:cs="宋体"/>
          <w:sz w:val="24"/>
          <w:szCs w:val="24"/>
          <w:bdr w:val="single" w:color="auto" w:sz="4" w:space="0"/>
        </w:rPr>
      </w:pPr>
      <w:r>
        <w:rPr>
          <w:rFonts w:hint="eastAsia" w:ascii="宋体" w:hAnsi="宋体" w:cs="宋体"/>
          <w:sz w:val="24"/>
          <w:szCs w:val="24"/>
        </w:rPr>
        <w:t xml:space="preserve">    2.10乙方负责施工现场的看护、保卫及未完工程的安全工作，按时向甲方移交工程。保护期内发生损坏的，由乙方自费修复。</w:t>
      </w:r>
    </w:p>
    <w:p w14:paraId="6A84BC41">
      <w:pPr>
        <w:spacing w:line="360" w:lineRule="auto"/>
        <w:rPr>
          <w:rFonts w:hint="eastAsia" w:ascii="宋体" w:hAnsi="宋体" w:cs="宋体"/>
          <w:sz w:val="24"/>
          <w:szCs w:val="24"/>
        </w:rPr>
      </w:pPr>
      <w:r>
        <w:rPr>
          <w:rFonts w:hint="eastAsia" w:ascii="宋体" w:hAnsi="宋体" w:cs="宋体"/>
          <w:sz w:val="24"/>
          <w:szCs w:val="24"/>
        </w:rPr>
        <w:t xml:space="preserve">    2.11乙方应对在保修期内承包工程出现的缺陷进行保修。如乙方未在甲方通知的时间内进行修理的，甲方则有权另行指定第三方修理，所发生的一切费用由甲方直接从乙方质保金中扣除，不足部分由乙方另行支付。</w:t>
      </w:r>
    </w:p>
    <w:p w14:paraId="0136EBD9">
      <w:pPr>
        <w:spacing w:line="360" w:lineRule="auto"/>
        <w:rPr>
          <w:rFonts w:hint="eastAsia" w:ascii="宋体" w:hAnsi="宋体" w:cs="宋体"/>
          <w:sz w:val="24"/>
          <w:szCs w:val="24"/>
        </w:rPr>
      </w:pPr>
      <w:r>
        <w:rPr>
          <w:rFonts w:hint="eastAsia" w:ascii="宋体" w:hAnsi="宋体" w:cs="宋体"/>
          <w:sz w:val="24"/>
          <w:szCs w:val="24"/>
        </w:rPr>
        <w:t xml:space="preserve">    2.12如承包合同工程跨年度，乙方应在其营业执照、资质证书、安全生产许可证、税务登记证等相应证书年检或到期更换新证书后</w:t>
      </w:r>
      <w:r>
        <w:rPr>
          <w:rFonts w:hint="eastAsia" w:ascii="宋体" w:hAnsi="宋体" w:cs="宋体"/>
          <w:sz w:val="24"/>
          <w:szCs w:val="24"/>
          <w:u w:val="single"/>
        </w:rPr>
        <w:t>7日</w:t>
      </w:r>
      <w:r>
        <w:rPr>
          <w:rFonts w:hint="eastAsia" w:ascii="宋体" w:hAnsi="宋体" w:cs="宋体"/>
          <w:sz w:val="24"/>
          <w:szCs w:val="24"/>
        </w:rPr>
        <w:t>内将通过年检或更换的新证书复印件(需加盖乙方单位公章)送交甲方备案。</w:t>
      </w:r>
    </w:p>
    <w:p w14:paraId="33029C54">
      <w:pPr>
        <w:spacing w:line="360" w:lineRule="auto"/>
        <w:ind w:firstLine="480"/>
        <w:rPr>
          <w:rFonts w:hint="eastAsia" w:ascii="宋体" w:hAnsi="宋体" w:cs="宋体"/>
          <w:sz w:val="24"/>
          <w:szCs w:val="24"/>
        </w:rPr>
      </w:pPr>
      <w:r>
        <w:rPr>
          <w:rFonts w:hint="eastAsia" w:ascii="宋体" w:hAnsi="宋体" w:cs="宋体"/>
          <w:kern w:val="0"/>
          <w:sz w:val="24"/>
          <w:szCs w:val="24"/>
        </w:rPr>
        <w:t>2.13乙方</w:t>
      </w:r>
      <w:r>
        <w:rPr>
          <w:rFonts w:hint="eastAsia" w:ascii="宋体" w:hAnsi="宋体" w:cs="宋体"/>
          <w:sz w:val="24"/>
          <w:szCs w:val="24"/>
        </w:rPr>
        <w:t>负责其施工人员的培训、安全教育、持证上岗、职业病防治、工资发放、各种社会保险、伤亡事故处理、劳动争议等事宜，并负责因其施工人员作业不当给第三人造成的人身、财产损失赔偿。</w:t>
      </w:r>
    </w:p>
    <w:p w14:paraId="06341AB6">
      <w:pPr>
        <w:spacing w:line="360" w:lineRule="auto"/>
        <w:ind w:firstLine="480"/>
        <w:rPr>
          <w:rFonts w:hint="eastAsia" w:ascii="宋体" w:hAnsi="宋体" w:cs="宋体"/>
          <w:sz w:val="24"/>
          <w:szCs w:val="24"/>
        </w:rPr>
      </w:pPr>
      <w:r>
        <w:rPr>
          <w:rFonts w:hint="eastAsia" w:ascii="宋体" w:hAnsi="宋体" w:cs="宋体"/>
          <w:sz w:val="24"/>
          <w:szCs w:val="24"/>
        </w:rPr>
        <w:t>2.14</w:t>
      </w:r>
      <w:r>
        <w:rPr>
          <w:rFonts w:hint="eastAsia" w:ascii="宋体" w:hAnsi="宋体"/>
          <w:sz w:val="24"/>
          <w:szCs w:val="24"/>
        </w:rPr>
        <w:t>负责为乙方的施工人员办理意外伤害保险，合同签订后10日内完成意外伤害险的办理并提交甲方备案，若乙方未办理意外伤害保险导致发生事故的，相关费用由乙方自行承担。乙方认可，合同签订后10日未办理意外伤害保险的，由甲方强制办理，相关费用从乙方结算中扣除</w:t>
      </w:r>
      <w:r>
        <w:rPr>
          <w:rFonts w:hint="eastAsia" w:ascii="宋体" w:hAnsi="宋体" w:cs="宋体"/>
          <w:sz w:val="24"/>
          <w:szCs w:val="24"/>
        </w:rPr>
        <w:t>。</w:t>
      </w:r>
    </w:p>
    <w:p w14:paraId="17F16F14">
      <w:pPr>
        <w:spacing w:line="360" w:lineRule="auto"/>
        <w:rPr>
          <w:rFonts w:hint="eastAsia" w:ascii="宋体" w:hAnsi="宋体" w:cs="宋体"/>
          <w:sz w:val="24"/>
          <w:szCs w:val="24"/>
        </w:rPr>
      </w:pPr>
      <w:r>
        <w:rPr>
          <w:rFonts w:hint="eastAsia" w:ascii="宋体" w:hAnsi="宋体" w:cs="宋体"/>
          <w:sz w:val="24"/>
          <w:szCs w:val="24"/>
        </w:rPr>
        <w:t xml:space="preserve">    2.15乙方不得以甲方的名义从事其它任何活动。</w:t>
      </w:r>
    </w:p>
    <w:p w14:paraId="243F21E1">
      <w:pPr>
        <w:spacing w:line="360" w:lineRule="auto"/>
        <w:rPr>
          <w:rFonts w:hint="eastAsia" w:ascii="宋体" w:hAnsi="宋体" w:cs="宋体"/>
          <w:sz w:val="24"/>
          <w:szCs w:val="24"/>
        </w:rPr>
      </w:pPr>
      <w:r>
        <w:rPr>
          <w:rFonts w:hint="eastAsia" w:ascii="宋体" w:hAnsi="宋体" w:cs="宋体"/>
          <w:sz w:val="24"/>
          <w:szCs w:val="24"/>
        </w:rPr>
        <w:t xml:space="preserve">    2.16业主或监理工程师的指令，乙方必须无条件服从，业主或监理工程师明确不予补偿或赔偿的事项，乙方不得向甲方提出补偿或赔偿要求。</w:t>
      </w:r>
    </w:p>
    <w:p w14:paraId="25037B23">
      <w:pPr>
        <w:spacing w:line="360" w:lineRule="auto"/>
        <w:ind w:firstLine="480" w:firstLineChars="200"/>
        <w:rPr>
          <w:rFonts w:hint="eastAsia" w:ascii="宋体" w:hAnsi="宋体" w:cs="宋体"/>
          <w:color w:val="000000"/>
          <w:sz w:val="24"/>
          <w:szCs w:val="24"/>
        </w:rPr>
      </w:pPr>
      <w:r>
        <w:rPr>
          <w:rFonts w:hint="eastAsia" w:ascii="宋体" w:hAnsi="宋体" w:cs="宋体"/>
          <w:sz w:val="24"/>
          <w:szCs w:val="24"/>
        </w:rPr>
        <w:t>2.17乙方的分包工程负责人</w:t>
      </w:r>
      <w:r>
        <w:rPr>
          <w:rFonts w:hint="eastAsia" w:ascii="宋体" w:hAnsi="宋体" w:cs="宋体"/>
          <w:sz w:val="24"/>
          <w:szCs w:val="24"/>
          <w:highlight w:val="none"/>
          <w:u w:val="single"/>
          <w:lang w:val="en-US" w:eastAsia="zh-CN"/>
        </w:rPr>
        <w:t>樊龙章</w:t>
      </w:r>
      <w:r>
        <w:rPr>
          <w:rFonts w:hint="eastAsia" w:ascii="宋体" w:hAnsi="宋体" w:cs="宋体"/>
          <w:sz w:val="24"/>
          <w:szCs w:val="24"/>
          <w:highlight w:val="none"/>
        </w:rPr>
        <w:t>（联系电话：</w:t>
      </w:r>
      <w:r>
        <w:rPr>
          <w:rFonts w:hint="eastAsia" w:ascii="宋体" w:hAnsi="宋体" w:cs="宋体"/>
          <w:sz w:val="24"/>
          <w:szCs w:val="24"/>
          <w:highlight w:val="none"/>
          <w:u w:val="single"/>
          <w:lang w:val="en-US" w:eastAsia="zh-CN"/>
        </w:rPr>
        <w:t>13759400928</w:t>
      </w:r>
      <w:r>
        <w:rPr>
          <w:rFonts w:hint="eastAsia" w:ascii="宋体" w:hAnsi="宋体" w:cs="宋体"/>
          <w:sz w:val="24"/>
          <w:szCs w:val="24"/>
          <w:u w:val="single"/>
        </w:rPr>
        <w:t xml:space="preserve"> </w:t>
      </w:r>
      <w:r>
        <w:rPr>
          <w:rFonts w:hint="eastAsia" w:ascii="宋体" w:hAnsi="宋体" w:cs="宋体"/>
          <w:sz w:val="24"/>
          <w:szCs w:val="24"/>
        </w:rPr>
        <w:t>）须常驻工地，全权负责乙方施工进度、质量、技术、安全、结算、民工管理等职责，分包工程负责人离开工地时，须以书面形式向甲方单位请假，经甲方单位同意后方可离开工地。否则处以</w:t>
      </w:r>
      <w:r>
        <w:rPr>
          <w:rFonts w:ascii="宋体" w:hAnsi="宋体" w:cs="宋体"/>
          <w:sz w:val="24"/>
          <w:szCs w:val="24"/>
        </w:rPr>
        <w:t>10</w:t>
      </w:r>
      <w:r>
        <w:rPr>
          <w:rFonts w:hint="eastAsia" w:ascii="宋体" w:hAnsi="宋体" w:cs="宋体"/>
          <w:sz w:val="24"/>
          <w:szCs w:val="24"/>
        </w:rPr>
        <w:t>00元/天的违约金。</w:t>
      </w:r>
    </w:p>
    <w:p w14:paraId="1197A700">
      <w:pPr>
        <w:widowControl/>
        <w:spacing w:line="360" w:lineRule="auto"/>
        <w:jc w:val="left"/>
        <w:rPr>
          <w:rFonts w:hint="eastAsia" w:ascii="宋体" w:hAnsi="宋体" w:cs="宋体"/>
          <w:sz w:val="24"/>
          <w:szCs w:val="24"/>
        </w:rPr>
      </w:pPr>
      <w:r>
        <w:rPr>
          <w:rFonts w:hint="eastAsia" w:ascii="宋体" w:hAnsi="宋体" w:cs="宋体"/>
          <w:sz w:val="24"/>
          <w:szCs w:val="24"/>
        </w:rPr>
        <w:t xml:space="preserve">    2.18乙方不得将本合同中乙方的权利和义务转让给第三方（包括再次分包、事实上的转包等）。</w:t>
      </w:r>
    </w:p>
    <w:p w14:paraId="01EE6C74">
      <w:pPr>
        <w:widowControl/>
        <w:spacing w:line="360" w:lineRule="auto"/>
        <w:ind w:firstLine="480"/>
        <w:jc w:val="left"/>
      </w:pPr>
      <w:r>
        <w:rPr>
          <w:rFonts w:hint="eastAsia" w:ascii="宋体" w:hAnsi="宋体" w:cs="宋体"/>
          <w:sz w:val="24"/>
          <w:szCs w:val="24"/>
        </w:rPr>
        <w:t>2.19乙方须按照合同及甲方的管理要求，及时向甲方提供施工技术措施、施工报表、施工原始资料等相关资料。如不能按时提供资料，甲方有权暂停给乙方的工程款结算和支付。</w:t>
      </w:r>
    </w:p>
    <w:p w14:paraId="32C357E0"/>
    <w:p w14:paraId="0B0EF147">
      <w:pPr>
        <w:spacing w:line="360" w:lineRule="auto"/>
        <w:rPr>
          <w:rFonts w:hint="eastAsia" w:ascii="宋体" w:hAnsi="宋体" w:cs="宋体"/>
          <w:b/>
          <w:sz w:val="28"/>
          <w:szCs w:val="28"/>
        </w:rPr>
      </w:pPr>
      <w:r>
        <w:rPr>
          <w:rFonts w:hint="eastAsia"/>
          <w:b/>
          <w:bCs/>
          <w:sz w:val="28"/>
          <w:szCs w:val="28"/>
        </w:rPr>
        <w:t>第十六条</w:t>
      </w:r>
      <w:r>
        <w:rPr>
          <w:rFonts w:hint="eastAsia"/>
        </w:rPr>
        <w:t xml:space="preserve"> </w:t>
      </w:r>
      <w:r>
        <w:rPr>
          <w:rFonts w:hint="eastAsia"/>
          <w:b/>
          <w:bCs/>
        </w:rPr>
        <w:t>、</w:t>
      </w:r>
      <w:r>
        <w:rPr>
          <w:rFonts w:hint="eastAsia" w:ascii="宋体" w:hAnsi="宋体" w:cs="宋体"/>
          <w:b/>
          <w:sz w:val="28"/>
          <w:szCs w:val="28"/>
        </w:rPr>
        <w:t>质保期</w:t>
      </w:r>
    </w:p>
    <w:p w14:paraId="574AE8CD">
      <w:pPr>
        <w:rPr>
          <w:rFonts w:hint="eastAsia" w:ascii="宋体" w:hAnsi="宋体" w:cs="宋体"/>
          <w:sz w:val="24"/>
          <w:szCs w:val="24"/>
        </w:rPr>
      </w:pPr>
      <w:r>
        <w:rPr>
          <w:rFonts w:hint="eastAsia" w:ascii="宋体" w:hAnsi="宋体" w:cs="宋体"/>
          <w:sz w:val="24"/>
          <w:szCs w:val="24"/>
        </w:rPr>
        <w:t>本合同质保期为</w:t>
      </w:r>
      <w:r>
        <w:rPr>
          <w:rFonts w:hint="eastAsia" w:ascii="宋体" w:hAnsi="宋体" w:cs="宋体"/>
          <w:sz w:val="24"/>
          <w:szCs w:val="24"/>
          <w:u w:val="single"/>
        </w:rPr>
        <w:t xml:space="preserve">  贰  </w:t>
      </w:r>
      <w:r>
        <w:rPr>
          <w:rFonts w:hint="eastAsia" w:ascii="宋体" w:hAnsi="宋体" w:cs="宋体"/>
          <w:sz w:val="24"/>
          <w:szCs w:val="24"/>
        </w:rPr>
        <w:t>年，时间从主体工程全部交工验收之日算起。</w:t>
      </w:r>
    </w:p>
    <w:p w14:paraId="6FD1E4E9"/>
    <w:p w14:paraId="6247BE78">
      <w:pPr>
        <w:spacing w:line="360" w:lineRule="auto"/>
        <w:rPr>
          <w:rFonts w:hint="eastAsia" w:ascii="宋体" w:hAnsi="宋体" w:cs="宋体"/>
          <w:b/>
          <w:sz w:val="28"/>
          <w:szCs w:val="28"/>
        </w:rPr>
      </w:pPr>
      <w:r>
        <w:rPr>
          <w:rFonts w:hint="eastAsia" w:ascii="宋体" w:hAnsi="宋体" w:cs="宋体"/>
          <w:b/>
          <w:sz w:val="28"/>
          <w:szCs w:val="28"/>
        </w:rPr>
        <w:t>第十七条、暂停施工与补偿</w:t>
      </w:r>
    </w:p>
    <w:p w14:paraId="7562FD4C">
      <w:pPr>
        <w:spacing w:line="360" w:lineRule="auto"/>
        <w:ind w:firstLine="480" w:firstLineChars="200"/>
        <w:rPr>
          <w:rFonts w:hint="eastAsia" w:ascii="宋体" w:hAnsi="宋体" w:cs="宋体"/>
          <w:sz w:val="24"/>
          <w:szCs w:val="24"/>
        </w:rPr>
      </w:pPr>
      <w:r>
        <w:rPr>
          <w:rFonts w:ascii="宋体" w:hAnsi="宋体" w:cs="宋体"/>
          <w:sz w:val="24"/>
          <w:szCs w:val="24"/>
        </w:rPr>
        <w:t>由于施工工序、施工工艺及进度安排的暂停施工引起的误工已包含在合同价格中，甲方不再另外承担暂停施工的施工人员、设备停工补偿。</w:t>
      </w:r>
    </w:p>
    <w:p w14:paraId="719C488A">
      <w:pPr>
        <w:spacing w:line="360" w:lineRule="auto"/>
        <w:ind w:firstLine="480" w:firstLineChars="200"/>
        <w:rPr>
          <w:rFonts w:hint="eastAsia" w:ascii="宋体" w:hAnsi="宋体" w:cs="宋体"/>
          <w:sz w:val="24"/>
          <w:szCs w:val="24"/>
        </w:rPr>
      </w:pPr>
      <w:r>
        <w:rPr>
          <w:rFonts w:ascii="宋体" w:hAnsi="宋体" w:cs="宋体"/>
          <w:sz w:val="24"/>
          <w:szCs w:val="24"/>
        </w:rPr>
        <w:t>非因甲方原因造成施工暂停的，甲方有义务及时通知乙方，乙方接到甲方通知后应合理协调施工人员及相关机械设备，减少因暂停施工发生的施工人员及相关机械设备窝工来带的损失，如因甲方未通知而造成乙方损失的，甲方应适当给予补偿，甲方尽到通知义务后乙方因自身原因造成的误工、窝工等损失应自行承担。</w:t>
      </w:r>
    </w:p>
    <w:p w14:paraId="1397C0C2">
      <w:pPr>
        <w:spacing w:line="360" w:lineRule="auto"/>
        <w:rPr>
          <w:rFonts w:hint="eastAsia" w:ascii="宋体" w:hAnsi="宋体" w:cs="宋体"/>
          <w:b/>
          <w:sz w:val="28"/>
          <w:szCs w:val="28"/>
        </w:rPr>
      </w:pPr>
    </w:p>
    <w:p w14:paraId="3FCA983C">
      <w:pPr>
        <w:spacing w:line="360" w:lineRule="auto"/>
        <w:rPr>
          <w:rFonts w:hint="eastAsia" w:ascii="宋体" w:hAnsi="宋体" w:cs="宋体"/>
          <w:b/>
          <w:sz w:val="28"/>
          <w:szCs w:val="28"/>
        </w:rPr>
      </w:pPr>
      <w:r>
        <w:rPr>
          <w:rFonts w:hint="eastAsia" w:ascii="宋体" w:hAnsi="宋体" w:cs="宋体"/>
          <w:b/>
          <w:sz w:val="28"/>
          <w:szCs w:val="28"/>
        </w:rPr>
        <w:t>第十八条、违约责任</w:t>
      </w:r>
    </w:p>
    <w:p w14:paraId="5A3F13C1">
      <w:pPr>
        <w:spacing w:line="360" w:lineRule="auto"/>
        <w:ind w:firstLine="482" w:firstLineChars="200"/>
        <w:rPr>
          <w:rFonts w:hint="eastAsia" w:ascii="宋体" w:hAnsi="宋体" w:cs="宋体"/>
          <w:b/>
          <w:sz w:val="24"/>
          <w:szCs w:val="24"/>
        </w:rPr>
      </w:pPr>
      <w:r>
        <w:rPr>
          <w:rFonts w:hint="eastAsia" w:ascii="宋体" w:hAnsi="宋体" w:cs="宋体"/>
          <w:b/>
          <w:sz w:val="24"/>
          <w:szCs w:val="24"/>
        </w:rPr>
        <w:t>1  甲方违约责任</w:t>
      </w:r>
    </w:p>
    <w:p w14:paraId="40E5CAC6">
      <w:pPr>
        <w:tabs>
          <w:tab w:val="left" w:pos="720"/>
        </w:tabs>
        <w:spacing w:line="360" w:lineRule="auto"/>
        <w:rPr>
          <w:rFonts w:hint="eastAsia" w:ascii="宋体" w:hAnsi="宋体" w:cs="宋体"/>
          <w:sz w:val="24"/>
          <w:szCs w:val="24"/>
        </w:rPr>
      </w:pPr>
      <w:r>
        <w:rPr>
          <w:rFonts w:hint="eastAsia" w:ascii="宋体" w:hAnsi="宋体" w:cs="宋体"/>
          <w:sz w:val="24"/>
          <w:szCs w:val="24"/>
        </w:rPr>
        <w:t xml:space="preserve">    1.1除合同规定的乙方应承担的风险外，由甲方原因造成乙方损失的，甲方应承担乙方直接经济损失的赔偿责任。</w:t>
      </w:r>
    </w:p>
    <w:p w14:paraId="4AA0EAD7">
      <w:pPr>
        <w:spacing w:line="360" w:lineRule="auto"/>
        <w:ind w:firstLine="482" w:firstLineChars="200"/>
        <w:rPr>
          <w:rFonts w:hint="eastAsia" w:ascii="宋体" w:hAnsi="宋体" w:cs="宋体"/>
          <w:b/>
          <w:sz w:val="24"/>
          <w:szCs w:val="24"/>
        </w:rPr>
      </w:pPr>
      <w:r>
        <w:rPr>
          <w:rFonts w:hint="eastAsia" w:ascii="宋体" w:hAnsi="宋体" w:cs="宋体"/>
          <w:b/>
          <w:sz w:val="24"/>
          <w:szCs w:val="24"/>
        </w:rPr>
        <w:t>2  乙方违约责任</w:t>
      </w:r>
    </w:p>
    <w:p w14:paraId="1A5E1CF0">
      <w:pPr>
        <w:tabs>
          <w:tab w:val="left" w:pos="720"/>
        </w:tabs>
        <w:spacing w:line="360" w:lineRule="auto"/>
        <w:rPr>
          <w:rFonts w:hint="eastAsia" w:ascii="宋体" w:hAnsi="宋体" w:cs="宋体"/>
          <w:sz w:val="24"/>
          <w:szCs w:val="24"/>
        </w:rPr>
      </w:pPr>
      <w:r>
        <w:rPr>
          <w:rFonts w:hint="eastAsia" w:ascii="宋体" w:hAnsi="宋体" w:cs="宋体"/>
          <w:sz w:val="24"/>
          <w:szCs w:val="24"/>
        </w:rPr>
        <w:t xml:space="preserve">    2.1乙方不能按合同工期竣工或工程质量达不到合同约定的质量标准或发生合同列举的健康、环境、安全等事故或不按合同约定履行其他义务、责任的，每发生一起除承担违约金</w:t>
      </w:r>
      <w:r>
        <w:rPr>
          <w:rFonts w:hint="eastAsia" w:ascii="宋体" w:hAnsi="宋体" w:cs="宋体"/>
          <w:sz w:val="24"/>
          <w:szCs w:val="24"/>
          <w:u w:val="single"/>
        </w:rPr>
        <w:t xml:space="preserve"> 2000 </w:t>
      </w:r>
      <w:r>
        <w:rPr>
          <w:rFonts w:hint="eastAsia" w:ascii="宋体" w:hAnsi="宋体" w:cs="宋体"/>
          <w:sz w:val="24"/>
          <w:szCs w:val="24"/>
        </w:rPr>
        <w:t>元至</w:t>
      </w:r>
      <w:r>
        <w:rPr>
          <w:rFonts w:hint="eastAsia" w:ascii="宋体" w:hAnsi="宋体" w:cs="宋体"/>
          <w:sz w:val="24"/>
          <w:szCs w:val="24"/>
          <w:u w:val="single"/>
        </w:rPr>
        <w:t xml:space="preserve"> 5000 </w:t>
      </w:r>
      <w:r>
        <w:rPr>
          <w:rFonts w:hint="eastAsia" w:ascii="宋体" w:hAnsi="宋体" w:cs="宋体"/>
          <w:sz w:val="24"/>
          <w:szCs w:val="24"/>
        </w:rPr>
        <w:t>元外，所有因乙方违约责任导致的损失由乙方承担。</w:t>
      </w:r>
    </w:p>
    <w:p w14:paraId="2788ED12">
      <w:pPr>
        <w:spacing w:line="360" w:lineRule="auto"/>
        <w:ind w:firstLine="480"/>
        <w:rPr>
          <w:rFonts w:hint="eastAsia" w:ascii="宋体" w:hAnsi="宋体" w:cs="宋体"/>
          <w:sz w:val="24"/>
          <w:szCs w:val="24"/>
        </w:rPr>
      </w:pPr>
      <w:r>
        <w:rPr>
          <w:rFonts w:hint="eastAsia" w:ascii="宋体" w:hAnsi="宋体" w:cs="宋体"/>
          <w:sz w:val="24"/>
          <w:szCs w:val="24"/>
        </w:rPr>
        <w:t>2.2乙方不得转包本合同范围内工程或施工工序。否则，甲方有权解除合同，同时乙方还应承担由此造成甲方的全部损失。</w:t>
      </w:r>
    </w:p>
    <w:p w14:paraId="4AFB82C3">
      <w:pPr>
        <w:spacing w:line="360" w:lineRule="auto"/>
        <w:ind w:firstLine="480"/>
        <w:rPr>
          <w:rFonts w:hint="eastAsia" w:ascii="宋体" w:hAnsi="宋体" w:cs="宋体"/>
          <w:sz w:val="24"/>
          <w:szCs w:val="24"/>
        </w:rPr>
      </w:pPr>
      <w:r>
        <w:rPr>
          <w:rFonts w:hint="eastAsia" w:ascii="宋体" w:hAnsi="宋体" w:cs="宋体"/>
          <w:sz w:val="24"/>
          <w:szCs w:val="24"/>
        </w:rPr>
        <w:t>2.3由于乙方原因不能继续履行合同，经甲、乙双方协商同意可以解除合同，但乙方应承担甲方由此发生的全部损失。甲方根据乙方履行情况推断出乙方无力继续履行本合同的，经甲方发出限期整改通知书后</w:t>
      </w:r>
      <w:r>
        <w:rPr>
          <w:rFonts w:hint="eastAsia" w:ascii="宋体" w:hAnsi="宋体" w:cs="宋体"/>
          <w:sz w:val="24"/>
          <w:szCs w:val="24"/>
          <w:u w:val="single"/>
        </w:rPr>
        <w:t xml:space="preserve"> 10 </w:t>
      </w:r>
      <w:r>
        <w:rPr>
          <w:rFonts w:hint="eastAsia" w:ascii="宋体" w:hAnsi="宋体" w:cs="宋体"/>
          <w:sz w:val="24"/>
          <w:szCs w:val="24"/>
        </w:rPr>
        <w:t>天内仍未提供确保合同履行的措施、方案的，甲方有权解除合同，同时乙方还应承担违约金</w:t>
      </w:r>
      <w:r>
        <w:rPr>
          <w:rFonts w:ascii="宋体" w:hAnsi="宋体" w:cs="宋体"/>
          <w:sz w:val="24"/>
          <w:szCs w:val="24"/>
          <w:u w:val="single"/>
        </w:rPr>
        <w:t>3</w:t>
      </w:r>
      <w:r>
        <w:rPr>
          <w:rFonts w:hint="eastAsia" w:ascii="宋体" w:hAnsi="宋体" w:cs="宋体"/>
          <w:sz w:val="24"/>
          <w:szCs w:val="24"/>
          <w:u w:val="single"/>
        </w:rPr>
        <w:t>0000</w:t>
      </w:r>
      <w:r>
        <w:rPr>
          <w:rFonts w:hint="eastAsia" w:ascii="宋体" w:hAnsi="宋体" w:cs="宋体"/>
          <w:sz w:val="24"/>
          <w:szCs w:val="24"/>
        </w:rPr>
        <w:t>元及由此造成甲方的全部损失。</w:t>
      </w:r>
    </w:p>
    <w:p w14:paraId="2DD447A9">
      <w:pPr>
        <w:spacing w:line="360" w:lineRule="auto"/>
        <w:rPr>
          <w:rFonts w:hint="eastAsia" w:ascii="宋体" w:hAnsi="宋体" w:cs="宋体"/>
          <w:sz w:val="24"/>
          <w:szCs w:val="24"/>
        </w:rPr>
      </w:pPr>
      <w:r>
        <w:rPr>
          <w:rFonts w:hint="eastAsia" w:ascii="宋体" w:hAnsi="宋体" w:cs="宋体"/>
          <w:sz w:val="24"/>
          <w:szCs w:val="24"/>
        </w:rPr>
        <w:t xml:space="preserve">    2.4由于乙方原因造成工期逾期的，乙方应按逾期天数以</w:t>
      </w:r>
      <w:r>
        <w:rPr>
          <w:rFonts w:hint="eastAsia" w:ascii="宋体" w:hAnsi="宋体" w:cs="宋体"/>
          <w:sz w:val="24"/>
          <w:szCs w:val="24"/>
          <w:u w:val="single"/>
        </w:rPr>
        <w:t xml:space="preserve">  1000 </w:t>
      </w:r>
      <w:r>
        <w:rPr>
          <w:rFonts w:hint="eastAsia" w:ascii="宋体" w:hAnsi="宋体" w:cs="宋体"/>
          <w:sz w:val="24"/>
          <w:szCs w:val="24"/>
        </w:rPr>
        <w:t>元/天向甲方计付违约金，并承担由此造成的甲方经济损失。</w:t>
      </w:r>
    </w:p>
    <w:p w14:paraId="43CDE98C">
      <w:pPr>
        <w:spacing w:line="360" w:lineRule="auto"/>
        <w:rPr>
          <w:rFonts w:hint="eastAsia" w:ascii="宋体" w:hAnsi="宋体" w:cs="宋体"/>
          <w:sz w:val="24"/>
          <w:szCs w:val="24"/>
        </w:rPr>
      </w:pPr>
      <w:r>
        <w:rPr>
          <w:rFonts w:hint="eastAsia" w:ascii="宋体" w:hAnsi="宋体" w:cs="宋体"/>
          <w:sz w:val="24"/>
          <w:szCs w:val="24"/>
        </w:rPr>
        <w:t xml:space="preserve">    2.5乙方在施工中发生并被甲方认为有重大偷工减料行为时，甲方有权单方面解除合同，乙方应承担违约金</w:t>
      </w:r>
      <w:r>
        <w:rPr>
          <w:rFonts w:hint="eastAsia" w:ascii="宋体" w:hAnsi="宋体" w:cs="宋体"/>
          <w:sz w:val="24"/>
          <w:szCs w:val="24"/>
          <w:u w:val="single"/>
        </w:rPr>
        <w:t xml:space="preserve"> 10000 </w:t>
      </w:r>
      <w:r>
        <w:rPr>
          <w:rFonts w:hint="eastAsia" w:ascii="宋体" w:hAnsi="宋体" w:cs="宋体"/>
          <w:sz w:val="24"/>
          <w:szCs w:val="24"/>
        </w:rPr>
        <w:t>元，并承担由此造成的损失；工程质量达不到合同约定的质量标准的，乙方应承担返修及赔偿损失责任。</w:t>
      </w:r>
    </w:p>
    <w:p w14:paraId="4D8580D1">
      <w:pPr>
        <w:spacing w:line="360" w:lineRule="auto"/>
        <w:rPr>
          <w:rFonts w:hint="eastAsia" w:ascii="宋体" w:hAnsi="宋体" w:cs="宋体"/>
          <w:sz w:val="24"/>
          <w:szCs w:val="24"/>
        </w:rPr>
      </w:pPr>
      <w:r>
        <w:rPr>
          <w:rFonts w:hint="eastAsia" w:ascii="宋体" w:hAnsi="宋体" w:cs="宋体"/>
          <w:sz w:val="24"/>
          <w:szCs w:val="24"/>
        </w:rPr>
        <w:t xml:space="preserve">    2.6如发生乙方拖欠雇员工资，乙方同意甲方从其工资保证金或工程款中扣除直接支付给乙方雇员。</w:t>
      </w:r>
    </w:p>
    <w:p w14:paraId="15ABAD6B">
      <w:pPr>
        <w:spacing w:line="360" w:lineRule="auto"/>
        <w:rPr>
          <w:rFonts w:hint="eastAsia" w:ascii="宋体" w:hAnsi="宋体" w:cs="宋体"/>
          <w:kern w:val="0"/>
          <w:sz w:val="24"/>
          <w:szCs w:val="24"/>
        </w:rPr>
      </w:pPr>
      <w:r>
        <w:rPr>
          <w:rFonts w:hint="eastAsia" w:ascii="宋体" w:hAnsi="宋体" w:cs="宋体"/>
          <w:sz w:val="24"/>
          <w:szCs w:val="24"/>
        </w:rPr>
        <w:t xml:space="preserve">    2.7如乙方煽动所使用的农民工闹事或因乙方拖欠农民工工资导致聚众闹事时，均属乙方违约，甲方有权书面通知乙方解除合同，乙方承担由此增加费用和工期延误责任，并承担</w:t>
      </w:r>
      <w:r>
        <w:rPr>
          <w:rFonts w:hint="eastAsia" w:ascii="宋体" w:hAnsi="宋体" w:cs="宋体"/>
          <w:sz w:val="24"/>
          <w:szCs w:val="24"/>
          <w:u w:val="single"/>
        </w:rPr>
        <w:t>20000元</w:t>
      </w:r>
      <w:r>
        <w:rPr>
          <w:rFonts w:hint="eastAsia" w:ascii="宋体" w:hAnsi="宋体" w:cs="宋体"/>
          <w:sz w:val="24"/>
          <w:szCs w:val="24"/>
        </w:rPr>
        <w:t>违约金</w:t>
      </w:r>
    </w:p>
    <w:p w14:paraId="76288D07">
      <w:pPr>
        <w:spacing w:line="360" w:lineRule="auto"/>
        <w:ind w:firstLine="480" w:firstLineChars="200"/>
        <w:rPr>
          <w:rFonts w:hint="eastAsia" w:ascii="宋体" w:hAnsi="宋体"/>
          <w:sz w:val="24"/>
          <w:szCs w:val="24"/>
        </w:rPr>
      </w:pPr>
      <w:r>
        <w:rPr>
          <w:rFonts w:hint="eastAsia" w:ascii="宋体" w:hAnsi="宋体"/>
          <w:sz w:val="24"/>
          <w:szCs w:val="24"/>
        </w:rPr>
        <w:t>2.8 如果乙方不能满足甲方的施工要求，乙方承诺无条件退场，所有的损失费用由乙方承担。</w:t>
      </w:r>
    </w:p>
    <w:p w14:paraId="0CB7375D">
      <w:pPr>
        <w:spacing w:line="360" w:lineRule="auto"/>
        <w:ind w:firstLine="480"/>
        <w:rPr>
          <w:rFonts w:hint="eastAsia" w:ascii="宋体" w:hAnsi="宋体" w:cs="宋体"/>
          <w:sz w:val="24"/>
          <w:szCs w:val="24"/>
        </w:rPr>
      </w:pPr>
      <w:r>
        <w:rPr>
          <w:rFonts w:hint="eastAsia" w:ascii="宋体" w:hAnsi="宋体" w:cs="宋体"/>
          <w:sz w:val="24"/>
          <w:szCs w:val="24"/>
        </w:rPr>
        <w:t>2.9双方约定的乙方的其他违约责任：</w:t>
      </w:r>
      <w:r>
        <w:rPr>
          <w:rFonts w:hint="eastAsia" w:ascii="宋体" w:hAnsi="宋体" w:cs="宋体"/>
          <w:sz w:val="24"/>
          <w:szCs w:val="24"/>
          <w:u w:val="single"/>
        </w:rPr>
        <w:t xml:space="preserve"> 无  </w:t>
      </w:r>
      <w:r>
        <w:rPr>
          <w:rFonts w:hint="eastAsia" w:ascii="宋体" w:hAnsi="宋体" w:cs="宋体"/>
          <w:sz w:val="24"/>
          <w:szCs w:val="24"/>
        </w:rPr>
        <w:t>。</w:t>
      </w:r>
    </w:p>
    <w:p w14:paraId="6BD39AF6">
      <w:pPr>
        <w:spacing w:line="360" w:lineRule="auto"/>
        <w:rPr>
          <w:rFonts w:hint="eastAsia" w:ascii="宋体" w:hAnsi="宋体" w:cs="宋体"/>
          <w:b/>
          <w:sz w:val="28"/>
          <w:szCs w:val="28"/>
        </w:rPr>
      </w:pPr>
    </w:p>
    <w:p w14:paraId="2FECC7B4">
      <w:pPr>
        <w:spacing w:line="360" w:lineRule="auto"/>
        <w:rPr>
          <w:rFonts w:hint="eastAsia" w:ascii="宋体" w:hAnsi="宋体" w:cs="宋体"/>
          <w:b/>
          <w:sz w:val="28"/>
          <w:szCs w:val="28"/>
        </w:rPr>
      </w:pPr>
      <w:r>
        <w:rPr>
          <w:rFonts w:hint="eastAsia" w:ascii="宋体" w:hAnsi="宋体" w:cs="宋体"/>
          <w:b/>
          <w:sz w:val="28"/>
          <w:szCs w:val="28"/>
        </w:rPr>
        <w:t>第十九条、不可抗力及免责条款</w:t>
      </w:r>
    </w:p>
    <w:p w14:paraId="29B61371">
      <w:pPr>
        <w:spacing w:line="360" w:lineRule="auto"/>
        <w:ind w:firstLine="482" w:firstLineChars="200"/>
        <w:rPr>
          <w:rFonts w:hint="eastAsia" w:ascii="宋体" w:hAnsi="宋体" w:cs="宋体"/>
          <w:b/>
          <w:sz w:val="24"/>
          <w:szCs w:val="24"/>
        </w:rPr>
      </w:pPr>
      <w:r>
        <w:rPr>
          <w:rFonts w:hint="eastAsia" w:ascii="宋体" w:hAnsi="宋体" w:cs="宋体"/>
          <w:b/>
          <w:sz w:val="24"/>
          <w:szCs w:val="24"/>
        </w:rPr>
        <w:t>1、不可抗力</w:t>
      </w:r>
    </w:p>
    <w:p w14:paraId="4914A1BA">
      <w:pPr>
        <w:spacing w:line="360" w:lineRule="auto"/>
        <w:ind w:firstLine="480" w:firstLineChars="200"/>
        <w:rPr>
          <w:rFonts w:hint="eastAsia" w:ascii="宋体" w:hAnsi="宋体" w:cs="宋体"/>
          <w:color w:val="FF6600"/>
          <w:sz w:val="24"/>
          <w:szCs w:val="24"/>
        </w:rPr>
      </w:pPr>
      <w:r>
        <w:rPr>
          <w:rFonts w:hint="eastAsia" w:ascii="宋体" w:hAnsi="宋体" w:cs="宋体"/>
          <w:sz w:val="24"/>
          <w:szCs w:val="24"/>
        </w:rPr>
        <w:t>不可抗力系指：由于地震、台风、水灾、火灾、战争等其他不可预见且对其发生和后果不能防止和避免，直接影响本合同履行的外部力量。不可抗力事件发生后，乙方应立即通知甲方，并在力所能及的条件下迅速采取措施，尽力减少损失，甲方应协助乙方采取措施。</w:t>
      </w:r>
    </w:p>
    <w:p w14:paraId="378D47F2">
      <w:pPr>
        <w:spacing w:line="360" w:lineRule="auto"/>
        <w:ind w:firstLine="482" w:firstLineChars="200"/>
        <w:rPr>
          <w:rFonts w:hint="eastAsia" w:ascii="宋体" w:hAnsi="宋体" w:cs="宋体"/>
          <w:b/>
          <w:sz w:val="24"/>
          <w:szCs w:val="24"/>
        </w:rPr>
      </w:pPr>
      <w:r>
        <w:rPr>
          <w:rFonts w:hint="eastAsia" w:ascii="宋体" w:hAnsi="宋体" w:cs="宋体"/>
          <w:b/>
          <w:sz w:val="24"/>
          <w:szCs w:val="24"/>
        </w:rPr>
        <w:t>2、免责条款</w:t>
      </w:r>
    </w:p>
    <w:p w14:paraId="269394BB">
      <w:pPr>
        <w:spacing w:line="360" w:lineRule="auto"/>
        <w:rPr>
          <w:rFonts w:hint="eastAsia" w:ascii="宋体" w:hAnsi="宋体" w:cs="宋体"/>
          <w:b/>
          <w:sz w:val="28"/>
          <w:szCs w:val="28"/>
        </w:rPr>
      </w:pPr>
      <w:r>
        <w:rPr>
          <w:rFonts w:hint="eastAsia" w:ascii="宋体" w:hAnsi="宋体" w:cs="宋体"/>
          <w:sz w:val="24"/>
          <w:szCs w:val="24"/>
        </w:rPr>
        <w:t xml:space="preserve">   </w:t>
      </w:r>
      <w:r>
        <w:rPr>
          <w:rFonts w:hint="eastAsia" w:ascii="宋体" w:hAnsi="宋体" w:cs="宋体"/>
          <w:color w:val="FF0000"/>
          <w:sz w:val="24"/>
          <w:szCs w:val="24"/>
        </w:rPr>
        <w:t xml:space="preserve"> </w:t>
      </w:r>
      <w:r>
        <w:rPr>
          <w:rFonts w:hint="eastAsia" w:ascii="宋体" w:hAnsi="宋体" w:cs="宋体"/>
          <w:sz w:val="24"/>
          <w:szCs w:val="24"/>
        </w:rPr>
        <w:t>若业主未能按时支付甲方工程款，乙方应充分理解，不能因业主原因造成甲方未能按期支付而视甲方违约。</w:t>
      </w:r>
    </w:p>
    <w:p w14:paraId="06BDA31A">
      <w:pPr>
        <w:spacing w:line="360" w:lineRule="auto"/>
        <w:rPr>
          <w:rFonts w:hint="eastAsia" w:ascii="宋体" w:hAnsi="宋体" w:cs="宋体"/>
          <w:b/>
          <w:sz w:val="28"/>
          <w:szCs w:val="28"/>
        </w:rPr>
      </w:pPr>
      <w:r>
        <w:rPr>
          <w:rFonts w:hint="eastAsia" w:ascii="宋体" w:hAnsi="宋体" w:cs="宋体"/>
          <w:b/>
          <w:sz w:val="28"/>
          <w:szCs w:val="28"/>
        </w:rPr>
        <w:t>第二十条、争议与仲裁</w:t>
      </w:r>
    </w:p>
    <w:p w14:paraId="3426D5C4">
      <w:pPr>
        <w:spacing w:line="360" w:lineRule="auto"/>
        <w:rPr>
          <w:rFonts w:hint="eastAsia" w:ascii="宋体" w:hAnsi="宋体" w:cs="宋体"/>
          <w:sz w:val="24"/>
          <w:szCs w:val="24"/>
        </w:rPr>
      </w:pPr>
      <w:r>
        <w:rPr>
          <w:rFonts w:hint="eastAsia" w:ascii="宋体" w:hAnsi="宋体" w:cs="宋体"/>
          <w:sz w:val="24"/>
          <w:szCs w:val="24"/>
        </w:rPr>
        <w:t xml:space="preserve">    1、凡因本合同引起的或与本合同有关的任何争议，由双方协商解决；协商不果时，须向甲方法人所在地的人民法院提起诉讼。</w:t>
      </w:r>
    </w:p>
    <w:p w14:paraId="46574CA4">
      <w:pPr>
        <w:spacing w:line="360" w:lineRule="auto"/>
        <w:rPr>
          <w:rFonts w:hint="eastAsia" w:ascii="宋体" w:hAnsi="宋体" w:cs="宋体"/>
          <w:b/>
          <w:sz w:val="28"/>
          <w:szCs w:val="28"/>
        </w:rPr>
      </w:pPr>
      <w:r>
        <w:rPr>
          <w:rFonts w:hint="eastAsia" w:ascii="宋体" w:hAnsi="宋体" w:cs="宋体"/>
          <w:sz w:val="24"/>
          <w:szCs w:val="24"/>
        </w:rPr>
        <w:t xml:space="preserve">    2、合同履行过程中发生争议，不得影响与争议无关或不受影响义务的履行，但经甲方同意的不在此限。若乙方因争议暂停施工，且经调查后被认定为理由不充分的，乙方不得就暂停履行部分要求延长履约期限或免除合同责任，并应承担因此造成甲方的损失。</w:t>
      </w:r>
    </w:p>
    <w:p w14:paraId="1E241B07">
      <w:pPr>
        <w:spacing w:line="360" w:lineRule="auto"/>
        <w:rPr>
          <w:rFonts w:hint="eastAsia" w:ascii="宋体" w:hAnsi="宋体" w:cs="宋体"/>
          <w:b/>
          <w:sz w:val="28"/>
          <w:szCs w:val="28"/>
        </w:rPr>
      </w:pPr>
      <w:r>
        <w:rPr>
          <w:rFonts w:hint="eastAsia" w:ascii="宋体" w:hAnsi="宋体" w:cs="宋体"/>
          <w:b/>
          <w:sz w:val="28"/>
          <w:szCs w:val="28"/>
        </w:rPr>
        <w:t>第二十一条、合同解除与终止</w:t>
      </w:r>
    </w:p>
    <w:p w14:paraId="6A2DA126">
      <w:pPr>
        <w:spacing w:line="360" w:lineRule="auto"/>
        <w:ind w:firstLine="482" w:firstLineChars="200"/>
        <w:rPr>
          <w:rFonts w:hint="eastAsia" w:ascii="宋体" w:hAnsi="宋体" w:cs="宋体"/>
          <w:b/>
          <w:sz w:val="24"/>
          <w:szCs w:val="24"/>
        </w:rPr>
      </w:pPr>
      <w:r>
        <w:rPr>
          <w:rFonts w:hint="eastAsia" w:ascii="宋体" w:hAnsi="宋体" w:cs="宋体"/>
          <w:b/>
          <w:sz w:val="24"/>
          <w:szCs w:val="24"/>
        </w:rPr>
        <w:t>1、合同解除</w:t>
      </w:r>
    </w:p>
    <w:p w14:paraId="738C2530">
      <w:pPr>
        <w:spacing w:line="360" w:lineRule="auto"/>
        <w:rPr>
          <w:rFonts w:hint="eastAsia" w:ascii="宋体" w:hAnsi="宋体" w:cs="宋体"/>
          <w:sz w:val="24"/>
          <w:szCs w:val="24"/>
        </w:rPr>
      </w:pPr>
      <w:r>
        <w:rPr>
          <w:rFonts w:hint="eastAsia" w:ascii="宋体" w:hAnsi="宋体" w:cs="宋体"/>
          <w:sz w:val="24"/>
          <w:szCs w:val="24"/>
        </w:rPr>
        <w:t xml:space="preserve">    1.1按照本合同的约定或法律规定解除本合同时，应提前</w:t>
      </w:r>
      <w:r>
        <w:rPr>
          <w:rFonts w:hint="eastAsia" w:ascii="宋体" w:hAnsi="宋体" w:cs="宋体"/>
          <w:sz w:val="24"/>
          <w:szCs w:val="24"/>
          <w:u w:val="single"/>
        </w:rPr>
        <w:t xml:space="preserve"> 7 </w:t>
      </w:r>
      <w:r>
        <w:rPr>
          <w:rFonts w:hint="eastAsia" w:ascii="宋体" w:hAnsi="宋体" w:cs="宋体"/>
          <w:sz w:val="24"/>
          <w:szCs w:val="24"/>
        </w:rPr>
        <w:t>日通知违约方。</w:t>
      </w:r>
    </w:p>
    <w:p w14:paraId="627BA257">
      <w:pPr>
        <w:spacing w:line="360" w:lineRule="auto"/>
        <w:rPr>
          <w:rFonts w:hint="eastAsia" w:ascii="宋体" w:hAnsi="宋体" w:cs="宋体"/>
          <w:sz w:val="24"/>
          <w:szCs w:val="24"/>
        </w:rPr>
      </w:pPr>
      <w:r>
        <w:rPr>
          <w:rFonts w:hint="eastAsia" w:ascii="宋体" w:hAnsi="宋体" w:cs="宋体"/>
          <w:kern w:val="0"/>
          <w:sz w:val="24"/>
          <w:szCs w:val="24"/>
        </w:rPr>
        <w:t xml:space="preserve">    1.2</w:t>
      </w:r>
      <w:r>
        <w:rPr>
          <w:rFonts w:hint="eastAsia" w:ascii="宋体" w:hAnsi="宋体" w:cs="宋体"/>
          <w:sz w:val="24"/>
          <w:szCs w:val="24"/>
        </w:rPr>
        <w:t>乙方在履行本合同期间，甲方与业主的合同终止，则甲方与乙方合同自然终止。乙方接到甲方通知后</w:t>
      </w:r>
      <w:r>
        <w:rPr>
          <w:rFonts w:hint="eastAsia" w:ascii="宋体" w:hAnsi="宋体" w:cs="宋体"/>
          <w:sz w:val="24"/>
          <w:szCs w:val="24"/>
          <w:u w:val="single"/>
        </w:rPr>
        <w:t xml:space="preserve"> 7 </w:t>
      </w:r>
      <w:r>
        <w:rPr>
          <w:rFonts w:hint="eastAsia" w:ascii="宋体" w:hAnsi="宋体" w:cs="宋体"/>
          <w:sz w:val="24"/>
          <w:szCs w:val="24"/>
        </w:rPr>
        <w:t>天内办理退场，甲方根据业主赔付情况支付乙方已完工程未支付的工程款。</w:t>
      </w:r>
    </w:p>
    <w:p w14:paraId="3C0FBFD8">
      <w:pPr>
        <w:spacing w:line="360" w:lineRule="auto"/>
        <w:rPr>
          <w:rFonts w:hint="eastAsia" w:ascii="宋体" w:hAnsi="宋体" w:cs="宋体"/>
          <w:sz w:val="24"/>
          <w:szCs w:val="24"/>
        </w:rPr>
      </w:pPr>
      <w:r>
        <w:rPr>
          <w:rFonts w:hint="eastAsia" w:ascii="宋体" w:hAnsi="宋体" w:cs="宋体"/>
          <w:kern w:val="0"/>
          <w:sz w:val="24"/>
          <w:szCs w:val="24"/>
        </w:rPr>
        <w:t xml:space="preserve">    1.3因不可抗力或因业主原因造成工程停建、缓建，致使本合同无法履行的，甲乙双方可以解除合同。</w:t>
      </w:r>
    </w:p>
    <w:p w14:paraId="433F8BF3">
      <w:pPr>
        <w:spacing w:line="360" w:lineRule="auto"/>
        <w:rPr>
          <w:rFonts w:hint="eastAsia" w:ascii="宋体" w:hAnsi="宋体" w:cs="宋体"/>
          <w:kern w:val="0"/>
          <w:sz w:val="24"/>
          <w:szCs w:val="24"/>
        </w:rPr>
      </w:pPr>
      <w:r>
        <w:rPr>
          <w:rFonts w:hint="eastAsia" w:ascii="宋体" w:hAnsi="宋体" w:cs="宋体"/>
          <w:kern w:val="0"/>
          <w:sz w:val="24"/>
          <w:szCs w:val="24"/>
        </w:rPr>
        <w:t xml:space="preserve">    1.4发生本合同其他条款约定解除合同的情况时，可以解除合同。</w:t>
      </w:r>
    </w:p>
    <w:p w14:paraId="77E8B1E1">
      <w:pPr>
        <w:spacing w:line="360" w:lineRule="auto"/>
        <w:rPr>
          <w:rFonts w:hint="eastAsia" w:ascii="宋体" w:hAnsi="宋体" w:cs="宋体"/>
          <w:kern w:val="0"/>
          <w:sz w:val="24"/>
          <w:szCs w:val="24"/>
        </w:rPr>
      </w:pPr>
      <w:r>
        <w:rPr>
          <w:rFonts w:hint="eastAsia" w:ascii="宋体" w:hAnsi="宋体" w:cs="宋体"/>
          <w:sz w:val="24"/>
          <w:szCs w:val="24"/>
        </w:rPr>
        <w:t xml:space="preserve">    1.5</w:t>
      </w:r>
      <w:r>
        <w:rPr>
          <w:rFonts w:hint="eastAsia" w:ascii="宋体" w:hAnsi="宋体" w:cs="宋体"/>
          <w:kern w:val="0"/>
          <w:sz w:val="24"/>
          <w:szCs w:val="24"/>
        </w:rPr>
        <w:t>合同解除后，乙方应妥善做好已完工程和剩余材料、设备的保护和移交工作，按甲方要求撤出施工现场。合同解除后，不影响双方在合同中约定的结算条款的效力。</w:t>
      </w:r>
    </w:p>
    <w:p w14:paraId="34FD0551">
      <w:pPr>
        <w:spacing w:line="360" w:lineRule="auto"/>
        <w:ind w:firstLine="482" w:firstLineChars="200"/>
        <w:rPr>
          <w:rFonts w:hint="eastAsia" w:ascii="宋体" w:hAnsi="宋体" w:cs="宋体"/>
          <w:b/>
          <w:kern w:val="0"/>
          <w:sz w:val="24"/>
          <w:szCs w:val="24"/>
        </w:rPr>
      </w:pPr>
      <w:r>
        <w:rPr>
          <w:rFonts w:hint="eastAsia" w:ascii="宋体" w:hAnsi="宋体" w:cs="宋体"/>
          <w:b/>
          <w:kern w:val="0"/>
          <w:sz w:val="24"/>
          <w:szCs w:val="24"/>
        </w:rPr>
        <w:t>2 、</w:t>
      </w:r>
      <w:r>
        <w:rPr>
          <w:rFonts w:hint="eastAsia" w:ascii="宋体" w:hAnsi="宋体" w:cs="宋体"/>
          <w:b/>
          <w:sz w:val="24"/>
          <w:szCs w:val="24"/>
        </w:rPr>
        <w:t>合同</w:t>
      </w:r>
      <w:r>
        <w:rPr>
          <w:rFonts w:hint="eastAsia" w:ascii="宋体" w:hAnsi="宋体" w:cs="宋体"/>
          <w:b/>
          <w:kern w:val="0"/>
          <w:sz w:val="24"/>
          <w:szCs w:val="24"/>
        </w:rPr>
        <w:t>终止</w:t>
      </w:r>
    </w:p>
    <w:p w14:paraId="69C1C293">
      <w:pPr>
        <w:widowControl/>
        <w:spacing w:line="360" w:lineRule="auto"/>
        <w:ind w:firstLine="480" w:firstLineChars="200"/>
        <w:jc w:val="left"/>
        <w:rPr>
          <w:rFonts w:hint="eastAsia" w:ascii="宋体" w:hAnsi="宋体" w:cs="宋体"/>
          <w:sz w:val="24"/>
          <w:szCs w:val="24"/>
        </w:rPr>
      </w:pPr>
      <w:r>
        <w:rPr>
          <w:rFonts w:hint="eastAsia" w:ascii="宋体" w:hAnsi="宋体" w:cs="宋体"/>
          <w:sz w:val="24"/>
          <w:szCs w:val="24"/>
        </w:rPr>
        <w:t>自合同双方当事人履行完毕合同全部义务，包括乙方向甲方交付符合约定的竣工工程，甲方支付完毕竣工结算价款后，本合同即告终止。</w:t>
      </w:r>
    </w:p>
    <w:p w14:paraId="3164853C">
      <w:pPr>
        <w:spacing w:line="360" w:lineRule="auto"/>
        <w:ind w:firstLine="281" w:firstLineChars="100"/>
        <w:rPr>
          <w:rFonts w:hint="eastAsia" w:ascii="宋体" w:hAnsi="宋体" w:cs="宋体"/>
          <w:b/>
          <w:sz w:val="28"/>
          <w:szCs w:val="28"/>
        </w:rPr>
      </w:pPr>
      <w:r>
        <w:rPr>
          <w:rFonts w:hint="eastAsia" w:ascii="宋体" w:hAnsi="宋体" w:cs="宋体"/>
          <w:b/>
          <w:sz w:val="28"/>
          <w:szCs w:val="28"/>
        </w:rPr>
        <w:t>第二十二条、特别约定</w:t>
      </w:r>
    </w:p>
    <w:p w14:paraId="7FA6834B">
      <w:pPr>
        <w:widowControl/>
        <w:spacing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1、因乙方原因（包括未按图、规范施工等原因）导致施工期间的事故其处理费用及责任由乙方自行承担。</w:t>
      </w:r>
    </w:p>
    <w:p w14:paraId="3207D2A7">
      <w:pPr>
        <w:widowControl/>
        <w:spacing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2、乙方在合同履行期间的机械、人身安全保卫问题、发生的质量与安全事故（人、机械）、交通违章违规处罚、环境污染的处罚、证照不齐导致的处罚等均由乙方自行负责。对甲方造成损失的，甲方有权要求乙方赔偿。</w:t>
      </w:r>
    </w:p>
    <w:p w14:paraId="0D6435D1">
      <w:pPr>
        <w:widowControl/>
        <w:spacing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3、在施工过程中，甲方有权根据工程的工期要求及实际情况要求乙方增加施工设备，乙方须无条件配合，否则由此产生的一切损失由乙方承担。</w:t>
      </w:r>
    </w:p>
    <w:p w14:paraId="500934A9">
      <w:pPr>
        <w:widowControl/>
        <w:spacing w:line="360" w:lineRule="auto"/>
        <w:jc w:val="left"/>
        <w:rPr>
          <w:rFonts w:hint="eastAsia" w:ascii="宋体" w:hAnsi="宋体" w:cs="宋体"/>
          <w:b/>
          <w:bCs/>
          <w:sz w:val="24"/>
          <w:szCs w:val="24"/>
        </w:rPr>
      </w:pPr>
      <w:r>
        <w:rPr>
          <w:rFonts w:hint="eastAsia" w:ascii="宋体" w:hAnsi="宋体" w:cs="宋体"/>
          <w:b/>
          <w:bCs/>
          <w:sz w:val="24"/>
          <w:szCs w:val="24"/>
        </w:rPr>
        <w:t>4、投标时乙方已经详细踏勘过现场，施工过程中，不论任何原因导致施工方案发生变化而引起的费用调增均由乙方承担。</w:t>
      </w:r>
    </w:p>
    <w:p w14:paraId="0C361F06">
      <w:pPr>
        <w:widowControl/>
        <w:spacing w:line="360" w:lineRule="auto"/>
        <w:ind w:firstLine="482" w:firstLineChars="200"/>
        <w:jc w:val="left"/>
        <w:rPr>
          <w:rFonts w:hint="eastAsia" w:ascii="宋体" w:hAnsi="宋体" w:cs="宋体"/>
          <w:b/>
          <w:bCs/>
          <w:sz w:val="24"/>
          <w:szCs w:val="24"/>
        </w:rPr>
      </w:pPr>
      <w:r>
        <w:rPr>
          <w:rFonts w:hint="eastAsia" w:ascii="宋体" w:hAnsi="宋体" w:cs="宋体"/>
          <w:b/>
          <w:bCs/>
          <w:sz w:val="24"/>
          <w:szCs w:val="24"/>
        </w:rPr>
        <w:t>5、本工程为线性工程，在施工过程中，如因乙方施工进度较慢，造成无法正常完工的，甲方可安排其他施工单位进行施工。如其他标段施工进度较快，乙方应无条件将招标范围内施工场地移交其他施工单位。</w:t>
      </w:r>
    </w:p>
    <w:p w14:paraId="2E20A627">
      <w:pPr>
        <w:widowControl/>
        <w:spacing w:line="360" w:lineRule="auto"/>
        <w:ind w:firstLine="482" w:firstLineChars="200"/>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6、若因实施工程内容超出原合同范围或需新增单价的，乙方应在实施前向本合同甲方报送书面确认文件或签订补充协议。凡实施完成后再协商新增单价的，本合同甲方一律不予认可。新增部分一万以内的由负责人写情况说明，作为补充协议的依据，超一万的由分管领导签字同意作为补充协议的依据。</w:t>
      </w:r>
    </w:p>
    <w:p w14:paraId="183B7280">
      <w:pPr>
        <w:widowControl/>
        <w:spacing w:line="360" w:lineRule="auto"/>
        <w:ind w:left="0" w:leftChars="0" w:firstLine="482" w:firstLineChars="200"/>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7、施工现场确实需要发生合同外产生的零星用工，必须按本合同甲方零工管理制度在用工登记表签字并加盖项目章（一式两份）当月结算。在其余资料或笔记本上签字的情形均不予结算认可。</w:t>
      </w:r>
    </w:p>
    <w:p w14:paraId="517ADA99">
      <w:pPr>
        <w:widowControl/>
        <w:spacing w:line="360" w:lineRule="auto"/>
        <w:ind w:left="0" w:leftChars="0" w:firstLine="482" w:firstLineChars="200"/>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8、施工中的项目，进度款结算及最终结算依据，必须由本合同确定的项目负责人签字确认，没有签字的，本合同甲方一律不予认可。如果过程中本合同甲方更换项目负责人，应给予书面通知乙方。</w:t>
      </w:r>
    </w:p>
    <w:p w14:paraId="1350E4AD">
      <w:pPr>
        <w:widowControl/>
        <w:spacing w:line="360" w:lineRule="auto"/>
        <w:ind w:left="0" w:leftChars="0" w:firstLine="482" w:firstLineChars="200"/>
        <w:jc w:val="left"/>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9、收尾阶段或未明确项目负责人的项目，进度款结算及最终结算依据，必须由本合同甲方工程管理部负责人签字确认，没有签字的，本合同甲方一律不予认可。</w:t>
      </w:r>
    </w:p>
    <w:p w14:paraId="5B4E7EF0">
      <w:pPr>
        <w:widowControl/>
        <w:spacing w:line="360" w:lineRule="auto"/>
        <w:ind w:left="0" w:leftChars="0" w:firstLine="480" w:firstLineChars="200"/>
        <w:jc w:val="left"/>
        <w:rPr>
          <w:rFonts w:hint="eastAsia" w:ascii="宋体" w:hAnsi="宋体" w:cs="宋体"/>
          <w:b/>
          <w:bCs/>
          <w:sz w:val="28"/>
          <w:szCs w:val="28"/>
        </w:rPr>
      </w:pPr>
      <w:r>
        <w:rPr>
          <w:rFonts w:hint="eastAsia" w:ascii="宋体" w:hAnsi="宋体" w:cs="宋体"/>
          <w:b w:val="0"/>
          <w:bCs w:val="0"/>
          <w:sz w:val="24"/>
          <w:szCs w:val="24"/>
          <w:lang w:val="en-US" w:eastAsia="zh-CN"/>
        </w:rPr>
        <w:t>10</w:t>
      </w:r>
      <w:r>
        <w:rPr>
          <w:rFonts w:hint="eastAsia" w:ascii="宋体" w:hAnsi="宋体" w:eastAsia="宋体" w:cs="宋体"/>
          <w:kern w:val="2"/>
          <w:sz w:val="24"/>
          <w:szCs w:val="24"/>
          <w:lang w:val="en-US" w:eastAsia="zh-CN" w:bidi="ar-SA"/>
        </w:rPr>
        <w:t>、</w:t>
      </w:r>
      <w:r>
        <w:rPr>
          <w:rFonts w:hint="eastAsia" w:ascii="宋体" w:hAnsi="宋体" w:eastAsia="宋体" w:cs="宋体"/>
          <w:b/>
          <w:bCs/>
          <w:kern w:val="2"/>
          <w:sz w:val="24"/>
          <w:szCs w:val="24"/>
          <w:lang w:val="en-US" w:eastAsia="zh-CN" w:bidi="ar-SA"/>
        </w:rPr>
        <w:t>甲方向乙方的工程款支付与业主方</w:t>
      </w:r>
      <w:r>
        <w:rPr>
          <w:rFonts w:hint="eastAsia" w:ascii="宋体" w:hAnsi="宋体" w:cs="宋体"/>
          <w:b/>
          <w:bCs/>
          <w:color w:val="auto"/>
          <w:sz w:val="24"/>
          <w:szCs w:val="24"/>
          <w:u w:val="single"/>
          <w:lang w:eastAsia="zh-CN"/>
        </w:rPr>
        <w:t>普洱市绿色工业投资有限责任公司</w:t>
      </w:r>
      <w:r>
        <w:rPr>
          <w:rFonts w:hint="eastAsia" w:ascii="宋体" w:hAnsi="宋体" w:eastAsia="宋体" w:cs="宋体"/>
          <w:b/>
          <w:bCs/>
          <w:kern w:val="2"/>
          <w:sz w:val="24"/>
          <w:szCs w:val="24"/>
          <w:lang w:val="en-US" w:eastAsia="zh-CN" w:bidi="ar-SA"/>
        </w:rPr>
        <w:t>给甲方支付工程款同步同比例进行。若业主方延迟或拒付工程款时，甲方协助乙方，先通过调解等方式向业主方主张款项，如未能与业主方达成调解的，乙方可通过诉讼等方式向业主方主张款项，甲方应予以协助。但是乙方未向业主方主张欠付款项的情况下不得直接向甲方主张款项，否则视为乙方违约。</w:t>
      </w:r>
    </w:p>
    <w:p w14:paraId="5B6F27A1">
      <w:pPr>
        <w:spacing w:line="360" w:lineRule="auto"/>
        <w:ind w:firstLine="562" w:firstLineChars="200"/>
        <w:jc w:val="left"/>
        <w:rPr>
          <w:rFonts w:hint="eastAsia" w:ascii="宋体" w:hAnsi="宋体" w:cs="宋体"/>
          <w:b/>
          <w:sz w:val="28"/>
          <w:szCs w:val="28"/>
        </w:rPr>
      </w:pPr>
    </w:p>
    <w:p w14:paraId="21617CDE">
      <w:pPr>
        <w:spacing w:line="360" w:lineRule="auto"/>
        <w:ind w:firstLine="562" w:firstLineChars="200"/>
        <w:jc w:val="left"/>
        <w:rPr>
          <w:rFonts w:hint="eastAsia" w:ascii="宋体" w:hAnsi="宋体" w:cs="宋体"/>
          <w:b/>
          <w:sz w:val="28"/>
          <w:szCs w:val="28"/>
        </w:rPr>
      </w:pPr>
      <w:r>
        <w:rPr>
          <w:rFonts w:hint="eastAsia" w:ascii="宋体" w:hAnsi="宋体" w:cs="宋体"/>
          <w:b/>
          <w:sz w:val="28"/>
          <w:szCs w:val="28"/>
        </w:rPr>
        <w:t>第二十三条、其他</w:t>
      </w:r>
    </w:p>
    <w:p w14:paraId="34001715">
      <w:pPr>
        <w:spacing w:line="360" w:lineRule="auto"/>
        <w:ind w:firstLine="480" w:firstLineChars="200"/>
        <w:contextualSpacing/>
        <w:rPr>
          <w:rFonts w:hint="eastAsia" w:ascii="宋体" w:hAnsi="宋体" w:cs="宋体"/>
          <w:color w:val="000000"/>
          <w:sz w:val="24"/>
          <w:szCs w:val="24"/>
        </w:rPr>
      </w:pPr>
      <w:r>
        <w:rPr>
          <w:rFonts w:hint="eastAsia" w:ascii="宋体" w:hAnsi="宋体" w:cs="宋体"/>
          <w:sz w:val="24"/>
          <w:szCs w:val="24"/>
        </w:rPr>
        <w:t>本合同经双方法定代表人或法人委托人签字盖章并加盖骑缝章后生效；</w:t>
      </w:r>
    </w:p>
    <w:p w14:paraId="02825095">
      <w:pPr>
        <w:spacing w:line="360" w:lineRule="auto"/>
        <w:ind w:firstLine="480" w:firstLineChars="200"/>
        <w:contextualSpacing/>
        <w:rPr>
          <w:rFonts w:hint="eastAsia" w:ascii="宋体" w:hAnsi="宋体" w:cs="宋体"/>
          <w:color w:val="000000"/>
          <w:sz w:val="24"/>
          <w:szCs w:val="24"/>
        </w:rPr>
      </w:pPr>
      <w:r>
        <w:rPr>
          <w:rFonts w:hint="eastAsia" w:ascii="宋体" w:hAnsi="宋体" w:cs="宋体"/>
          <w:color w:val="000000"/>
          <w:sz w:val="24"/>
          <w:szCs w:val="24"/>
        </w:rPr>
        <w:t>合同</w:t>
      </w:r>
      <w:r>
        <w:rPr>
          <w:rFonts w:hint="eastAsia" w:ascii="宋体" w:hAnsi="宋体" w:cs="宋体"/>
          <w:sz w:val="24"/>
          <w:szCs w:val="24"/>
        </w:rPr>
        <w:t>一式</w:t>
      </w:r>
      <w:r>
        <w:rPr>
          <w:rFonts w:hint="eastAsia" w:ascii="宋体" w:hAnsi="宋体" w:cs="宋体"/>
          <w:sz w:val="24"/>
          <w:szCs w:val="24"/>
          <w:u w:val="single"/>
        </w:rPr>
        <w:t xml:space="preserve"> 陆</w:t>
      </w:r>
      <w:r>
        <w:rPr>
          <w:rFonts w:hint="eastAsia" w:ascii="宋体" w:hAnsi="宋体" w:cs="宋体"/>
          <w:sz w:val="24"/>
          <w:szCs w:val="24"/>
        </w:rPr>
        <w:t xml:space="preserve"> 份，甲方执</w:t>
      </w:r>
      <w:r>
        <w:rPr>
          <w:rFonts w:hint="eastAsia" w:ascii="宋体" w:hAnsi="宋体" w:cs="宋体"/>
          <w:sz w:val="24"/>
          <w:szCs w:val="24"/>
          <w:u w:val="single"/>
        </w:rPr>
        <w:t xml:space="preserve"> 伍</w:t>
      </w:r>
      <w:r>
        <w:rPr>
          <w:rFonts w:hint="eastAsia" w:ascii="宋体" w:hAnsi="宋体" w:cs="宋体"/>
          <w:sz w:val="24"/>
          <w:szCs w:val="24"/>
        </w:rPr>
        <w:t xml:space="preserve"> 份，乙方执</w:t>
      </w:r>
      <w:r>
        <w:rPr>
          <w:rFonts w:hint="eastAsia" w:ascii="宋体" w:hAnsi="宋体" w:cs="宋体"/>
          <w:sz w:val="24"/>
          <w:szCs w:val="24"/>
          <w:u w:val="single"/>
        </w:rPr>
        <w:t xml:space="preserve"> 壹</w:t>
      </w:r>
      <w:r>
        <w:rPr>
          <w:rFonts w:hint="eastAsia" w:ascii="宋体" w:hAnsi="宋体" w:cs="宋体"/>
          <w:sz w:val="24"/>
          <w:szCs w:val="24"/>
        </w:rPr>
        <w:t xml:space="preserve"> 份</w:t>
      </w:r>
    </w:p>
    <w:p w14:paraId="5C5A1056">
      <w:pPr>
        <w:spacing w:line="360" w:lineRule="auto"/>
        <w:ind w:firstLine="562" w:firstLineChars="200"/>
        <w:rPr>
          <w:rFonts w:hint="eastAsia" w:ascii="宋体" w:hAnsi="宋体" w:cs="宋体"/>
          <w:b/>
          <w:sz w:val="28"/>
          <w:szCs w:val="28"/>
        </w:rPr>
      </w:pPr>
    </w:p>
    <w:p w14:paraId="06319388">
      <w:pPr>
        <w:spacing w:line="360" w:lineRule="auto"/>
        <w:ind w:firstLine="562" w:firstLineChars="200"/>
        <w:rPr>
          <w:rFonts w:hint="eastAsia" w:ascii="宋体" w:hAnsi="宋体" w:cs="宋体"/>
          <w:b/>
          <w:sz w:val="28"/>
          <w:szCs w:val="28"/>
        </w:rPr>
      </w:pPr>
      <w:r>
        <w:rPr>
          <w:rFonts w:hint="eastAsia" w:ascii="宋体" w:hAnsi="宋体" w:cs="宋体"/>
          <w:b/>
          <w:sz w:val="28"/>
          <w:szCs w:val="28"/>
        </w:rPr>
        <w:t>第二十四条、合同附件</w:t>
      </w:r>
    </w:p>
    <w:p w14:paraId="36F57C2F">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1、廉洁合作协议</w:t>
      </w:r>
    </w:p>
    <w:p w14:paraId="02A9DE43">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2、无不正当关系承诺函</w:t>
      </w:r>
    </w:p>
    <w:p w14:paraId="49C052E2">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3、安全生产协议书</w:t>
      </w:r>
    </w:p>
    <w:p w14:paraId="723877D3">
      <w:pPr>
        <w:pStyle w:val="3"/>
        <w:ind w:firstLine="480" w:firstLineChars="200"/>
        <w:jc w:val="left"/>
        <w:rPr>
          <w:rFonts w:hint="eastAsia" w:ascii="宋体" w:hAnsi="宋体" w:eastAsia="宋体" w:cs="宋体"/>
          <w:color w:val="000000"/>
          <w:kern w:val="2"/>
          <w:sz w:val="24"/>
          <w:szCs w:val="24"/>
        </w:rPr>
      </w:pPr>
      <w:r>
        <w:rPr>
          <w:rFonts w:hint="eastAsia" w:ascii="宋体" w:hAnsi="宋体" w:eastAsia="宋体" w:cs="宋体"/>
          <w:color w:val="000000"/>
          <w:kern w:val="2"/>
          <w:sz w:val="24"/>
          <w:szCs w:val="24"/>
        </w:rPr>
        <w:t>4、材料管理协议</w:t>
      </w:r>
    </w:p>
    <w:p w14:paraId="7B59D4A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5、农民工工资发放协议</w:t>
      </w:r>
    </w:p>
    <w:p w14:paraId="4041214E">
      <w:pPr>
        <w:spacing w:line="360" w:lineRule="auto"/>
        <w:ind w:firstLine="480" w:firstLineChars="200"/>
        <w:rPr>
          <w:rFonts w:hint="eastAsia" w:ascii="宋体" w:hAnsi="宋体" w:cs="宋体"/>
          <w:color w:val="000000"/>
          <w:sz w:val="24"/>
          <w:szCs w:val="24"/>
        </w:rPr>
      </w:pPr>
      <w:r>
        <w:rPr>
          <w:rFonts w:hint="eastAsia" w:ascii="宋体" w:hAnsi="宋体" w:cs="宋体"/>
          <w:color w:val="000000"/>
          <w:sz w:val="24"/>
          <w:szCs w:val="24"/>
        </w:rPr>
        <w:t>6、分包单位资质证书</w:t>
      </w:r>
    </w:p>
    <w:p w14:paraId="59414534">
      <w:pPr>
        <w:spacing w:line="360" w:lineRule="auto"/>
        <w:ind w:firstLine="480" w:firstLineChars="200"/>
        <w:rPr>
          <w:rFonts w:hint="default" w:ascii="宋体" w:hAnsi="宋体" w:eastAsia="宋体" w:cs="宋体"/>
          <w:color w:val="000000"/>
          <w:sz w:val="24"/>
          <w:szCs w:val="24"/>
          <w:lang w:val="en-US" w:eastAsia="zh-CN"/>
        </w:rPr>
      </w:pPr>
      <w:r>
        <w:rPr>
          <w:rFonts w:hint="eastAsia" w:ascii="宋体" w:hAnsi="宋体" w:cs="宋体"/>
          <w:color w:val="000000"/>
          <w:sz w:val="24"/>
          <w:szCs w:val="24"/>
          <w:lang w:val="en-US" w:eastAsia="zh-CN"/>
        </w:rPr>
        <w:t>7、工程进度计划表</w:t>
      </w:r>
    </w:p>
    <w:p w14:paraId="1DA77E30">
      <w:pPr>
        <w:spacing w:line="360" w:lineRule="auto"/>
        <w:rPr>
          <w:rFonts w:hint="eastAsia" w:ascii="宋体" w:hAnsi="宋体" w:cs="宋体"/>
          <w:kern w:val="0"/>
          <w:sz w:val="24"/>
          <w:szCs w:val="24"/>
        </w:rPr>
      </w:pPr>
    </w:p>
    <w:p w14:paraId="3DA0AA8A">
      <w:pPr>
        <w:spacing w:line="360" w:lineRule="auto"/>
        <w:rPr>
          <w:rFonts w:hint="eastAsia" w:ascii="宋体" w:hAnsi="宋体" w:cs="宋体"/>
          <w:kern w:val="0"/>
          <w:sz w:val="24"/>
          <w:szCs w:val="24"/>
        </w:rPr>
      </w:pPr>
    </w:p>
    <w:p w14:paraId="57BB4553">
      <w:pPr>
        <w:widowControl/>
        <w:adjustRightInd w:val="0"/>
        <w:snapToGrid w:val="0"/>
        <w:spacing w:line="360" w:lineRule="auto"/>
        <w:ind w:firstLine="500" w:firstLineChars="200"/>
        <w:rPr>
          <w:sz w:val="25"/>
          <w:szCs w:val="25"/>
        </w:rPr>
      </w:pPr>
      <w:r>
        <w:rPr>
          <w:rFonts w:hint="eastAsia"/>
          <w:sz w:val="25"/>
          <w:szCs w:val="25"/>
        </w:rPr>
        <w:t>甲方：（盖章）                        乙方：（盖章）</w:t>
      </w:r>
    </w:p>
    <w:p w14:paraId="465F6F26">
      <w:pPr>
        <w:widowControl/>
        <w:adjustRightInd w:val="0"/>
        <w:snapToGrid w:val="0"/>
        <w:spacing w:line="360" w:lineRule="auto"/>
        <w:ind w:firstLine="500" w:firstLineChars="200"/>
        <w:rPr>
          <w:sz w:val="25"/>
          <w:szCs w:val="25"/>
        </w:rPr>
      </w:pPr>
    </w:p>
    <w:p w14:paraId="5637D128">
      <w:pPr>
        <w:widowControl/>
        <w:adjustRightInd w:val="0"/>
        <w:snapToGrid w:val="0"/>
        <w:spacing w:line="360" w:lineRule="auto"/>
        <w:ind w:firstLine="500" w:firstLineChars="200"/>
        <w:rPr>
          <w:rFonts w:hint="eastAsia" w:ascii="宋体" w:hAnsi="宋体"/>
          <w:sz w:val="25"/>
          <w:szCs w:val="25"/>
          <w:u w:val="single"/>
        </w:rPr>
      </w:pPr>
      <w:r>
        <w:rPr>
          <w:rFonts w:hint="eastAsia"/>
          <w:sz w:val="25"/>
          <w:szCs w:val="25"/>
        </w:rPr>
        <w:t>法定代表人：</w:t>
      </w:r>
      <w:r>
        <w:rPr>
          <w:rFonts w:hint="eastAsia"/>
          <w:sz w:val="25"/>
          <w:szCs w:val="25"/>
          <w:u w:val="single"/>
        </w:rPr>
        <w:t xml:space="preserve">              </w:t>
      </w:r>
      <w:r>
        <w:rPr>
          <w:rFonts w:hint="eastAsia"/>
          <w:sz w:val="25"/>
          <w:szCs w:val="25"/>
        </w:rPr>
        <w:t xml:space="preserve">         法定代表人：</w:t>
      </w:r>
      <w:r>
        <w:rPr>
          <w:rFonts w:hint="eastAsia"/>
          <w:sz w:val="25"/>
          <w:szCs w:val="25"/>
          <w:u w:val="single"/>
        </w:rPr>
        <w:t xml:space="preserve">            </w:t>
      </w:r>
      <w:r>
        <w:rPr>
          <w:rFonts w:hint="eastAsia" w:ascii="宋体" w:hAnsi="宋体"/>
          <w:sz w:val="25"/>
          <w:szCs w:val="25"/>
          <w:u w:val="single"/>
        </w:rPr>
        <w:t xml:space="preserve">   </w:t>
      </w:r>
    </w:p>
    <w:p w14:paraId="365FC8E5">
      <w:pPr>
        <w:widowControl/>
        <w:adjustRightInd w:val="0"/>
        <w:snapToGrid w:val="0"/>
        <w:spacing w:line="360" w:lineRule="auto"/>
        <w:ind w:firstLine="500" w:firstLineChars="200"/>
        <w:rPr>
          <w:sz w:val="25"/>
          <w:szCs w:val="25"/>
        </w:rPr>
      </w:pPr>
    </w:p>
    <w:p w14:paraId="13AAB91C">
      <w:pPr>
        <w:widowControl/>
        <w:adjustRightInd w:val="0"/>
        <w:snapToGrid w:val="0"/>
        <w:spacing w:line="360" w:lineRule="auto"/>
        <w:ind w:firstLine="500" w:firstLineChars="200"/>
        <w:rPr>
          <w:sz w:val="25"/>
          <w:szCs w:val="25"/>
          <w:u w:val="single"/>
        </w:rPr>
      </w:pPr>
      <w:r>
        <w:rPr>
          <w:rFonts w:hint="eastAsia"/>
          <w:sz w:val="25"/>
          <w:szCs w:val="25"/>
        </w:rPr>
        <w:t>委托代理人：</w:t>
      </w:r>
      <w:r>
        <w:rPr>
          <w:rFonts w:hint="eastAsia"/>
          <w:sz w:val="25"/>
          <w:szCs w:val="25"/>
          <w:u w:val="single"/>
        </w:rPr>
        <w:t xml:space="preserve">              </w:t>
      </w:r>
      <w:r>
        <w:rPr>
          <w:rFonts w:hint="eastAsia"/>
          <w:sz w:val="25"/>
          <w:szCs w:val="25"/>
        </w:rPr>
        <w:t xml:space="preserve">         委托代理人：</w:t>
      </w:r>
      <w:r>
        <w:rPr>
          <w:rFonts w:hint="eastAsia"/>
          <w:sz w:val="25"/>
          <w:szCs w:val="25"/>
          <w:u w:val="single"/>
        </w:rPr>
        <w:t xml:space="preserve">               </w:t>
      </w:r>
    </w:p>
    <w:p w14:paraId="178C1854">
      <w:pPr>
        <w:widowControl/>
        <w:adjustRightInd w:val="0"/>
        <w:snapToGrid w:val="0"/>
        <w:spacing w:line="360" w:lineRule="auto"/>
        <w:ind w:firstLine="500" w:firstLineChars="200"/>
        <w:rPr>
          <w:sz w:val="25"/>
          <w:szCs w:val="25"/>
        </w:rPr>
      </w:pPr>
    </w:p>
    <w:p w14:paraId="748E07FC">
      <w:pPr>
        <w:widowControl/>
        <w:adjustRightInd w:val="0"/>
        <w:snapToGrid w:val="0"/>
        <w:spacing w:line="360" w:lineRule="auto"/>
        <w:ind w:firstLine="500" w:firstLineChars="200"/>
        <w:rPr>
          <w:sz w:val="25"/>
          <w:szCs w:val="25"/>
        </w:rPr>
      </w:pPr>
      <w:r>
        <w:rPr>
          <w:rFonts w:hint="eastAsia"/>
          <w:sz w:val="25"/>
          <w:szCs w:val="25"/>
        </w:rPr>
        <w:t xml:space="preserve">合同签订时间：  </w:t>
      </w:r>
      <w:r>
        <w:rPr>
          <w:rFonts w:hint="eastAsia"/>
          <w:sz w:val="25"/>
          <w:szCs w:val="25"/>
          <w:u w:val="single"/>
          <w:lang w:val="en-US" w:eastAsia="zh-CN"/>
        </w:rPr>
        <w:t>2026</w:t>
      </w:r>
      <w:r>
        <w:rPr>
          <w:rFonts w:hint="eastAsia"/>
          <w:sz w:val="25"/>
          <w:szCs w:val="25"/>
        </w:rPr>
        <w:t xml:space="preserve">年 </w:t>
      </w:r>
      <w:r>
        <w:rPr>
          <w:rFonts w:hint="eastAsia"/>
          <w:sz w:val="25"/>
          <w:szCs w:val="25"/>
          <w:u w:val="single"/>
        </w:rPr>
        <w:t xml:space="preserve"> </w:t>
      </w:r>
      <w:r>
        <w:rPr>
          <w:rFonts w:hint="eastAsia"/>
          <w:sz w:val="25"/>
          <w:szCs w:val="25"/>
          <w:u w:val="single"/>
          <w:lang w:val="en-US" w:eastAsia="zh-CN"/>
        </w:rPr>
        <w:t>08</w:t>
      </w:r>
      <w:r>
        <w:rPr>
          <w:rFonts w:hint="eastAsia"/>
          <w:sz w:val="25"/>
          <w:szCs w:val="25"/>
        </w:rPr>
        <w:t xml:space="preserve">月 </w:t>
      </w:r>
      <w:r>
        <w:rPr>
          <w:rFonts w:hint="eastAsia"/>
          <w:sz w:val="25"/>
          <w:szCs w:val="25"/>
          <w:u w:val="single"/>
        </w:rPr>
        <w:t xml:space="preserve">     </w:t>
      </w:r>
      <w:r>
        <w:rPr>
          <w:rFonts w:hint="eastAsia"/>
          <w:sz w:val="25"/>
          <w:szCs w:val="25"/>
        </w:rPr>
        <w:t>日</w:t>
      </w:r>
    </w:p>
    <w:p w14:paraId="07D5349A">
      <w:pPr>
        <w:widowControl/>
        <w:adjustRightInd w:val="0"/>
        <w:snapToGrid w:val="0"/>
        <w:spacing w:line="360" w:lineRule="auto"/>
        <w:ind w:firstLine="500" w:firstLineChars="200"/>
        <w:rPr>
          <w:sz w:val="25"/>
          <w:szCs w:val="25"/>
        </w:rPr>
      </w:pPr>
    </w:p>
    <w:p w14:paraId="194FBAB6">
      <w:pPr>
        <w:pStyle w:val="21"/>
        <w:ind w:firstLine="500"/>
      </w:pPr>
      <w:r>
        <w:rPr>
          <w:rFonts w:hint="eastAsia"/>
          <w:sz w:val="25"/>
          <w:szCs w:val="25"/>
        </w:rPr>
        <w:t xml:space="preserve">合同签订地点： </w:t>
      </w:r>
      <w:r>
        <w:rPr>
          <w:rFonts w:hint="eastAsia"/>
          <w:sz w:val="25"/>
          <w:szCs w:val="25"/>
          <w:u w:val="single"/>
        </w:rPr>
        <w:t xml:space="preserve">                                                  </w:t>
      </w:r>
    </w:p>
    <w:p w14:paraId="22BA8587">
      <w:pPr>
        <w:pStyle w:val="2"/>
      </w:pPr>
    </w:p>
    <w:p w14:paraId="68A1425D">
      <w:pPr>
        <w:pStyle w:val="3"/>
      </w:pPr>
    </w:p>
    <w:p w14:paraId="0D7BDE14"/>
    <w:p w14:paraId="64035525">
      <w:pPr>
        <w:spacing w:line="420" w:lineRule="exact"/>
        <w:jc w:val="center"/>
        <w:rPr>
          <w:rFonts w:hint="eastAsia" w:ascii="宋体" w:hAnsi="宋体" w:cs="宋体"/>
          <w:b/>
          <w:sz w:val="36"/>
          <w:szCs w:val="36"/>
        </w:rPr>
      </w:pPr>
    </w:p>
    <w:p w14:paraId="6EE648E6">
      <w:pPr>
        <w:spacing w:line="420" w:lineRule="exact"/>
        <w:jc w:val="center"/>
        <w:rPr>
          <w:rFonts w:hint="eastAsia" w:ascii="宋体" w:hAnsi="宋体" w:cs="宋体"/>
          <w:b/>
          <w:sz w:val="36"/>
          <w:szCs w:val="36"/>
        </w:rPr>
        <w:sectPr>
          <w:pgSz w:w="11906" w:h="16838"/>
          <w:pgMar w:top="646" w:right="726" w:bottom="646" w:left="726" w:header="851" w:footer="992" w:gutter="0"/>
          <w:cols w:space="425" w:num="1"/>
          <w:docGrid w:type="lines" w:linePitch="312" w:charSpace="0"/>
        </w:sectPr>
      </w:pPr>
    </w:p>
    <w:p w14:paraId="1387A54E">
      <w:pPr>
        <w:spacing w:line="420" w:lineRule="exact"/>
        <w:jc w:val="center"/>
        <w:rPr>
          <w:rFonts w:hint="eastAsia" w:ascii="宋体" w:hAnsi="宋体" w:cs="宋体"/>
          <w:b/>
          <w:sz w:val="36"/>
          <w:szCs w:val="36"/>
        </w:rPr>
      </w:pPr>
      <w:r>
        <w:rPr>
          <w:rFonts w:hint="eastAsia" w:ascii="宋体" w:hAnsi="宋体" w:cs="宋体"/>
          <w:b/>
          <w:sz w:val="36"/>
          <w:szCs w:val="36"/>
        </w:rPr>
        <w:t>廉洁合作协议</w:t>
      </w:r>
    </w:p>
    <w:p w14:paraId="55DD5DA7">
      <w:pPr>
        <w:widowControl/>
        <w:spacing w:after="156" w:afterLines="50" w:line="360" w:lineRule="auto"/>
        <w:jc w:val="center"/>
        <w:rPr>
          <w:rFonts w:hint="eastAsia" w:ascii="宋体" w:hAnsi="宋体" w:cs="宋体"/>
          <w:sz w:val="24"/>
          <w:szCs w:val="24"/>
        </w:rPr>
      </w:pPr>
    </w:p>
    <w:p w14:paraId="285EB1FA">
      <w:pPr>
        <w:spacing w:line="360" w:lineRule="auto"/>
        <w:rPr>
          <w:rFonts w:hint="eastAsia" w:ascii="宋体" w:hAnsi="宋体" w:cs="宋体"/>
          <w:sz w:val="28"/>
          <w:szCs w:val="28"/>
          <w:u w:val="single"/>
        </w:rPr>
      </w:pPr>
      <w:r>
        <w:rPr>
          <w:rFonts w:hint="eastAsia" w:ascii="宋体" w:hAnsi="宋体" w:cs="宋体"/>
          <w:sz w:val="28"/>
          <w:szCs w:val="28"/>
        </w:rPr>
        <w:t>甲方：</w:t>
      </w:r>
      <w:r>
        <w:rPr>
          <w:rFonts w:hint="eastAsia" w:ascii="宋体" w:hAnsi="宋体" w:cs="宋体"/>
          <w:sz w:val="28"/>
          <w:szCs w:val="28"/>
          <w:u w:val="single"/>
        </w:rPr>
        <w:t xml:space="preserve"> </w:t>
      </w:r>
      <w:r>
        <w:rPr>
          <w:rFonts w:hint="eastAsia" w:ascii="宋体" w:hAnsi="宋体" w:cs="宋体"/>
          <w:sz w:val="28"/>
          <w:szCs w:val="28"/>
          <w:u w:val="single"/>
          <w:lang w:eastAsia="zh-CN"/>
        </w:rPr>
        <w:t xml:space="preserve">中路建设（云南）有限公司普洱分公司 </w:t>
      </w:r>
      <w:r>
        <w:rPr>
          <w:rFonts w:hint="eastAsia" w:ascii="宋体" w:hAnsi="宋体" w:cs="宋体"/>
          <w:sz w:val="28"/>
          <w:szCs w:val="28"/>
          <w:u w:val="single"/>
        </w:rPr>
        <w:t xml:space="preserve"> </w:t>
      </w:r>
    </w:p>
    <w:p w14:paraId="53DE8349">
      <w:pPr>
        <w:spacing w:line="360" w:lineRule="auto"/>
        <w:rPr>
          <w:rFonts w:hint="eastAsia" w:ascii="宋体" w:hAnsi="宋体" w:cs="宋体"/>
          <w:sz w:val="28"/>
          <w:szCs w:val="28"/>
        </w:rPr>
      </w:pPr>
      <w:r>
        <w:rPr>
          <w:rFonts w:hint="eastAsia" w:ascii="宋体" w:hAnsi="宋体" w:cs="宋体"/>
          <w:sz w:val="28"/>
          <w:szCs w:val="28"/>
        </w:rPr>
        <w:t>乙方：</w:t>
      </w:r>
      <w:r>
        <w:rPr>
          <w:rFonts w:hint="eastAsia" w:ascii="宋体" w:hAnsi="宋体" w:cs="宋体"/>
          <w:sz w:val="28"/>
          <w:szCs w:val="28"/>
          <w:u w:val="single"/>
        </w:rPr>
        <w:t xml:space="preserve"> </w:t>
      </w:r>
      <w:r>
        <w:rPr>
          <w:rFonts w:hint="eastAsia" w:ascii="宋体" w:hAnsi="宋体" w:cs="宋体"/>
          <w:sz w:val="28"/>
          <w:szCs w:val="28"/>
          <w:u w:val="single"/>
          <w:lang w:eastAsia="zh-CN"/>
        </w:rPr>
        <w:t xml:space="preserve"> </w:t>
      </w:r>
      <w:r>
        <w:rPr>
          <w:rFonts w:hint="eastAsia" w:ascii="宋体" w:hAnsi="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u w:val="single"/>
        </w:rPr>
        <w:t xml:space="preserve">      </w:t>
      </w:r>
    </w:p>
    <w:p w14:paraId="1A5F5B97">
      <w:pPr>
        <w:adjustRightInd w:val="0"/>
        <w:snapToGrid w:val="0"/>
        <w:spacing w:line="360" w:lineRule="auto"/>
        <w:ind w:right="210" w:rightChars="100" w:firstLine="480" w:firstLineChars="200"/>
        <w:rPr>
          <w:rFonts w:hint="eastAsia" w:ascii="宋体" w:hAnsi="宋体" w:cs="宋体"/>
          <w:sz w:val="24"/>
          <w:szCs w:val="24"/>
        </w:rPr>
      </w:pPr>
      <w:r>
        <w:rPr>
          <w:rFonts w:hint="eastAsia" w:ascii="宋体" w:hAnsi="宋体" w:cs="宋体"/>
          <w:sz w:val="24"/>
          <w:szCs w:val="24"/>
        </w:rPr>
        <w:t>甲乙双方于</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2026</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lang w:val="en-US" w:eastAsia="zh-CN"/>
        </w:rPr>
        <w:t xml:space="preserve">   </w:t>
      </w:r>
      <w:r>
        <w:rPr>
          <w:rFonts w:hint="eastAsia" w:ascii="宋体" w:hAnsi="宋体" w:cs="宋体"/>
          <w:sz w:val="24"/>
          <w:szCs w:val="24"/>
        </w:rPr>
        <w:t>月签署了《</w:t>
      </w:r>
      <w:r>
        <w:rPr>
          <w:rFonts w:hint="eastAsia" w:ascii="宋体" w:hAnsi="宋体" w:cs="宋体"/>
          <w:sz w:val="24"/>
          <w:szCs w:val="24"/>
          <w:lang w:eastAsia="zh-CN"/>
        </w:rPr>
        <w:t>普洱市粮食产业园建设项目（一期建设EPC）第二批次主体结构、模板、脚手架工程</w:t>
      </w:r>
      <w:r>
        <w:rPr>
          <w:rFonts w:hint="eastAsia" w:ascii="宋体" w:hAnsi="宋体" w:cs="宋体"/>
          <w:sz w:val="24"/>
          <w:szCs w:val="24"/>
        </w:rPr>
        <w:t>劳务分包合同》，为加强廉洁合作，确保项目正常运行，甲乙双方经协商签订本协议并作为双方共同遵守的廉洁合作行为准则。</w:t>
      </w:r>
    </w:p>
    <w:p w14:paraId="5749820D">
      <w:pPr>
        <w:spacing w:line="360" w:lineRule="auto"/>
        <w:rPr>
          <w:rFonts w:hint="eastAsia" w:ascii="宋体" w:hAnsi="宋体" w:cs="宋体"/>
          <w:b/>
          <w:sz w:val="24"/>
          <w:szCs w:val="24"/>
        </w:rPr>
      </w:pPr>
      <w:r>
        <w:rPr>
          <w:rFonts w:hint="eastAsia" w:ascii="宋体" w:hAnsi="宋体" w:cs="宋体"/>
          <w:b/>
          <w:sz w:val="24"/>
          <w:szCs w:val="24"/>
        </w:rPr>
        <w:t>1. 甲方责任</w:t>
      </w:r>
    </w:p>
    <w:p w14:paraId="3A0F1087">
      <w:pPr>
        <w:spacing w:line="360" w:lineRule="auto"/>
        <w:rPr>
          <w:rFonts w:hint="eastAsia" w:ascii="宋体" w:hAnsi="宋体" w:cs="宋体"/>
          <w:sz w:val="24"/>
          <w:szCs w:val="24"/>
        </w:rPr>
      </w:pPr>
      <w:r>
        <w:rPr>
          <w:rFonts w:hint="eastAsia" w:ascii="宋体" w:hAnsi="宋体" w:cs="宋体"/>
          <w:sz w:val="24"/>
          <w:szCs w:val="24"/>
        </w:rPr>
        <w:t>1.1.甲方有责任向乙方介绍本单位有关廉洁合作规定和管理制度。</w:t>
      </w:r>
    </w:p>
    <w:p w14:paraId="6EF9E2C8">
      <w:pPr>
        <w:spacing w:line="360" w:lineRule="auto"/>
        <w:rPr>
          <w:rFonts w:hint="eastAsia" w:ascii="宋体" w:hAnsi="宋体" w:cs="宋体"/>
          <w:sz w:val="24"/>
          <w:szCs w:val="24"/>
        </w:rPr>
      </w:pPr>
      <w:r>
        <w:rPr>
          <w:rFonts w:hint="eastAsia" w:ascii="宋体" w:hAnsi="宋体" w:cs="宋体"/>
          <w:sz w:val="24"/>
          <w:szCs w:val="24"/>
        </w:rPr>
        <w:t>1.2.甲方有责任对本单位员工进行廉洁合作教育。</w:t>
      </w:r>
    </w:p>
    <w:p w14:paraId="037E0766">
      <w:pPr>
        <w:spacing w:line="360" w:lineRule="auto"/>
        <w:rPr>
          <w:rFonts w:hint="eastAsia" w:ascii="宋体" w:hAnsi="宋体" w:cs="宋体"/>
          <w:sz w:val="24"/>
          <w:szCs w:val="24"/>
        </w:rPr>
      </w:pPr>
      <w:r>
        <w:rPr>
          <w:rFonts w:hint="eastAsia" w:ascii="宋体" w:hAnsi="宋体" w:cs="宋体"/>
          <w:sz w:val="24"/>
          <w:szCs w:val="24"/>
        </w:rPr>
        <w:t>1.3.甲方人员的工作和职务行为应满足以下规定，否则视为不廉洁合作行为。</w:t>
      </w:r>
    </w:p>
    <w:p w14:paraId="14EE8789">
      <w:pPr>
        <w:spacing w:line="360" w:lineRule="auto"/>
        <w:rPr>
          <w:rFonts w:hint="eastAsia" w:ascii="宋体" w:hAnsi="宋体" w:cs="宋体"/>
          <w:sz w:val="24"/>
          <w:szCs w:val="24"/>
        </w:rPr>
      </w:pPr>
      <w:r>
        <w:rPr>
          <w:rFonts w:hint="eastAsia" w:ascii="宋体" w:hAnsi="宋体" w:cs="宋体"/>
          <w:sz w:val="24"/>
          <w:szCs w:val="24"/>
        </w:rPr>
        <w:t>1.3.1. 职业基本准则</w:t>
      </w:r>
    </w:p>
    <w:p w14:paraId="1DD23E15">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信奉守法廉洁、诚实敬业的职业道德。甲方人员的一切职务行为，都必须以法律为依据，对社会负责为目的。任何私人理由都不应成为其职务行为的动机。因违反甲方公司的规章和职业道德规定，给甲方公司造成经济损失者，甲方将依法追索经济赔偿；情节严重，涉嫌犯罪的，甲方将提请司法机关追究其刑事责任。</w:t>
      </w:r>
    </w:p>
    <w:p w14:paraId="25A45EA8">
      <w:pPr>
        <w:spacing w:line="360" w:lineRule="auto"/>
        <w:rPr>
          <w:rFonts w:hint="eastAsia" w:ascii="宋体" w:hAnsi="宋体" w:cs="宋体"/>
          <w:sz w:val="24"/>
          <w:szCs w:val="24"/>
        </w:rPr>
      </w:pPr>
      <w:r>
        <w:rPr>
          <w:rFonts w:hint="eastAsia" w:ascii="宋体" w:hAnsi="宋体" w:cs="宋体"/>
          <w:sz w:val="24"/>
          <w:szCs w:val="24"/>
        </w:rPr>
        <w:t>1.3.2. 经营活动</w:t>
      </w:r>
    </w:p>
    <w:p w14:paraId="2DD02142">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甲方人员不得超越本职业务和职权范围，开展经营活动。特别禁止超越业务范围和本职权限，从事投资业务。甲方人员除本职日常业务外，未经甲方公司法人代表授权或被授权人批准，禁止从事下列活动：</w:t>
      </w:r>
    </w:p>
    <w:p w14:paraId="2498ACBB">
      <w:pPr>
        <w:spacing w:line="360" w:lineRule="auto"/>
        <w:rPr>
          <w:rFonts w:hint="eastAsia" w:ascii="宋体" w:hAnsi="宋体" w:cs="宋体"/>
          <w:sz w:val="24"/>
          <w:szCs w:val="24"/>
        </w:rPr>
      </w:pPr>
      <w:r>
        <w:rPr>
          <w:rFonts w:hint="eastAsia" w:ascii="宋体" w:hAnsi="宋体" w:cs="宋体"/>
          <w:sz w:val="24"/>
          <w:szCs w:val="24"/>
        </w:rPr>
        <w:t>a. 以公司名义考察、谈判、签约；</w:t>
      </w:r>
    </w:p>
    <w:p w14:paraId="10274DEA">
      <w:pPr>
        <w:spacing w:line="360" w:lineRule="auto"/>
        <w:rPr>
          <w:rFonts w:hint="eastAsia" w:ascii="宋体" w:hAnsi="宋体" w:cs="宋体"/>
          <w:sz w:val="24"/>
          <w:szCs w:val="24"/>
        </w:rPr>
      </w:pPr>
      <w:r>
        <w:rPr>
          <w:rFonts w:hint="eastAsia" w:ascii="宋体" w:hAnsi="宋体" w:cs="宋体"/>
          <w:sz w:val="24"/>
          <w:szCs w:val="24"/>
        </w:rPr>
        <w:t>b. 以公司名义提供担保、证明；</w:t>
      </w:r>
    </w:p>
    <w:p w14:paraId="4EE4C487">
      <w:pPr>
        <w:spacing w:line="360" w:lineRule="auto"/>
        <w:rPr>
          <w:rFonts w:hint="eastAsia" w:ascii="宋体" w:hAnsi="宋体" w:cs="宋体"/>
          <w:sz w:val="24"/>
          <w:szCs w:val="24"/>
        </w:rPr>
      </w:pPr>
      <w:r>
        <w:rPr>
          <w:rFonts w:hint="eastAsia" w:ascii="宋体" w:hAnsi="宋体" w:cs="宋体"/>
          <w:sz w:val="24"/>
          <w:szCs w:val="24"/>
        </w:rPr>
        <w:t>c. 以公司名义对新闻媒介发表意见、消息；</w:t>
      </w:r>
    </w:p>
    <w:p w14:paraId="39544390">
      <w:pPr>
        <w:spacing w:line="360" w:lineRule="auto"/>
        <w:rPr>
          <w:rFonts w:hint="eastAsia" w:ascii="宋体" w:hAnsi="宋体" w:cs="宋体"/>
          <w:sz w:val="24"/>
          <w:szCs w:val="24"/>
        </w:rPr>
      </w:pPr>
      <w:r>
        <w:rPr>
          <w:rFonts w:hint="eastAsia" w:ascii="宋体" w:hAnsi="宋体" w:cs="宋体"/>
          <w:sz w:val="24"/>
          <w:szCs w:val="24"/>
        </w:rPr>
        <w:t>d. 代表公司出席公众活动</w:t>
      </w:r>
    </w:p>
    <w:p w14:paraId="70B0C0F4">
      <w:pPr>
        <w:spacing w:line="360" w:lineRule="auto"/>
        <w:rPr>
          <w:rFonts w:hint="eastAsia" w:ascii="宋体" w:hAnsi="宋体" w:cs="宋体"/>
          <w:sz w:val="24"/>
          <w:szCs w:val="24"/>
        </w:rPr>
      </w:pPr>
      <w:r>
        <w:rPr>
          <w:rFonts w:hint="eastAsia" w:ascii="宋体" w:hAnsi="宋体" w:cs="宋体"/>
          <w:sz w:val="24"/>
          <w:szCs w:val="24"/>
        </w:rPr>
        <w:t>1.3.3. 兼职</w:t>
      </w:r>
    </w:p>
    <w:p w14:paraId="47E74215">
      <w:pPr>
        <w:spacing w:line="360" w:lineRule="auto"/>
        <w:ind w:firstLine="480" w:firstLineChars="200"/>
        <w:rPr>
          <w:rFonts w:hint="eastAsia" w:ascii="宋体" w:hAnsi="宋体" w:cs="宋体"/>
          <w:sz w:val="24"/>
          <w:szCs w:val="24"/>
        </w:rPr>
      </w:pPr>
      <w:r>
        <w:rPr>
          <w:rFonts w:hint="eastAsia" w:ascii="宋体" w:hAnsi="宋体" w:cs="宋体"/>
          <w:sz w:val="24"/>
          <w:szCs w:val="24"/>
        </w:rPr>
        <w:t>严禁甲方人员在外兼任任何获取薪金的工作。</w:t>
      </w:r>
    </w:p>
    <w:p w14:paraId="0DDEF9C5">
      <w:pPr>
        <w:spacing w:line="360" w:lineRule="auto"/>
        <w:rPr>
          <w:rFonts w:hint="eastAsia" w:ascii="宋体" w:hAnsi="宋体" w:cs="宋体"/>
          <w:sz w:val="24"/>
          <w:szCs w:val="24"/>
        </w:rPr>
      </w:pPr>
      <w:r>
        <w:rPr>
          <w:rFonts w:hint="eastAsia" w:ascii="宋体" w:hAnsi="宋体" w:cs="宋体"/>
          <w:sz w:val="24"/>
          <w:szCs w:val="24"/>
        </w:rPr>
        <w:t>1.3.4. 个人投资</w:t>
      </w:r>
    </w:p>
    <w:p w14:paraId="3E20C1C0">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甲方人员可以在不与公司利益发生冲突的前提下，从事合法的投资活动，但禁止下列情形的个人投资：</w:t>
      </w:r>
    </w:p>
    <w:p w14:paraId="09B5ABA9">
      <w:pPr>
        <w:spacing w:line="360" w:lineRule="auto"/>
        <w:rPr>
          <w:rFonts w:hint="eastAsia" w:ascii="宋体" w:hAnsi="宋体" w:cs="宋体"/>
          <w:sz w:val="24"/>
          <w:szCs w:val="24"/>
        </w:rPr>
      </w:pPr>
      <w:r>
        <w:rPr>
          <w:rFonts w:hint="eastAsia" w:ascii="宋体" w:hAnsi="宋体" w:cs="宋体"/>
          <w:sz w:val="24"/>
          <w:szCs w:val="24"/>
        </w:rPr>
        <w:t>a. 参与经营管理的；</w:t>
      </w:r>
    </w:p>
    <w:p w14:paraId="19871BC2">
      <w:pPr>
        <w:spacing w:line="360" w:lineRule="auto"/>
        <w:rPr>
          <w:rFonts w:hint="eastAsia" w:ascii="宋体" w:hAnsi="宋体" w:cs="宋体"/>
          <w:sz w:val="24"/>
          <w:szCs w:val="24"/>
        </w:rPr>
      </w:pPr>
      <w:r>
        <w:rPr>
          <w:rFonts w:hint="eastAsia" w:ascii="宋体" w:hAnsi="宋体" w:cs="宋体"/>
          <w:sz w:val="24"/>
          <w:szCs w:val="24"/>
        </w:rPr>
        <w:t>b. 投资于公司的客户或商业竞争对手的；</w:t>
      </w:r>
    </w:p>
    <w:p w14:paraId="6F409F24">
      <w:pPr>
        <w:spacing w:line="360" w:lineRule="auto"/>
        <w:rPr>
          <w:rFonts w:hint="eastAsia" w:ascii="宋体" w:hAnsi="宋体" w:cs="宋体"/>
          <w:sz w:val="24"/>
          <w:szCs w:val="24"/>
        </w:rPr>
      </w:pPr>
      <w:r>
        <w:rPr>
          <w:rFonts w:hint="eastAsia" w:ascii="宋体" w:hAnsi="宋体" w:cs="宋体"/>
          <w:sz w:val="24"/>
          <w:szCs w:val="24"/>
        </w:rPr>
        <w:t>c. 以职务之便向投资对象提供利益的；</w:t>
      </w:r>
    </w:p>
    <w:p w14:paraId="1D2614BA">
      <w:pPr>
        <w:spacing w:line="360" w:lineRule="auto"/>
        <w:rPr>
          <w:rFonts w:hint="eastAsia" w:ascii="宋体" w:hAnsi="宋体" w:cs="宋体"/>
          <w:sz w:val="24"/>
          <w:szCs w:val="24"/>
        </w:rPr>
      </w:pPr>
      <w:r>
        <w:rPr>
          <w:rFonts w:hint="eastAsia" w:ascii="宋体" w:hAnsi="宋体" w:cs="宋体"/>
          <w:sz w:val="24"/>
          <w:szCs w:val="24"/>
        </w:rPr>
        <w:t>d. 以直系亲属名义从事上述三项投资行为的。</w:t>
      </w:r>
    </w:p>
    <w:p w14:paraId="58F5E5BB">
      <w:pPr>
        <w:spacing w:line="360" w:lineRule="auto"/>
        <w:rPr>
          <w:rFonts w:hint="eastAsia" w:ascii="宋体" w:hAnsi="宋体" w:cs="宋体"/>
          <w:sz w:val="24"/>
          <w:szCs w:val="24"/>
        </w:rPr>
      </w:pPr>
      <w:r>
        <w:rPr>
          <w:rFonts w:hint="eastAsia" w:ascii="宋体" w:hAnsi="宋体" w:cs="宋体"/>
          <w:sz w:val="24"/>
          <w:szCs w:val="24"/>
        </w:rPr>
        <w:t>1.3.5. 非正当利益</w:t>
      </w:r>
    </w:p>
    <w:p w14:paraId="6C7B1FAE">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在经营管理活动中，严禁索取或收受业务关联单位的利益，否则将构成受贿。若遇价值200元以下的礼品、礼金，如果拒绝会被视为失礼的情况，则可以在公开的场合下接受，但接受后必须在返回甲方公司后交人事行政部统一处理，现金则交回甲方财务部处理。甲方人员在与业务关联单位的交往中，应坚持合法、正当的职业道德准则，禁止以贿赂及其他不道德的手段取得利益。严禁甲方人员泄露公司机密；利用内幕消息损害公司利益或处于比公司以外人士较为有利的情况下时谋取个人利益。严禁甲方人员挪用公款谋取个人利益或为他人谋取利益。</w:t>
      </w:r>
    </w:p>
    <w:p w14:paraId="4A7B53DE">
      <w:pPr>
        <w:spacing w:line="360" w:lineRule="auto"/>
        <w:rPr>
          <w:rFonts w:hint="eastAsia" w:ascii="宋体" w:hAnsi="宋体" w:cs="宋体"/>
          <w:sz w:val="24"/>
          <w:szCs w:val="24"/>
        </w:rPr>
      </w:pPr>
      <w:r>
        <w:rPr>
          <w:rFonts w:hint="eastAsia" w:ascii="宋体" w:hAnsi="宋体" w:cs="宋体"/>
          <w:sz w:val="24"/>
          <w:szCs w:val="24"/>
        </w:rPr>
        <w:t>1.3.6. 业务回避</w:t>
      </w:r>
    </w:p>
    <w:p w14:paraId="784D36A6">
      <w:pPr>
        <w:spacing w:line="360" w:lineRule="auto"/>
        <w:ind w:firstLine="480" w:firstLineChars="200"/>
        <w:rPr>
          <w:rFonts w:hint="eastAsia" w:ascii="宋体" w:hAnsi="宋体" w:cs="宋体"/>
          <w:sz w:val="24"/>
          <w:szCs w:val="24"/>
        </w:rPr>
      </w:pPr>
      <w:r>
        <w:rPr>
          <w:rFonts w:hint="eastAsia" w:ascii="宋体" w:hAnsi="宋体" w:cs="宋体"/>
          <w:sz w:val="24"/>
          <w:szCs w:val="24"/>
        </w:rPr>
        <w:t>公司鼓励甲方人员推荐供应商、承建商和其它合作单位，但甲方人员的直系亲属以及其私交甚密的朋友在与公司进行业务往来时或从事可能会与公司利益发生冲突的业务时，该甲方人员应向公司申报，并提出业务上的回避，严禁隐瞒。</w:t>
      </w:r>
    </w:p>
    <w:p w14:paraId="453677B0">
      <w:pPr>
        <w:spacing w:line="360" w:lineRule="auto"/>
        <w:rPr>
          <w:rFonts w:hint="eastAsia" w:ascii="宋体" w:hAnsi="宋体" w:cs="宋体"/>
          <w:sz w:val="24"/>
          <w:szCs w:val="24"/>
        </w:rPr>
      </w:pPr>
      <w:r>
        <w:rPr>
          <w:rFonts w:hint="eastAsia" w:ascii="宋体" w:hAnsi="宋体" w:cs="宋体"/>
          <w:sz w:val="24"/>
          <w:szCs w:val="24"/>
        </w:rPr>
        <w:t>1.3.7. 佣金与回扣</w:t>
      </w:r>
    </w:p>
    <w:p w14:paraId="559A7EAB">
      <w:pPr>
        <w:spacing w:line="360" w:lineRule="auto"/>
        <w:ind w:firstLine="480" w:firstLineChars="200"/>
        <w:rPr>
          <w:rFonts w:hint="eastAsia" w:ascii="宋体" w:hAnsi="宋体" w:cs="宋体"/>
          <w:sz w:val="24"/>
          <w:szCs w:val="24"/>
        </w:rPr>
      </w:pPr>
      <w:r>
        <w:rPr>
          <w:rFonts w:hint="eastAsia" w:ascii="宋体" w:hAnsi="宋体" w:cs="宋体"/>
          <w:sz w:val="24"/>
          <w:szCs w:val="24"/>
        </w:rPr>
        <w:t>甲方人员对外业务联系活动中，禁止接受佣金、回扣，应当场拒绝或交回财务由财务部退回原单位，严禁个人侵吞，否则以贪污论。</w:t>
      </w:r>
    </w:p>
    <w:p w14:paraId="22FA36E5">
      <w:pPr>
        <w:spacing w:line="360" w:lineRule="auto"/>
        <w:rPr>
          <w:rFonts w:hint="eastAsia" w:ascii="宋体" w:hAnsi="宋体" w:cs="宋体"/>
          <w:sz w:val="24"/>
          <w:szCs w:val="24"/>
        </w:rPr>
      </w:pPr>
      <w:r>
        <w:rPr>
          <w:rFonts w:hint="eastAsia" w:ascii="宋体" w:hAnsi="宋体" w:cs="宋体"/>
          <w:sz w:val="24"/>
          <w:szCs w:val="24"/>
        </w:rPr>
        <w:t>1.3.8. 对外交际应酬</w:t>
      </w:r>
    </w:p>
    <w:p w14:paraId="7418C1AF">
      <w:pPr>
        <w:spacing w:line="360" w:lineRule="auto"/>
        <w:ind w:firstLine="480" w:firstLineChars="200"/>
        <w:rPr>
          <w:rFonts w:hint="eastAsia" w:ascii="宋体" w:hAnsi="宋体" w:cs="宋体"/>
          <w:sz w:val="24"/>
          <w:szCs w:val="24"/>
        </w:rPr>
      </w:pPr>
      <w:r>
        <w:rPr>
          <w:rFonts w:hint="eastAsia" w:ascii="宋体" w:hAnsi="宋体" w:cs="宋体"/>
          <w:sz w:val="24"/>
          <w:szCs w:val="24"/>
        </w:rPr>
        <w:t>甲方职员对外的交际应酬活动，应本着礼貌大方、简朴务实的原则，不得铺张浪费。严禁涉及违法及不良行为。甲方人员在与业务关联单位的联系过程中，对超出正常业务联系所需要的交际活动，应谢绝参加。包括但不限于：过于频繁或奢华的宴请及娱乐活动；设有彩头的牌局或其他具有赌博性质的活动；邀请目的明显是为了取得不适当利益的活动等。</w:t>
      </w:r>
    </w:p>
    <w:p w14:paraId="74CB5640">
      <w:pPr>
        <w:spacing w:line="360" w:lineRule="auto"/>
        <w:rPr>
          <w:rFonts w:hint="eastAsia" w:ascii="宋体" w:hAnsi="宋体" w:cs="宋体"/>
          <w:sz w:val="24"/>
          <w:szCs w:val="24"/>
        </w:rPr>
      </w:pPr>
      <w:r>
        <w:rPr>
          <w:rFonts w:hint="eastAsia" w:ascii="宋体" w:hAnsi="宋体" w:cs="宋体"/>
          <w:sz w:val="24"/>
          <w:szCs w:val="24"/>
        </w:rPr>
        <w:t>1.3.9. 法律准则</w:t>
      </w:r>
    </w:p>
    <w:p w14:paraId="37B8C2DF">
      <w:pPr>
        <w:spacing w:line="360" w:lineRule="auto"/>
        <w:ind w:firstLine="480" w:firstLineChars="200"/>
        <w:rPr>
          <w:rFonts w:hint="eastAsia" w:ascii="宋体" w:hAnsi="宋体" w:cs="宋体"/>
          <w:sz w:val="24"/>
          <w:szCs w:val="24"/>
        </w:rPr>
      </w:pPr>
      <w:r>
        <w:rPr>
          <w:rFonts w:hint="eastAsia" w:ascii="宋体" w:hAnsi="宋体" w:cs="宋体"/>
          <w:sz w:val="24"/>
          <w:szCs w:val="24"/>
        </w:rPr>
        <w:t>每位甲方人员首先应是一名合法的、有社会公德的公民，任何行为应该遵守国家法律、法规，应该具有法律意识。任何违法行为，将被举报至司法机关进行处理。</w:t>
      </w:r>
    </w:p>
    <w:p w14:paraId="4618B4F6">
      <w:pPr>
        <w:spacing w:line="360" w:lineRule="auto"/>
        <w:rPr>
          <w:rFonts w:hint="eastAsia" w:ascii="宋体" w:hAnsi="宋体" w:cs="宋体"/>
          <w:sz w:val="24"/>
          <w:szCs w:val="24"/>
        </w:rPr>
      </w:pPr>
      <w:r>
        <w:rPr>
          <w:rFonts w:hint="eastAsia" w:ascii="宋体" w:hAnsi="宋体" w:cs="宋体"/>
          <w:sz w:val="24"/>
          <w:szCs w:val="24"/>
        </w:rPr>
        <w:t>1.3.10. 投诉与处理</w:t>
      </w:r>
    </w:p>
    <w:p w14:paraId="3CE313F0">
      <w:pPr>
        <w:spacing w:line="360" w:lineRule="auto"/>
        <w:ind w:firstLine="480" w:firstLineChars="200"/>
        <w:rPr>
          <w:rFonts w:hint="eastAsia" w:ascii="宋体" w:hAnsi="宋体" w:cs="宋体"/>
          <w:sz w:val="24"/>
          <w:szCs w:val="24"/>
        </w:rPr>
      </w:pPr>
      <w:r>
        <w:rPr>
          <w:rFonts w:hint="eastAsia" w:ascii="宋体" w:hAnsi="宋体" w:cs="宋体"/>
          <w:sz w:val="24"/>
          <w:szCs w:val="24"/>
        </w:rPr>
        <w:t>对甲方人员违反以上规定的行为，乙方人员应向甲方人员所在部门及人事管理部门投诉。接受投诉的部门和甲方人员，应当为投诉人严格保密。接受投诉咨询的甲方部门或人员应给予当事人及时、明确的指导并为其保密。</w:t>
      </w:r>
    </w:p>
    <w:p w14:paraId="6E80BE78">
      <w:pPr>
        <w:spacing w:line="360" w:lineRule="auto"/>
        <w:rPr>
          <w:rFonts w:hint="eastAsia" w:ascii="宋体" w:hAnsi="宋体" w:cs="宋体"/>
          <w:sz w:val="24"/>
          <w:szCs w:val="24"/>
        </w:rPr>
      </w:pPr>
      <w:r>
        <w:rPr>
          <w:rFonts w:hint="eastAsia" w:ascii="宋体" w:hAnsi="宋体" w:cs="宋体"/>
          <w:sz w:val="24"/>
          <w:szCs w:val="24"/>
        </w:rPr>
        <w:t>1.4. 对于乙方举报甲方人员违反廉洁合作规定的情况，甲方应及时进行调查，根据调查情况进行处理。</w:t>
      </w:r>
    </w:p>
    <w:p w14:paraId="5C17EB17">
      <w:pPr>
        <w:spacing w:line="360" w:lineRule="auto"/>
        <w:rPr>
          <w:rFonts w:hint="eastAsia" w:ascii="宋体" w:hAnsi="宋体" w:cs="宋体"/>
          <w:b/>
          <w:sz w:val="24"/>
          <w:szCs w:val="24"/>
        </w:rPr>
      </w:pPr>
      <w:r>
        <w:rPr>
          <w:rFonts w:hint="eastAsia" w:ascii="宋体" w:hAnsi="宋体" w:cs="宋体"/>
          <w:b/>
          <w:sz w:val="24"/>
          <w:szCs w:val="24"/>
        </w:rPr>
        <w:t>2. 乙方责任</w:t>
      </w:r>
    </w:p>
    <w:p w14:paraId="1CA2C7F8">
      <w:pPr>
        <w:spacing w:line="360" w:lineRule="auto"/>
        <w:rPr>
          <w:rFonts w:hint="eastAsia" w:ascii="宋体" w:hAnsi="宋体" w:cs="宋体"/>
          <w:sz w:val="24"/>
          <w:szCs w:val="24"/>
        </w:rPr>
      </w:pPr>
      <w:r>
        <w:rPr>
          <w:rFonts w:hint="eastAsia" w:ascii="宋体" w:hAnsi="宋体" w:cs="宋体"/>
          <w:sz w:val="24"/>
          <w:szCs w:val="24"/>
        </w:rPr>
        <w:t>2.1. 乙方应保证乙方有关人员了解甲方单位有关廉洁合作管理的各项制度及本协议的规定，并遵照执行。</w:t>
      </w:r>
    </w:p>
    <w:p w14:paraId="2BDE3D2D">
      <w:pPr>
        <w:spacing w:line="360" w:lineRule="auto"/>
        <w:rPr>
          <w:rFonts w:hint="eastAsia" w:ascii="宋体" w:hAnsi="宋体" w:cs="宋体"/>
          <w:sz w:val="24"/>
          <w:szCs w:val="24"/>
        </w:rPr>
      </w:pPr>
      <w:r>
        <w:rPr>
          <w:rFonts w:hint="eastAsia" w:ascii="宋体" w:hAnsi="宋体" w:cs="宋体"/>
          <w:sz w:val="24"/>
          <w:szCs w:val="24"/>
        </w:rPr>
        <w:t>2.2. 乙方不得宴请甲方人员，不得以任何形式赠送实物、现金或礼券。</w:t>
      </w:r>
    </w:p>
    <w:p w14:paraId="07DDB726">
      <w:pPr>
        <w:spacing w:line="360" w:lineRule="auto"/>
        <w:rPr>
          <w:rFonts w:hint="eastAsia" w:ascii="宋体" w:hAnsi="宋体" w:cs="宋体"/>
          <w:sz w:val="24"/>
          <w:szCs w:val="24"/>
        </w:rPr>
      </w:pPr>
      <w:r>
        <w:rPr>
          <w:rFonts w:hint="eastAsia" w:ascii="宋体" w:hAnsi="宋体" w:cs="宋体"/>
          <w:sz w:val="24"/>
          <w:szCs w:val="24"/>
        </w:rPr>
        <w:t>2.3. 乙方单位在工程项目建设/材料设备采购供应期间发现乙方人员任何向甲方人员行贿行为，均应及时采取措施予以制止，并及时按照本协议约定的投诉联系方式通报甲方单位及领导。</w:t>
      </w:r>
    </w:p>
    <w:p w14:paraId="5FC7F170">
      <w:pPr>
        <w:spacing w:line="360" w:lineRule="auto"/>
        <w:rPr>
          <w:rFonts w:hint="eastAsia" w:ascii="宋体" w:hAnsi="宋体" w:cs="宋体"/>
          <w:sz w:val="24"/>
          <w:szCs w:val="24"/>
        </w:rPr>
      </w:pPr>
      <w:r>
        <w:rPr>
          <w:rFonts w:hint="eastAsia" w:ascii="宋体" w:hAnsi="宋体" w:cs="宋体"/>
          <w:sz w:val="24"/>
          <w:szCs w:val="24"/>
        </w:rPr>
        <w:t>2.4. 乙方有责任接受甲方对乙方在工程项目建设/材料设备采购供应期间廉洁合作管理执行情况的监督。</w:t>
      </w:r>
    </w:p>
    <w:p w14:paraId="14863E37">
      <w:pPr>
        <w:spacing w:line="360" w:lineRule="auto"/>
        <w:rPr>
          <w:rFonts w:hint="eastAsia" w:ascii="宋体" w:hAnsi="宋体" w:cs="宋体"/>
          <w:sz w:val="24"/>
          <w:szCs w:val="24"/>
        </w:rPr>
      </w:pPr>
      <w:r>
        <w:rPr>
          <w:rFonts w:hint="eastAsia" w:ascii="宋体" w:hAnsi="宋体" w:cs="宋体"/>
          <w:sz w:val="24"/>
          <w:szCs w:val="24"/>
        </w:rPr>
        <w:t xml:space="preserve">2.5. 乙方单位人员有义务就甲方人员任何形式的索贿或受贿行为及时向甲方单位及领导举报；如乙方向甲方人员行贿，或甲方人员向乙方索贿，乙方满足其要求且并未向甲方举报的，一经查实，除追回由此给甲方造成的损失外，乙方承诺在合同总价的基础上再让利 </w:t>
      </w:r>
      <w:r>
        <w:rPr>
          <w:rFonts w:hint="eastAsia" w:ascii="宋体" w:hAnsi="宋体" w:cs="宋体"/>
          <w:sz w:val="24"/>
          <w:szCs w:val="24"/>
          <w:u w:val="single"/>
        </w:rPr>
        <w:t xml:space="preserve">10 </w:t>
      </w:r>
      <w:r>
        <w:rPr>
          <w:rFonts w:hint="eastAsia" w:ascii="宋体" w:hAnsi="宋体" w:cs="宋体"/>
          <w:sz w:val="24"/>
          <w:szCs w:val="24"/>
        </w:rPr>
        <w:t>%给甲方，并对本方知情不报人员进行相应处罚。</w:t>
      </w:r>
    </w:p>
    <w:p w14:paraId="7D0D865D">
      <w:pPr>
        <w:spacing w:line="360" w:lineRule="auto"/>
        <w:rPr>
          <w:rFonts w:hint="eastAsia" w:ascii="宋体" w:hAnsi="宋体" w:cs="宋体"/>
          <w:sz w:val="24"/>
          <w:szCs w:val="24"/>
        </w:rPr>
      </w:pPr>
      <w:r>
        <w:rPr>
          <w:rFonts w:hint="eastAsia" w:ascii="宋体" w:hAnsi="宋体" w:cs="宋体"/>
          <w:sz w:val="24"/>
          <w:szCs w:val="24"/>
        </w:rPr>
        <w:t>2.6. 如因乙方单位及人员在工程项目建设/材料设备采购供应期间贿赂甲方人员，被检查机关立案查处的，甲方有权取消或终止工程/采购合同的履行，由此给甲方造成的损失由乙方负责赔偿。</w:t>
      </w:r>
    </w:p>
    <w:p w14:paraId="0AE89B72">
      <w:pPr>
        <w:spacing w:line="360" w:lineRule="auto"/>
        <w:rPr>
          <w:rFonts w:hint="eastAsia" w:ascii="宋体" w:hAnsi="宋体" w:cs="宋体"/>
          <w:b/>
          <w:sz w:val="24"/>
          <w:szCs w:val="24"/>
        </w:rPr>
      </w:pPr>
      <w:r>
        <w:rPr>
          <w:rFonts w:hint="eastAsia" w:ascii="宋体" w:hAnsi="宋体" w:cs="宋体"/>
          <w:b/>
          <w:sz w:val="24"/>
          <w:szCs w:val="24"/>
        </w:rPr>
        <w:t>3. 投诉联系方式</w:t>
      </w:r>
    </w:p>
    <w:p w14:paraId="18A0090F">
      <w:pPr>
        <w:spacing w:line="360" w:lineRule="auto"/>
        <w:rPr>
          <w:rFonts w:hint="eastAsia" w:ascii="宋体" w:hAnsi="宋体" w:cs="宋体"/>
          <w:sz w:val="24"/>
          <w:szCs w:val="24"/>
        </w:rPr>
      </w:pPr>
      <w:r>
        <w:rPr>
          <w:rFonts w:hint="eastAsia" w:ascii="宋体" w:hAnsi="宋体" w:cs="宋体"/>
          <w:sz w:val="24"/>
          <w:szCs w:val="24"/>
        </w:rPr>
        <w:t>投诉电话： 0871-67181987</w:t>
      </w:r>
    </w:p>
    <w:p w14:paraId="4E88311B">
      <w:pPr>
        <w:spacing w:line="360" w:lineRule="auto"/>
        <w:rPr>
          <w:rFonts w:hint="eastAsia" w:ascii="宋体" w:hAnsi="宋体" w:cs="宋体"/>
          <w:sz w:val="24"/>
          <w:szCs w:val="24"/>
        </w:rPr>
      </w:pPr>
      <w:r>
        <w:rPr>
          <w:rFonts w:hint="eastAsia" w:ascii="宋体" w:hAnsi="宋体" w:cs="宋体"/>
          <w:sz w:val="24"/>
          <w:szCs w:val="24"/>
        </w:rPr>
        <w:t>邮箱：</w:t>
      </w:r>
      <w:r>
        <w:fldChar w:fldCharType="begin"/>
      </w:r>
      <w:r>
        <w:instrText xml:space="preserve"> HYPERLINK "mailto:tsw@yango.com.cn" </w:instrText>
      </w:r>
      <w:r>
        <w:fldChar w:fldCharType="separate"/>
      </w:r>
      <w:r>
        <w:fldChar w:fldCharType="end"/>
      </w:r>
      <w:r>
        <w:rPr>
          <w:rFonts w:hint="eastAsia" w:ascii="宋体" w:hAnsi="宋体" w:cs="宋体"/>
          <w:sz w:val="24"/>
          <w:szCs w:val="24"/>
        </w:rPr>
        <w:t>shejiyuanjianshe@163.com</w:t>
      </w:r>
    </w:p>
    <w:p w14:paraId="59D0BC89">
      <w:pPr>
        <w:rPr>
          <w:rFonts w:hint="eastAsia" w:ascii="宋体" w:hAnsi="宋体" w:cs="宋体"/>
          <w:sz w:val="28"/>
          <w:szCs w:val="28"/>
        </w:rPr>
      </w:pPr>
    </w:p>
    <w:p w14:paraId="37DDCAE8">
      <w:pPr>
        <w:jc w:val="center"/>
        <w:rPr>
          <w:rFonts w:hint="eastAsia" w:ascii="宋体" w:hAnsi="宋体" w:cs="宋体"/>
          <w:sz w:val="28"/>
          <w:szCs w:val="28"/>
        </w:rPr>
      </w:pPr>
    </w:p>
    <w:p w14:paraId="52BDF8C7">
      <w:pPr>
        <w:jc w:val="center"/>
        <w:rPr>
          <w:rFonts w:hint="eastAsia" w:ascii="宋体" w:hAnsi="宋体" w:cs="宋体"/>
          <w:sz w:val="28"/>
          <w:szCs w:val="28"/>
        </w:rPr>
      </w:pPr>
      <w:r>
        <w:rPr>
          <w:rFonts w:hint="eastAsia" w:ascii="宋体" w:hAnsi="宋体" w:cs="宋体"/>
          <w:sz w:val="28"/>
          <w:szCs w:val="28"/>
        </w:rPr>
        <w:t>（以下无正文，为签字页）</w:t>
      </w:r>
    </w:p>
    <w:p w14:paraId="5CFDC39B">
      <w:pPr>
        <w:rPr>
          <w:rFonts w:hint="eastAsia" w:ascii="宋体" w:hAnsi="宋体" w:cs="宋体"/>
          <w:sz w:val="28"/>
          <w:szCs w:val="28"/>
        </w:rPr>
      </w:pPr>
    </w:p>
    <w:p w14:paraId="0E45FEEF">
      <w:pPr>
        <w:rPr>
          <w:rFonts w:hint="eastAsia" w:ascii="宋体" w:hAnsi="宋体" w:cs="宋体"/>
          <w:sz w:val="28"/>
          <w:szCs w:val="28"/>
        </w:rPr>
      </w:pPr>
    </w:p>
    <w:p w14:paraId="2E51C056">
      <w:pPr>
        <w:spacing w:line="500" w:lineRule="exact"/>
        <w:rPr>
          <w:rFonts w:hint="eastAsia" w:ascii="宋体" w:hAnsi="宋体" w:cs="宋体"/>
          <w:bCs/>
          <w:sz w:val="28"/>
          <w:szCs w:val="28"/>
          <w:u w:val="single"/>
        </w:rPr>
      </w:pPr>
      <w:r>
        <w:rPr>
          <w:rFonts w:hint="eastAsia" w:ascii="宋体" w:hAnsi="宋体" w:cs="宋体"/>
          <w:sz w:val="28"/>
          <w:szCs w:val="28"/>
        </w:rPr>
        <w:t>甲 方：                             乙 方：</w:t>
      </w:r>
    </w:p>
    <w:p w14:paraId="114C6ED9">
      <w:pPr>
        <w:ind w:firstLine="1400" w:firstLineChars="500"/>
        <w:rPr>
          <w:rFonts w:hint="eastAsia" w:ascii="宋体" w:hAnsi="宋体" w:cs="宋体"/>
          <w:sz w:val="28"/>
          <w:szCs w:val="28"/>
        </w:rPr>
      </w:pPr>
      <w:r>
        <w:rPr>
          <w:rFonts w:hint="eastAsia" w:ascii="宋体" w:hAnsi="宋体" w:cs="宋体"/>
          <w:bCs/>
          <w:sz w:val="28"/>
          <w:szCs w:val="28"/>
        </w:rPr>
        <w:t xml:space="preserve">                      </w:t>
      </w:r>
      <w:r>
        <w:rPr>
          <w:rFonts w:hint="eastAsia" w:ascii="宋体" w:hAnsi="宋体" w:cs="宋体"/>
          <w:b/>
          <w:sz w:val="28"/>
          <w:szCs w:val="28"/>
        </w:rPr>
        <w:t xml:space="preserve">   </w:t>
      </w:r>
    </w:p>
    <w:p w14:paraId="3C4538E0">
      <w:pPr>
        <w:ind w:firstLine="980" w:firstLineChars="350"/>
        <w:rPr>
          <w:rFonts w:hint="eastAsia" w:ascii="宋体" w:hAnsi="宋体" w:cs="宋体"/>
          <w:sz w:val="28"/>
          <w:szCs w:val="28"/>
        </w:rPr>
      </w:pPr>
      <w:r>
        <w:rPr>
          <w:rFonts w:hint="eastAsia" w:ascii="宋体" w:hAnsi="宋体" w:cs="宋体"/>
          <w:sz w:val="28"/>
          <w:szCs w:val="28"/>
        </w:rPr>
        <w:t xml:space="preserve">                   </w:t>
      </w:r>
    </w:p>
    <w:p w14:paraId="46A3AC23">
      <w:pPr>
        <w:rPr>
          <w:rFonts w:hint="eastAsia" w:ascii="宋体" w:hAnsi="宋体" w:cs="宋体"/>
          <w:sz w:val="28"/>
          <w:szCs w:val="28"/>
        </w:rPr>
      </w:pPr>
      <w:r>
        <w:rPr>
          <w:rFonts w:hint="eastAsia" w:ascii="宋体" w:hAnsi="宋体" w:cs="宋体"/>
          <w:sz w:val="28"/>
          <w:szCs w:val="28"/>
        </w:rPr>
        <w:t>甲方代表：                          乙方代表：</w:t>
      </w:r>
    </w:p>
    <w:p w14:paraId="100F8E7D">
      <w:pPr>
        <w:rPr>
          <w:rFonts w:hint="eastAsia" w:ascii="宋体" w:hAnsi="宋体" w:cs="宋体"/>
          <w:sz w:val="28"/>
          <w:szCs w:val="28"/>
        </w:rPr>
      </w:pPr>
    </w:p>
    <w:p w14:paraId="3FDA07BC">
      <w:pPr>
        <w:rPr>
          <w:rFonts w:hint="eastAsia" w:ascii="宋体" w:hAnsi="宋体" w:cs="宋体"/>
          <w:sz w:val="28"/>
          <w:szCs w:val="28"/>
        </w:rPr>
      </w:pPr>
    </w:p>
    <w:p w14:paraId="2A678539">
      <w:pPr>
        <w:rPr>
          <w:rFonts w:hint="eastAsia" w:ascii="宋体" w:hAnsi="宋体" w:cs="宋体"/>
          <w:sz w:val="28"/>
          <w:szCs w:val="28"/>
        </w:rPr>
      </w:pPr>
      <w:r>
        <w:rPr>
          <w:rFonts w:hint="eastAsia" w:ascii="宋体" w:hAnsi="宋体" w:cs="宋体"/>
          <w:sz w:val="28"/>
          <w:szCs w:val="28"/>
        </w:rPr>
        <w:t>签署时间：  年   月   日          签署时间：   年    月    日</w:t>
      </w:r>
    </w:p>
    <w:p w14:paraId="606EB1F3">
      <w:pPr>
        <w:spacing w:line="360" w:lineRule="auto"/>
        <w:jc w:val="center"/>
        <w:rPr>
          <w:rFonts w:hint="eastAsia" w:ascii="宋体" w:hAnsi="宋体" w:cs="宋体"/>
          <w:b/>
          <w:sz w:val="32"/>
          <w:szCs w:val="32"/>
        </w:rPr>
      </w:pPr>
    </w:p>
    <w:p w14:paraId="11AD93BE">
      <w:pPr>
        <w:spacing w:line="360" w:lineRule="auto"/>
        <w:jc w:val="center"/>
        <w:rPr>
          <w:rFonts w:hint="eastAsia" w:ascii="宋体" w:hAnsi="宋体" w:cs="宋体"/>
          <w:b/>
          <w:sz w:val="32"/>
          <w:szCs w:val="32"/>
        </w:rPr>
      </w:pPr>
    </w:p>
    <w:p w14:paraId="4B09990B">
      <w:pPr>
        <w:spacing w:line="360" w:lineRule="auto"/>
        <w:jc w:val="center"/>
        <w:rPr>
          <w:rFonts w:hint="eastAsia" w:ascii="宋体" w:hAnsi="宋体" w:cs="宋体"/>
          <w:b/>
          <w:sz w:val="32"/>
          <w:szCs w:val="32"/>
        </w:rPr>
      </w:pPr>
    </w:p>
    <w:p w14:paraId="4A411D9A">
      <w:pPr>
        <w:spacing w:line="360" w:lineRule="auto"/>
        <w:jc w:val="center"/>
        <w:rPr>
          <w:rFonts w:hint="eastAsia" w:ascii="宋体" w:hAnsi="宋体" w:cs="宋体"/>
          <w:b/>
          <w:sz w:val="32"/>
          <w:szCs w:val="32"/>
        </w:rPr>
      </w:pPr>
    </w:p>
    <w:p w14:paraId="3F197849">
      <w:pPr>
        <w:spacing w:line="360" w:lineRule="auto"/>
        <w:jc w:val="center"/>
        <w:rPr>
          <w:rFonts w:hint="eastAsia" w:ascii="宋体" w:hAnsi="宋体" w:cs="宋体"/>
          <w:b/>
          <w:sz w:val="32"/>
          <w:szCs w:val="32"/>
        </w:rPr>
      </w:pPr>
    </w:p>
    <w:p w14:paraId="4F284C1B">
      <w:pPr>
        <w:spacing w:line="360" w:lineRule="auto"/>
        <w:jc w:val="center"/>
        <w:rPr>
          <w:rFonts w:hint="eastAsia" w:ascii="宋体" w:hAnsi="宋体" w:cs="宋体"/>
          <w:b/>
          <w:sz w:val="32"/>
          <w:szCs w:val="32"/>
        </w:rPr>
      </w:pPr>
    </w:p>
    <w:p w14:paraId="57FC7B81">
      <w:pPr>
        <w:spacing w:line="360" w:lineRule="auto"/>
        <w:jc w:val="center"/>
        <w:rPr>
          <w:rFonts w:hint="eastAsia" w:ascii="宋体" w:hAnsi="宋体" w:cs="宋体"/>
          <w:b/>
          <w:sz w:val="32"/>
          <w:szCs w:val="32"/>
        </w:rPr>
      </w:pPr>
    </w:p>
    <w:p w14:paraId="0C1AD996">
      <w:pPr>
        <w:spacing w:line="360" w:lineRule="auto"/>
        <w:jc w:val="center"/>
        <w:rPr>
          <w:rFonts w:hint="eastAsia" w:ascii="宋体" w:hAnsi="宋体" w:cs="宋体"/>
          <w:b/>
          <w:sz w:val="32"/>
          <w:szCs w:val="32"/>
        </w:rPr>
      </w:pPr>
    </w:p>
    <w:p w14:paraId="7D19FB2C">
      <w:pPr>
        <w:spacing w:line="360" w:lineRule="auto"/>
        <w:jc w:val="center"/>
        <w:rPr>
          <w:rFonts w:hint="eastAsia" w:ascii="宋体" w:hAnsi="宋体" w:cs="宋体"/>
          <w:b/>
          <w:sz w:val="32"/>
          <w:szCs w:val="32"/>
        </w:rPr>
      </w:pPr>
    </w:p>
    <w:p w14:paraId="68C5C337">
      <w:pPr>
        <w:spacing w:line="360" w:lineRule="auto"/>
        <w:jc w:val="center"/>
        <w:rPr>
          <w:rFonts w:hint="eastAsia" w:ascii="宋体" w:hAnsi="宋体" w:cs="宋体"/>
          <w:b/>
          <w:sz w:val="32"/>
          <w:szCs w:val="32"/>
        </w:rPr>
      </w:pPr>
    </w:p>
    <w:p w14:paraId="05DEF51E">
      <w:pPr>
        <w:spacing w:line="360" w:lineRule="auto"/>
        <w:jc w:val="center"/>
        <w:rPr>
          <w:rFonts w:hint="eastAsia" w:ascii="宋体" w:hAnsi="宋体" w:cs="宋体"/>
          <w:b/>
          <w:sz w:val="32"/>
          <w:szCs w:val="32"/>
        </w:rPr>
      </w:pPr>
    </w:p>
    <w:p w14:paraId="556E3519">
      <w:pPr>
        <w:spacing w:line="360" w:lineRule="auto"/>
        <w:jc w:val="center"/>
        <w:rPr>
          <w:rFonts w:hint="eastAsia" w:ascii="宋体" w:hAnsi="宋体" w:cs="宋体"/>
          <w:b/>
          <w:sz w:val="32"/>
          <w:szCs w:val="32"/>
        </w:rPr>
        <w:sectPr>
          <w:pgSz w:w="11906" w:h="16838"/>
          <w:pgMar w:top="1440" w:right="1800" w:bottom="1440" w:left="1800" w:header="851" w:footer="992" w:gutter="0"/>
          <w:cols w:space="425" w:num="1"/>
          <w:docGrid w:type="lines" w:linePitch="312" w:charSpace="0"/>
        </w:sectPr>
      </w:pPr>
    </w:p>
    <w:p w14:paraId="7FF7D892">
      <w:pPr>
        <w:spacing w:line="360" w:lineRule="auto"/>
        <w:jc w:val="center"/>
        <w:rPr>
          <w:rFonts w:hint="eastAsia" w:ascii="宋体" w:hAnsi="宋体" w:cs="宋体"/>
          <w:b/>
          <w:sz w:val="32"/>
          <w:szCs w:val="32"/>
        </w:rPr>
      </w:pPr>
      <w:r>
        <w:rPr>
          <w:rFonts w:hint="eastAsia" w:ascii="宋体" w:hAnsi="宋体" w:cs="宋体"/>
          <w:b/>
          <w:sz w:val="32"/>
          <w:szCs w:val="32"/>
        </w:rPr>
        <w:t>无不当关系承诺函</w:t>
      </w:r>
    </w:p>
    <w:p w14:paraId="623C46BB">
      <w:pPr>
        <w:spacing w:line="360" w:lineRule="auto"/>
        <w:rPr>
          <w:rFonts w:hint="eastAsia" w:ascii="宋体" w:hAnsi="宋体" w:cs="宋体"/>
          <w:b/>
          <w:bCs/>
          <w:sz w:val="28"/>
          <w:szCs w:val="28"/>
        </w:rPr>
      </w:pPr>
      <w:r>
        <w:rPr>
          <w:rFonts w:hint="eastAsia" w:ascii="宋体" w:hAnsi="宋体" w:cs="宋体"/>
          <w:b/>
          <w:bCs/>
          <w:sz w:val="28"/>
          <w:szCs w:val="28"/>
          <w:lang w:eastAsia="zh-CN"/>
        </w:rPr>
        <w:t xml:space="preserve">中路建设（云南）有限公司普洱分公司 </w:t>
      </w:r>
      <w:r>
        <w:rPr>
          <w:rFonts w:hint="eastAsia" w:ascii="宋体" w:hAnsi="宋体" w:cs="宋体"/>
          <w:b/>
          <w:bCs/>
          <w:sz w:val="28"/>
          <w:szCs w:val="28"/>
        </w:rPr>
        <w:t>：</w:t>
      </w:r>
    </w:p>
    <w:p w14:paraId="3D727124">
      <w:pPr>
        <w:spacing w:line="360" w:lineRule="auto"/>
        <w:rPr>
          <w:rFonts w:hint="eastAsia" w:ascii="宋体" w:hAnsi="宋体" w:cs="宋体"/>
          <w:b/>
          <w:sz w:val="24"/>
          <w:szCs w:val="24"/>
        </w:rPr>
      </w:pPr>
      <w:r>
        <w:rPr>
          <w:rFonts w:hint="eastAsia" w:ascii="宋体" w:hAnsi="宋体" w:cs="宋体"/>
          <w:sz w:val="28"/>
          <w:szCs w:val="28"/>
        </w:rPr>
        <w:t xml:space="preserve">     </w:t>
      </w:r>
      <w:r>
        <w:rPr>
          <w:rFonts w:hint="eastAsia" w:ascii="宋体" w:hAnsi="宋体" w:cs="宋体"/>
          <w:sz w:val="24"/>
          <w:szCs w:val="24"/>
        </w:rPr>
        <w:t>为了以实际行动支持贵公司创建公平竞争、廉洁公正的商业合作环境的积极努力，坚决杜绝任何形式的不当关系，本公司作为《</w:t>
      </w:r>
      <w:r>
        <w:rPr>
          <w:rFonts w:hint="eastAsia" w:ascii="宋体" w:hAnsi="宋体" w:cs="宋体"/>
          <w:sz w:val="24"/>
          <w:szCs w:val="24"/>
          <w:lang w:eastAsia="zh-CN"/>
        </w:rPr>
        <w:t>普洱市粮食产业园建设项目（一期建设EPC）第二批次主体结构、模板、脚手架工程</w:t>
      </w:r>
      <w:r>
        <w:rPr>
          <w:rFonts w:hint="eastAsia" w:ascii="宋体" w:hAnsi="宋体" w:cs="宋体"/>
          <w:sz w:val="24"/>
          <w:szCs w:val="24"/>
        </w:rPr>
        <w:t>劳务分包合同》的相对方，特向贵公司郑重声明并承诺如下：</w:t>
      </w:r>
    </w:p>
    <w:p w14:paraId="6A6B398F">
      <w:pPr>
        <w:spacing w:line="360" w:lineRule="auto"/>
        <w:rPr>
          <w:rFonts w:hint="eastAsia" w:ascii="宋体" w:hAnsi="宋体" w:cs="宋体"/>
          <w:sz w:val="24"/>
          <w:szCs w:val="24"/>
        </w:rPr>
      </w:pPr>
      <w:r>
        <w:rPr>
          <w:rFonts w:hint="eastAsia" w:ascii="宋体" w:hAnsi="宋体" w:cs="宋体"/>
          <w:sz w:val="24"/>
          <w:szCs w:val="24"/>
        </w:rPr>
        <w:t xml:space="preserve">    一、本公司及本公司关联企业的相关关系人与贵集团及贵集团关联企业的相关关系人之间，不存在下列任何一种不该存在的关系：</w:t>
      </w:r>
    </w:p>
    <w:p w14:paraId="2E8C07BB">
      <w:pPr>
        <w:spacing w:line="360" w:lineRule="auto"/>
        <w:rPr>
          <w:rFonts w:hint="eastAsia" w:ascii="宋体" w:hAnsi="宋体" w:cs="宋体"/>
          <w:sz w:val="24"/>
          <w:szCs w:val="24"/>
        </w:rPr>
      </w:pPr>
      <w:r>
        <w:rPr>
          <w:rFonts w:hint="eastAsia" w:ascii="宋体" w:hAnsi="宋体" w:cs="宋体"/>
          <w:sz w:val="24"/>
          <w:szCs w:val="24"/>
        </w:rPr>
        <w:t xml:space="preserve">    （一）近亲属关系，包括配偶、父母、子女、兄弟姐妹、祖父母、外祖父母、孙子女和</w:t>
      </w:r>
      <w:r>
        <w:fldChar w:fldCharType="begin"/>
      </w:r>
      <w:r>
        <w:instrText xml:space="preserve"> HYPERLINK "http://www.baidu.com/s?wd=%E5%A4%96%E5%AD%99&amp;hl_tag=textlink&amp;tn=SE_hldp01350_v6v6zkg6" \t "_blank" </w:instrText>
      </w:r>
      <w:r>
        <w:fldChar w:fldCharType="separate"/>
      </w:r>
      <w:r>
        <w:rPr>
          <w:rFonts w:hint="eastAsia" w:ascii="宋体" w:hAnsi="宋体" w:cs="宋体"/>
          <w:sz w:val="24"/>
          <w:szCs w:val="24"/>
        </w:rPr>
        <w:t>外孙</w:t>
      </w:r>
      <w:r>
        <w:rPr>
          <w:rFonts w:hint="eastAsia" w:ascii="宋体" w:hAnsi="宋体" w:cs="宋体"/>
          <w:sz w:val="24"/>
          <w:szCs w:val="24"/>
        </w:rPr>
        <w:fldChar w:fldCharType="end"/>
      </w:r>
      <w:r>
        <w:rPr>
          <w:rFonts w:hint="eastAsia" w:ascii="宋体" w:hAnsi="宋体" w:cs="宋体"/>
          <w:sz w:val="24"/>
          <w:szCs w:val="24"/>
        </w:rPr>
        <w:t>子女；</w:t>
      </w:r>
    </w:p>
    <w:p w14:paraId="4D11502C">
      <w:pPr>
        <w:spacing w:line="360" w:lineRule="auto"/>
        <w:rPr>
          <w:rFonts w:hint="eastAsia" w:ascii="宋体" w:hAnsi="宋体" w:cs="宋体"/>
          <w:sz w:val="24"/>
          <w:szCs w:val="24"/>
        </w:rPr>
      </w:pPr>
      <w:r>
        <w:rPr>
          <w:rFonts w:hint="eastAsia" w:ascii="宋体" w:hAnsi="宋体" w:cs="宋体"/>
          <w:sz w:val="24"/>
          <w:szCs w:val="24"/>
        </w:rPr>
        <w:t xml:space="preserve">    （二）其他与该项目有关的利益关系或利害关系。</w:t>
      </w:r>
    </w:p>
    <w:p w14:paraId="2C3D8D84">
      <w:pPr>
        <w:spacing w:line="360" w:lineRule="auto"/>
        <w:rPr>
          <w:rFonts w:hint="eastAsia" w:ascii="宋体" w:hAnsi="宋体" w:cs="宋体"/>
          <w:sz w:val="24"/>
          <w:szCs w:val="24"/>
        </w:rPr>
      </w:pPr>
      <w:r>
        <w:rPr>
          <w:rFonts w:hint="eastAsia" w:ascii="宋体" w:hAnsi="宋体" w:cs="宋体"/>
          <w:sz w:val="24"/>
          <w:szCs w:val="24"/>
        </w:rPr>
        <w:t xml:space="preserve">    二、本公司或本公司的关联企业与贵集团及贵集团关联企业的相关关系人之间，不存在下列任何一种利益关系，也不会在本承诺函签署后的二年内发生下列任何一种利益关系：</w:t>
      </w:r>
    </w:p>
    <w:p w14:paraId="506AB926">
      <w:pPr>
        <w:spacing w:line="360" w:lineRule="auto"/>
        <w:rPr>
          <w:rFonts w:hint="eastAsia" w:ascii="宋体" w:hAnsi="宋体" w:cs="宋体"/>
          <w:sz w:val="24"/>
          <w:szCs w:val="24"/>
        </w:rPr>
      </w:pPr>
      <w:r>
        <w:rPr>
          <w:rFonts w:hint="eastAsia" w:ascii="宋体" w:hAnsi="宋体" w:cs="宋体"/>
          <w:sz w:val="24"/>
          <w:szCs w:val="24"/>
        </w:rPr>
        <w:t xml:space="preserve">    （一）持股关系（包括代持）；</w:t>
      </w:r>
    </w:p>
    <w:p w14:paraId="294DC97D">
      <w:pPr>
        <w:spacing w:line="360" w:lineRule="auto"/>
        <w:rPr>
          <w:rFonts w:hint="eastAsia" w:ascii="宋体" w:hAnsi="宋体" w:cs="宋体"/>
          <w:sz w:val="24"/>
          <w:szCs w:val="24"/>
        </w:rPr>
      </w:pPr>
      <w:r>
        <w:rPr>
          <w:rFonts w:hint="eastAsia" w:ascii="宋体" w:hAnsi="宋体" w:cs="宋体"/>
          <w:sz w:val="24"/>
          <w:szCs w:val="24"/>
        </w:rPr>
        <w:t xml:space="preserve">    （二）雇佣关系；</w:t>
      </w:r>
    </w:p>
    <w:p w14:paraId="28377C5B">
      <w:pPr>
        <w:spacing w:line="360" w:lineRule="auto"/>
        <w:rPr>
          <w:rFonts w:hint="eastAsia" w:ascii="宋体" w:hAnsi="宋体" w:cs="宋体"/>
          <w:sz w:val="24"/>
          <w:szCs w:val="24"/>
        </w:rPr>
      </w:pPr>
      <w:r>
        <w:rPr>
          <w:rFonts w:hint="eastAsia" w:ascii="宋体" w:hAnsi="宋体" w:cs="宋体"/>
          <w:sz w:val="24"/>
          <w:szCs w:val="24"/>
        </w:rPr>
        <w:t xml:space="preserve">    （三）合作关系；</w:t>
      </w:r>
    </w:p>
    <w:p w14:paraId="73AA6E85">
      <w:pPr>
        <w:spacing w:line="360" w:lineRule="auto"/>
        <w:rPr>
          <w:rFonts w:hint="eastAsia" w:ascii="宋体" w:hAnsi="宋体" w:cs="宋体"/>
          <w:sz w:val="24"/>
          <w:szCs w:val="24"/>
        </w:rPr>
      </w:pPr>
      <w:r>
        <w:rPr>
          <w:rFonts w:hint="eastAsia" w:ascii="宋体" w:hAnsi="宋体" w:cs="宋体"/>
          <w:sz w:val="24"/>
          <w:szCs w:val="24"/>
        </w:rPr>
        <w:t xml:space="preserve">    （四）借贷关系或其他支付关系；</w:t>
      </w:r>
    </w:p>
    <w:p w14:paraId="6C5EDEBF">
      <w:pPr>
        <w:spacing w:line="360" w:lineRule="auto"/>
        <w:rPr>
          <w:rFonts w:hint="eastAsia" w:ascii="宋体" w:hAnsi="宋体" w:cs="宋体"/>
          <w:sz w:val="24"/>
          <w:szCs w:val="24"/>
        </w:rPr>
      </w:pPr>
      <w:r>
        <w:rPr>
          <w:rFonts w:hint="eastAsia" w:ascii="宋体" w:hAnsi="宋体" w:cs="宋体"/>
          <w:sz w:val="24"/>
          <w:szCs w:val="24"/>
        </w:rPr>
        <w:t xml:space="preserve">    （五）任何形式的、存在经济往来的其他利益关系。</w:t>
      </w:r>
    </w:p>
    <w:p w14:paraId="0E943E19">
      <w:pPr>
        <w:spacing w:line="360" w:lineRule="auto"/>
        <w:rPr>
          <w:rFonts w:hint="eastAsia" w:ascii="宋体" w:hAnsi="宋体" w:cs="宋体"/>
          <w:sz w:val="24"/>
          <w:szCs w:val="24"/>
        </w:rPr>
      </w:pPr>
      <w:r>
        <w:rPr>
          <w:rFonts w:hint="eastAsia" w:ascii="宋体" w:hAnsi="宋体" w:cs="宋体"/>
          <w:sz w:val="24"/>
          <w:szCs w:val="24"/>
        </w:rPr>
        <w:t xml:space="preserve">    三、本承诺函中的关联企业是指，相互之间存在直接或间接的持股关系、控制关系或其他重大影响关系、或者直接或间接同为第三方所拥有或者控制的企业。本承诺函中的相关关系人是指，企业的实际控制人、股东、董事、监事、高级管理人员、关键岗位和重要职位的员工以及上述人员的近亲属。</w:t>
      </w:r>
    </w:p>
    <w:p w14:paraId="681F1088">
      <w:pPr>
        <w:spacing w:line="360" w:lineRule="auto"/>
        <w:rPr>
          <w:rFonts w:hint="eastAsia" w:ascii="宋体" w:hAnsi="宋体" w:cs="宋体"/>
          <w:sz w:val="24"/>
          <w:szCs w:val="24"/>
        </w:rPr>
      </w:pPr>
      <w:r>
        <w:rPr>
          <w:rFonts w:hint="eastAsia" w:ascii="宋体" w:hAnsi="宋体" w:cs="宋体"/>
          <w:sz w:val="24"/>
          <w:szCs w:val="24"/>
        </w:rPr>
        <w:t xml:space="preserve">    四、本公司已经全面、审慎排除了本承诺函所列任何不当关系的存在或其潜在可能性，如在中标后的任何时候被发现存在本承诺函所列的任何不当关系，本公司保证无条件承担下列责任：</w:t>
      </w:r>
    </w:p>
    <w:p w14:paraId="0ACA2E3E">
      <w:pPr>
        <w:spacing w:line="360" w:lineRule="auto"/>
        <w:rPr>
          <w:rFonts w:hint="eastAsia" w:ascii="宋体" w:hAnsi="宋体" w:cs="宋体"/>
          <w:sz w:val="24"/>
          <w:szCs w:val="24"/>
        </w:rPr>
      </w:pPr>
      <w:r>
        <w:rPr>
          <w:rFonts w:hint="eastAsia" w:ascii="宋体" w:hAnsi="宋体" w:cs="宋体"/>
          <w:sz w:val="24"/>
          <w:szCs w:val="24"/>
        </w:rPr>
        <w:t xml:space="preserve">    （一）贵集团和/或执行该项目的下属公司有权随时宣布提前终止该项目合同，并按根本违约追究本公司的违约责任；</w:t>
      </w:r>
    </w:p>
    <w:p w14:paraId="095CA52B">
      <w:pPr>
        <w:spacing w:line="360" w:lineRule="auto"/>
        <w:rPr>
          <w:rFonts w:hint="eastAsia" w:ascii="宋体" w:hAnsi="宋体" w:cs="宋体"/>
          <w:sz w:val="24"/>
          <w:szCs w:val="24"/>
        </w:rPr>
      </w:pPr>
      <w:r>
        <w:rPr>
          <w:rFonts w:hint="eastAsia" w:ascii="宋体" w:hAnsi="宋体" w:cs="宋体"/>
          <w:sz w:val="24"/>
          <w:szCs w:val="24"/>
        </w:rPr>
        <w:t xml:space="preserve">    （二）该项目合同项下的所有未收款项，本公司均无权再行收取；</w:t>
      </w:r>
    </w:p>
    <w:p w14:paraId="42390F47">
      <w:pPr>
        <w:spacing w:line="360" w:lineRule="auto"/>
        <w:rPr>
          <w:rFonts w:hint="eastAsia" w:ascii="宋体" w:hAnsi="宋体" w:cs="宋体"/>
          <w:sz w:val="24"/>
          <w:szCs w:val="24"/>
        </w:rPr>
      </w:pPr>
      <w:r>
        <w:rPr>
          <w:rFonts w:hint="eastAsia" w:ascii="宋体" w:hAnsi="宋体" w:cs="宋体"/>
          <w:sz w:val="24"/>
          <w:szCs w:val="24"/>
        </w:rPr>
        <w:t xml:space="preserve">    （三）本公司因履行该项目合同实际取得以及约定取得的利益，均无条件归属于贵集团和/或执行该项目的下属公司；</w:t>
      </w:r>
    </w:p>
    <w:p w14:paraId="220BFA86">
      <w:pPr>
        <w:spacing w:line="360" w:lineRule="auto"/>
        <w:rPr>
          <w:rFonts w:hint="eastAsia" w:ascii="宋体" w:hAnsi="宋体" w:cs="宋体"/>
          <w:sz w:val="24"/>
          <w:szCs w:val="24"/>
        </w:rPr>
      </w:pPr>
      <w:r>
        <w:rPr>
          <w:rFonts w:hint="eastAsia" w:ascii="宋体" w:hAnsi="宋体" w:cs="宋体"/>
          <w:sz w:val="24"/>
          <w:szCs w:val="24"/>
        </w:rPr>
        <w:t xml:space="preserve">    （四）贵集团和执行本项目的下属公司因存在本承诺函所列的不当关系所遭受的全部损失，均由本公司全额赔偿；</w:t>
      </w:r>
    </w:p>
    <w:p w14:paraId="4096B774">
      <w:pPr>
        <w:spacing w:line="360" w:lineRule="auto"/>
        <w:rPr>
          <w:rFonts w:hint="eastAsia" w:ascii="宋体" w:hAnsi="宋体" w:cs="宋体"/>
          <w:sz w:val="24"/>
          <w:szCs w:val="24"/>
        </w:rPr>
      </w:pPr>
      <w:r>
        <w:rPr>
          <w:rFonts w:hint="eastAsia" w:ascii="宋体" w:hAnsi="宋体" w:cs="宋体"/>
          <w:sz w:val="24"/>
          <w:szCs w:val="24"/>
        </w:rPr>
        <w:t xml:space="preserve">    （五）因存在本承诺函所列的不当关系而构成行政违法或刑事犯罪的，由本公司自行承担全部法律责任。</w:t>
      </w:r>
    </w:p>
    <w:p w14:paraId="7108AFA2">
      <w:pPr>
        <w:spacing w:line="360" w:lineRule="auto"/>
        <w:rPr>
          <w:rFonts w:hint="eastAsia" w:ascii="宋体" w:hAnsi="宋体" w:cs="宋体"/>
          <w:sz w:val="24"/>
          <w:szCs w:val="24"/>
        </w:rPr>
      </w:pPr>
      <w:r>
        <w:rPr>
          <w:rFonts w:hint="eastAsia" w:ascii="宋体" w:hAnsi="宋体" w:cs="宋体"/>
          <w:sz w:val="24"/>
          <w:szCs w:val="24"/>
        </w:rPr>
        <w:t xml:space="preserve">    特此承诺。</w:t>
      </w:r>
    </w:p>
    <w:p w14:paraId="7546D987">
      <w:pPr>
        <w:spacing w:line="276" w:lineRule="auto"/>
        <w:rPr>
          <w:rFonts w:hint="eastAsia" w:ascii="宋体" w:hAnsi="宋体" w:cs="宋体"/>
          <w:sz w:val="28"/>
          <w:szCs w:val="28"/>
        </w:rPr>
      </w:pPr>
    </w:p>
    <w:p w14:paraId="3A13FDAA">
      <w:pPr>
        <w:spacing w:line="276" w:lineRule="auto"/>
        <w:rPr>
          <w:rFonts w:hint="eastAsia" w:ascii="宋体" w:hAnsi="宋体" w:cs="宋体"/>
          <w:sz w:val="28"/>
          <w:szCs w:val="28"/>
        </w:rPr>
      </w:pPr>
    </w:p>
    <w:p w14:paraId="2BF732B5">
      <w:pPr>
        <w:spacing w:line="276" w:lineRule="auto"/>
        <w:ind w:firstLine="2520" w:firstLineChars="900"/>
        <w:rPr>
          <w:rFonts w:hint="eastAsia" w:ascii="宋体" w:hAnsi="宋体" w:cs="宋体"/>
          <w:sz w:val="28"/>
          <w:szCs w:val="28"/>
        </w:rPr>
      </w:pPr>
      <w:r>
        <w:rPr>
          <w:rFonts w:hint="eastAsia" w:ascii="宋体" w:hAnsi="宋体" w:cs="宋体"/>
          <w:sz w:val="28"/>
          <w:szCs w:val="28"/>
        </w:rPr>
        <w:t xml:space="preserve"> 承诺单位：</w:t>
      </w:r>
      <w:r>
        <w:rPr>
          <w:rFonts w:hint="eastAsia" w:ascii="宋体" w:hAnsi="宋体" w:cs="宋体"/>
          <w:sz w:val="28"/>
          <w:szCs w:val="28"/>
          <w:u w:val="single"/>
          <w:lang w:eastAsia="zh-CN"/>
        </w:rPr>
        <w:t xml:space="preserve"> </w:t>
      </w:r>
      <w:r>
        <w:rPr>
          <w:rFonts w:hint="eastAsia" w:ascii="宋体" w:hAnsi="宋体" w:cs="宋体"/>
          <w:sz w:val="28"/>
          <w:szCs w:val="28"/>
          <w:u w:val="single"/>
          <w:lang w:val="en-US" w:eastAsia="zh-CN"/>
        </w:rPr>
        <w:t xml:space="preserve">            </w:t>
      </w:r>
      <w:r>
        <w:rPr>
          <w:rFonts w:hint="eastAsia" w:ascii="宋体" w:hAnsi="宋体" w:cs="宋体"/>
          <w:sz w:val="28"/>
          <w:szCs w:val="28"/>
        </w:rPr>
        <w:t>（盖章）</w:t>
      </w:r>
    </w:p>
    <w:p w14:paraId="45611C53">
      <w:pPr>
        <w:spacing w:line="276" w:lineRule="auto"/>
        <w:ind w:left="286" w:leftChars="136" w:firstLine="2380" w:firstLineChars="850"/>
        <w:rPr>
          <w:rFonts w:hint="eastAsia" w:ascii="宋体" w:hAnsi="宋体" w:cs="宋体"/>
          <w:sz w:val="28"/>
          <w:szCs w:val="28"/>
          <w:highlight w:val="yellow"/>
        </w:rPr>
      </w:pPr>
      <w:r>
        <w:rPr>
          <w:rFonts w:hint="eastAsia" w:ascii="宋体" w:hAnsi="宋体" w:cs="宋体"/>
          <w:sz w:val="28"/>
          <w:szCs w:val="28"/>
        </w:rPr>
        <w:t>承诺时间：   年   月   日</w:t>
      </w:r>
    </w:p>
    <w:p w14:paraId="39887C70">
      <w:pPr>
        <w:spacing w:line="360" w:lineRule="auto"/>
        <w:rPr>
          <w:rFonts w:hint="eastAsia" w:ascii="宋体" w:hAnsi="宋体" w:cs="宋体"/>
        </w:rPr>
      </w:pPr>
    </w:p>
    <w:p w14:paraId="441A97D3">
      <w:pPr>
        <w:widowControl/>
        <w:adjustRightInd w:val="0"/>
        <w:snapToGrid w:val="0"/>
        <w:spacing w:line="480" w:lineRule="auto"/>
        <w:ind w:firstLine="723" w:firstLineChars="200"/>
        <w:jc w:val="center"/>
        <w:rPr>
          <w:rFonts w:hint="eastAsia" w:ascii="宋体" w:hAnsi="宋体"/>
          <w:b/>
          <w:bCs/>
          <w:sz w:val="36"/>
          <w:szCs w:val="36"/>
        </w:rPr>
      </w:pPr>
    </w:p>
    <w:p w14:paraId="4B3F49E6">
      <w:pPr>
        <w:widowControl/>
        <w:adjustRightInd w:val="0"/>
        <w:snapToGrid w:val="0"/>
        <w:spacing w:line="480" w:lineRule="auto"/>
        <w:ind w:firstLine="723" w:firstLineChars="200"/>
        <w:jc w:val="center"/>
        <w:rPr>
          <w:rFonts w:hint="eastAsia" w:ascii="宋体" w:hAnsi="宋体"/>
          <w:b/>
          <w:bCs/>
          <w:sz w:val="36"/>
          <w:szCs w:val="36"/>
        </w:rPr>
      </w:pPr>
    </w:p>
    <w:p w14:paraId="5602EAFF">
      <w:pPr>
        <w:widowControl/>
        <w:adjustRightInd w:val="0"/>
        <w:snapToGrid w:val="0"/>
        <w:spacing w:line="480" w:lineRule="auto"/>
        <w:ind w:firstLine="723" w:firstLineChars="200"/>
        <w:jc w:val="center"/>
        <w:rPr>
          <w:rFonts w:hint="eastAsia" w:ascii="宋体" w:hAnsi="宋体"/>
          <w:b/>
          <w:bCs/>
          <w:sz w:val="36"/>
          <w:szCs w:val="36"/>
        </w:rPr>
      </w:pPr>
    </w:p>
    <w:p w14:paraId="48FE2ECC">
      <w:pPr>
        <w:widowControl/>
        <w:adjustRightInd w:val="0"/>
        <w:snapToGrid w:val="0"/>
        <w:spacing w:line="480" w:lineRule="auto"/>
        <w:ind w:firstLine="723" w:firstLineChars="200"/>
        <w:jc w:val="center"/>
        <w:rPr>
          <w:rFonts w:hint="eastAsia" w:ascii="宋体" w:hAnsi="宋体"/>
          <w:b/>
          <w:bCs/>
          <w:sz w:val="36"/>
          <w:szCs w:val="36"/>
        </w:rPr>
      </w:pPr>
    </w:p>
    <w:p w14:paraId="5A56331B">
      <w:pPr>
        <w:widowControl/>
        <w:adjustRightInd w:val="0"/>
        <w:snapToGrid w:val="0"/>
        <w:spacing w:line="480" w:lineRule="auto"/>
        <w:ind w:firstLine="723" w:firstLineChars="200"/>
        <w:jc w:val="center"/>
        <w:rPr>
          <w:rFonts w:hint="eastAsia" w:ascii="宋体" w:hAnsi="宋体"/>
          <w:b/>
          <w:bCs/>
          <w:sz w:val="36"/>
          <w:szCs w:val="36"/>
        </w:rPr>
      </w:pPr>
    </w:p>
    <w:p w14:paraId="37F37B56">
      <w:pPr>
        <w:widowControl/>
        <w:adjustRightInd w:val="0"/>
        <w:snapToGrid w:val="0"/>
        <w:spacing w:line="480" w:lineRule="auto"/>
        <w:ind w:firstLine="723" w:firstLineChars="200"/>
        <w:jc w:val="center"/>
        <w:rPr>
          <w:rFonts w:hint="eastAsia" w:ascii="宋体" w:hAnsi="宋体"/>
          <w:b/>
          <w:bCs/>
          <w:sz w:val="36"/>
          <w:szCs w:val="36"/>
        </w:rPr>
      </w:pPr>
    </w:p>
    <w:p w14:paraId="12CF54A2">
      <w:pPr>
        <w:widowControl/>
        <w:adjustRightInd w:val="0"/>
        <w:snapToGrid w:val="0"/>
        <w:spacing w:line="480" w:lineRule="auto"/>
        <w:ind w:firstLine="723" w:firstLineChars="200"/>
        <w:jc w:val="center"/>
        <w:rPr>
          <w:rFonts w:hint="eastAsia" w:ascii="宋体" w:hAnsi="宋体"/>
          <w:b/>
          <w:bCs/>
          <w:sz w:val="36"/>
          <w:szCs w:val="36"/>
        </w:rPr>
      </w:pPr>
    </w:p>
    <w:p w14:paraId="36EE7BC8">
      <w:pPr>
        <w:widowControl/>
        <w:adjustRightInd w:val="0"/>
        <w:snapToGrid w:val="0"/>
        <w:spacing w:line="480" w:lineRule="auto"/>
        <w:ind w:firstLine="723" w:firstLineChars="200"/>
        <w:jc w:val="center"/>
        <w:rPr>
          <w:rFonts w:hint="eastAsia" w:ascii="宋体" w:hAnsi="宋体"/>
          <w:b/>
          <w:bCs/>
          <w:sz w:val="36"/>
          <w:szCs w:val="36"/>
        </w:rPr>
      </w:pPr>
    </w:p>
    <w:p w14:paraId="49ABB08B">
      <w:pPr>
        <w:widowControl/>
        <w:adjustRightInd w:val="0"/>
        <w:snapToGrid w:val="0"/>
        <w:spacing w:line="480" w:lineRule="auto"/>
        <w:ind w:firstLine="723" w:firstLineChars="200"/>
        <w:jc w:val="center"/>
        <w:rPr>
          <w:rFonts w:ascii="宋体"/>
          <w:b/>
          <w:bCs/>
          <w:sz w:val="36"/>
          <w:szCs w:val="36"/>
        </w:rPr>
      </w:pPr>
      <w:bookmarkStart w:id="2" w:name="_Hlk203475960"/>
      <w:r>
        <w:rPr>
          <w:rFonts w:hint="eastAsia" w:ascii="宋体" w:hAnsi="宋体"/>
          <w:b/>
          <w:bCs/>
          <w:sz w:val="36"/>
          <w:szCs w:val="36"/>
        </w:rPr>
        <w:t>安全管理协议书</w:t>
      </w:r>
    </w:p>
    <w:p w14:paraId="5AA0AC6C">
      <w:pPr>
        <w:widowControl/>
        <w:spacing w:line="480" w:lineRule="auto"/>
        <w:ind w:firstLine="482" w:firstLineChars="200"/>
        <w:rPr>
          <w:b/>
          <w:bCs/>
          <w:sz w:val="24"/>
          <w:szCs w:val="24"/>
        </w:rPr>
      </w:pPr>
      <w:r>
        <w:rPr>
          <w:rFonts w:hint="eastAsia"/>
          <w:b/>
          <w:bCs/>
          <w:sz w:val="24"/>
          <w:szCs w:val="24"/>
        </w:rPr>
        <w:t>发包人：</w:t>
      </w:r>
      <w:r>
        <w:rPr>
          <w:rFonts w:hint="eastAsia"/>
          <w:b/>
          <w:bCs/>
          <w:sz w:val="24"/>
          <w:szCs w:val="24"/>
          <w:u w:val="single"/>
        </w:rPr>
        <w:t xml:space="preserve">  </w:t>
      </w:r>
      <w:r>
        <w:rPr>
          <w:rFonts w:hint="eastAsia"/>
          <w:b/>
          <w:bCs/>
          <w:sz w:val="24"/>
          <w:szCs w:val="24"/>
          <w:u w:val="single"/>
          <w:lang w:eastAsia="zh-CN"/>
        </w:rPr>
        <w:t xml:space="preserve">中路建设（云南）有限公司普洱分公司 </w:t>
      </w:r>
      <w:r>
        <w:rPr>
          <w:rFonts w:hint="eastAsia"/>
          <w:b/>
          <w:bCs/>
          <w:sz w:val="24"/>
          <w:szCs w:val="24"/>
          <w:u w:val="single"/>
        </w:rPr>
        <w:t xml:space="preserve">  </w:t>
      </w:r>
      <w:r>
        <w:rPr>
          <w:rFonts w:hint="eastAsia"/>
          <w:b/>
          <w:bCs/>
          <w:sz w:val="24"/>
          <w:szCs w:val="24"/>
        </w:rPr>
        <w:t>（简称甲方）</w:t>
      </w:r>
    </w:p>
    <w:p w14:paraId="61038299">
      <w:pPr>
        <w:widowControl/>
        <w:spacing w:line="480" w:lineRule="auto"/>
        <w:ind w:firstLine="482" w:firstLineChars="200"/>
        <w:jc w:val="left"/>
        <w:rPr>
          <w:b/>
          <w:bCs/>
          <w:sz w:val="24"/>
          <w:szCs w:val="24"/>
        </w:rPr>
      </w:pPr>
      <w:r>
        <w:rPr>
          <w:rFonts w:hint="eastAsia"/>
          <w:b/>
          <w:bCs/>
          <w:sz w:val="24"/>
          <w:szCs w:val="24"/>
        </w:rPr>
        <w:t>承包人：</w:t>
      </w:r>
      <w:r>
        <w:rPr>
          <w:rFonts w:hint="eastAsia"/>
          <w:b/>
          <w:bCs/>
          <w:sz w:val="24"/>
          <w:szCs w:val="24"/>
          <w:u w:val="single"/>
          <w:lang w:eastAsia="zh-CN"/>
        </w:rPr>
        <w:t xml:space="preserve"> </w:t>
      </w:r>
      <w:r>
        <w:rPr>
          <w:rFonts w:hint="eastAsia"/>
          <w:b/>
          <w:bCs/>
          <w:sz w:val="24"/>
          <w:szCs w:val="24"/>
          <w:u w:val="single"/>
          <w:lang w:val="en-US" w:eastAsia="zh-CN"/>
        </w:rPr>
        <w:t xml:space="preserve">                                      </w:t>
      </w:r>
      <w:r>
        <w:rPr>
          <w:rFonts w:hint="eastAsia"/>
          <w:b/>
          <w:bCs/>
          <w:sz w:val="24"/>
          <w:szCs w:val="24"/>
          <w:u w:val="single"/>
        </w:rPr>
        <w:t xml:space="preserve"> </w:t>
      </w:r>
      <w:r>
        <w:rPr>
          <w:rFonts w:hint="eastAsia"/>
          <w:b/>
          <w:bCs/>
          <w:sz w:val="24"/>
          <w:szCs w:val="24"/>
        </w:rPr>
        <w:t>（简称乙方）</w:t>
      </w:r>
    </w:p>
    <w:p w14:paraId="5EB61FD7">
      <w:pPr>
        <w:widowControl/>
        <w:autoSpaceDE w:val="0"/>
        <w:autoSpaceDN w:val="0"/>
        <w:adjustRightInd w:val="0"/>
        <w:spacing w:line="360" w:lineRule="auto"/>
        <w:ind w:firstLine="480" w:firstLineChars="200"/>
        <w:rPr>
          <w:rFonts w:hint="eastAsia" w:ascii="宋体" w:hAnsi="宋体" w:cs="宋体"/>
          <w:kern w:val="0"/>
          <w:sz w:val="24"/>
          <w:szCs w:val="24"/>
          <w:lang w:val="zh-CN"/>
        </w:rPr>
      </w:pPr>
      <w:r>
        <w:rPr>
          <w:rFonts w:hint="eastAsia" w:ascii="宋体" w:hAnsi="宋体" w:cs="宋体"/>
          <w:kern w:val="0"/>
          <w:sz w:val="24"/>
          <w:szCs w:val="24"/>
          <w:lang w:val="zh-CN"/>
        </w:rPr>
        <w:t>为切实落实安全生产管理责任，确保施工人员在生产过程中的安全与健康，保证施工顺利进行，依据《安全生产法》、《建筑法》、《劳动法》、《建设工程安全生产管理条例》等有关法律、法规，遵循平等、公平和诚实信用的原则，严格执行JGJ59-2011《建筑施工安全检查标准》、JGJ46-2024《施工现场临时用电安全技术规范》等一系列标准、规程、规范。在甲、乙双方签订专业分（劳务）包合同的基础上，双方就施工现场的安全生产管理工作协商一致，签订本协议书。</w:t>
      </w:r>
    </w:p>
    <w:p w14:paraId="0BF06967">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一、责任范围</w:t>
      </w:r>
    </w:p>
    <w:p w14:paraId="2108564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乙方所承担的工程项目（作业工种）施工中的人身安全和施工设施及环境的安全。</w:t>
      </w:r>
    </w:p>
    <w:p w14:paraId="57E2D508">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二、责任期限</w:t>
      </w:r>
    </w:p>
    <w:p w14:paraId="34137BAF">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自乙方人员及设备、器具进入施工现场之日起至乙方所承担的工程（作业）项目全部完工，并经甲方验收合格，人员撤离现场时止。</w:t>
      </w:r>
    </w:p>
    <w:p w14:paraId="6A7CB200">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三、双方共同的义务</w:t>
      </w:r>
    </w:p>
    <w:p w14:paraId="4CC5AA8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1.甲、乙双方共同贯彻执行国家、地方有关安全生产的方针、政策，遵守国家和当地有关安全生产的法律、法规和规定，认真执行国家、行业、企业安全技术标准。</w:t>
      </w:r>
    </w:p>
    <w:p w14:paraId="562ADE0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2.建立健全安全生产保障体系,落实施工安全生产目标责任,按规定配备持有安全生产考核合格证书的施工现场专职安全管理人员。</w:t>
      </w:r>
    </w:p>
    <w:p w14:paraId="45953B4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3.建立健全安全生产责任制度和安全生产教育培训制度，制定企业安全生产规章制度和操作规程，保证企业安全生产条件所需资金的投入和有效使用。</w:t>
      </w:r>
    </w:p>
    <w:p w14:paraId="090F6F6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4.对从业人员进行安全生产、文明施工教育培训和安全技术交底。</w:t>
      </w:r>
    </w:p>
    <w:p w14:paraId="30328CA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5.严禁违章指挥，及时制止违章作业和违反劳动纪律的行为，在组织施工时必须先落实安全防护措施。</w:t>
      </w:r>
    </w:p>
    <w:p w14:paraId="1E49C2C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不得擅自拆除、更动施工现场的脚手架和各类安全防护措施、安全标志及警告牌等。确需拆除、更动时，必须经现场施工负责人和双方指定的安全生产联系人同意，并采取必要的可靠措施后方能拆除、更动，否则一切责任均由拆除、更动方承担。</w:t>
      </w:r>
    </w:p>
    <w:p w14:paraId="0EC1E7F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7.发生事故时，应迅速采取有效措施，组织抢救伤者、保护好现场，并立即向有关部门报告。</w:t>
      </w:r>
    </w:p>
    <w:p w14:paraId="3FEBE35D">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四、甲方的权利和义务</w:t>
      </w:r>
    </w:p>
    <w:p w14:paraId="577E465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1.负责针对现场实际情况制定安全生产技术措施并督促乙方实施。</w:t>
      </w:r>
    </w:p>
    <w:p w14:paraId="225C81F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2.负责向乙方进行施工前作业人员的三级安全教育培训，安全技术总交底，分项工程安全技术交底和施工过程中的安全监督检查。</w:t>
      </w:r>
    </w:p>
    <w:p w14:paraId="51F2DA3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3.负责向乙方公布本企业和施工现场的安全生产规章制度及劳动纪律, 督促乙方对进场职工进行登记造册，并对现场特种作业人员的资格进行审查和验证，发现无证人员上岗的，应及时予以制止。</w:t>
      </w:r>
    </w:p>
    <w:p w14:paraId="6CA94E2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4.负责提供必要的劳动防护用品（如安全帽、反光背心、安全带等）统一由甲方采购，费用由乙方承担。若专业分包合同中明确由乙方自备的，甲方应对乙方采购的防护用品的材质及质量、使用情况进行监督。</w:t>
      </w:r>
    </w:p>
    <w:p w14:paraId="3627615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完善施工现场各种安全防护设施，负责提供施工现场安全防护所需材料、器具和安全标识、标牌。由甲方提供的电气设备、机械设备、脚手架等设施设备，在提交使用前，应会同乙方进行检查验收，并做好验收记录和办理交付使用手续。对于不符合安全规定的应及时整改合格后方可提交使用。</w:t>
      </w:r>
    </w:p>
    <w:p w14:paraId="1FCF261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6.督促乙方对自带机具、设备、安全防护用品等进行安全技术性能检验，监督乙方正确使用其自带机具、设备和安全防护用品，有权责令乙方将其不合格的机具、设备、安全防护用品等清退出施工现场。</w:t>
      </w:r>
    </w:p>
    <w:p w14:paraId="68F5437A">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对违反安全生产法律法规、规定、标准、规章制度和操作规程的行为进行纠正。发现重大安全隐患或以下情况时，甲方有权要求乙方停工整顿，并对其进行经济处罚5000元/次；必要时,有权单方终止合同,并将违规单位及人员清退出场,因此造成的经济损失和违约责任由乙方承担。</w:t>
      </w:r>
    </w:p>
    <w:p w14:paraId="242A9A9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（1）因乙方责任发生人身伤亡事故；</w:t>
      </w:r>
    </w:p>
    <w:p w14:paraId="1178F1E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（2）因乙方责任发生机械设备严重损坏事故；</w:t>
      </w:r>
    </w:p>
    <w:p w14:paraId="67E46E4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（3）因乙方责任发生火灾事故；</w:t>
      </w:r>
    </w:p>
    <w:p w14:paraId="41685BD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（4）乙方出现违章作业、冒险作业不听劝告的；</w:t>
      </w:r>
    </w:p>
    <w:p w14:paraId="5B97EEB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（5）乙方施工现场脏、乱、差，不能满足安全和文明施工要求的。</w:t>
      </w:r>
    </w:p>
    <w:p w14:paraId="6EAECC3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8.按照相关规定，负责为建筑施工人员办理项目工伤保险。</w:t>
      </w:r>
    </w:p>
    <w:p w14:paraId="42DDF22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9.甲方指派</w:t>
      </w:r>
      <w:r>
        <w:rPr>
          <w:rFonts w:hint="eastAsia" w:ascii="宋体" w:hAnsi="宋体" w:cs="宋体"/>
          <w:b/>
          <w:bCs/>
          <w:kern w:val="0"/>
          <w:sz w:val="24"/>
          <w:szCs w:val="24"/>
          <w:u w:val="single"/>
        </w:rPr>
        <w:t xml:space="preserve"> </w:t>
      </w:r>
      <w:r>
        <w:rPr>
          <w:rFonts w:hint="eastAsia" w:ascii="宋体" w:hAnsi="宋体" w:cs="宋体"/>
          <w:b/>
          <w:bCs/>
          <w:kern w:val="0"/>
          <w:sz w:val="24"/>
          <w:szCs w:val="24"/>
          <w:u w:val="single"/>
          <w:lang w:eastAsia="zh-CN"/>
        </w:rPr>
        <w:t>吴庆军</w:t>
      </w:r>
      <w:r>
        <w:rPr>
          <w:rFonts w:hint="eastAsia" w:ascii="宋体" w:hAnsi="宋体" w:cs="宋体"/>
          <w:b/>
          <w:bCs/>
          <w:kern w:val="0"/>
          <w:sz w:val="24"/>
          <w:szCs w:val="24"/>
          <w:u w:val="single"/>
        </w:rPr>
        <w:t xml:space="preserve"> </w:t>
      </w:r>
      <w:r>
        <w:rPr>
          <w:rFonts w:hint="eastAsia" w:ascii="宋体" w:hAnsi="宋体" w:cs="宋体"/>
          <w:kern w:val="0"/>
          <w:sz w:val="24"/>
          <w:szCs w:val="24"/>
          <w:lang w:val="zh-CN"/>
        </w:rPr>
        <w:t>同志负责与乙方联系安全生产方面的工作，并负责现场的安全监督管理。甲方负责协调同一施工现场多个分包单位的安全生产管理工作。</w:t>
      </w:r>
    </w:p>
    <w:p w14:paraId="579F088C">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10.不得违章指挥和强令冒险作业，因甲方违章指挥和强令冒险作业导致事故的，由甲方承担事故责任和经济损失。</w:t>
      </w:r>
    </w:p>
    <w:p w14:paraId="0B17C8EA">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11.在施工过程中，应注意对地下管线(特别是国防光缆和天燃气管网)及高低压架空线路的保护。甲方应针对地下管线和障碍物情况向乙方进行详细交底。</w:t>
      </w:r>
    </w:p>
    <w:p w14:paraId="2A837B9F">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12.负责提供施工用电所需的一级配电箱、二级配电箱、三级配电箱和该部分所需要的电缆线；负责提供施工用水所需的主管。</w:t>
      </w:r>
    </w:p>
    <w:p w14:paraId="112A489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13.按规定及时上报生产安全伤亡事故。</w:t>
      </w:r>
    </w:p>
    <w:p w14:paraId="1E2FD426">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五、乙方的权利和义务</w:t>
      </w:r>
    </w:p>
    <w:p w14:paraId="2BEA82F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1.不得超越自身资质条件承揽分包任务，保证所有提供给甲方的相关资质、资格证明材料真实、合法、有效。</w:t>
      </w:r>
    </w:p>
    <w:p w14:paraId="5EAFB47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服从甲方的安全生产管理，遵守甲方及施工现场的安全生产规章制度和劳动纪律，配合甲方做好安全文明工地创建过程中的各项工作，接受甲方的安全监督检查，接受甲方内部管理规定，对违反安全生产管理规定的行为进行的处罚。对甲方检查出的问题和隐患，应及时整改，不得以任何理由拒绝整改或推延整改。因不服从甲方管理导致生产安全事故的，由乙方承担全部责任，甲方有权就事故造成的损失，向乙方索赔由此造成的直接和间接的经济损失。</w:t>
      </w:r>
    </w:p>
    <w:p w14:paraId="15AB3EE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乙方对甲方提出的安全整改意见不及时整改的，每逾期一天，甲方有权按200元至1000元/天对乙方进行处罚。</w:t>
      </w:r>
    </w:p>
    <w:p w14:paraId="6598FF8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3.认真执行安全技术标准和操作规程，落实安全防护措施，做到工完、料尽、场地清，确保安全文明施工。无条件地接受行业主管部门、监理单位等安全检查人员依法实施的监督检查，及时消除事故隐患。</w:t>
      </w:r>
    </w:p>
    <w:p w14:paraId="3990CA0C">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施工中，如因乙方违反安全技术标准，拒不落实安全防护措施，或因乙方从业人员违章指挥、违章作业和违反劳动纪律而发生伤亡事故的，其损失由乙方全部承担。</w:t>
      </w:r>
    </w:p>
    <w:p w14:paraId="02A3F19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4.乙方应及时对进场人员和变更人员进行登记造册，并如实向甲方填报进场人员的姓名、性别、年龄、工种、本工种工龄、家庭住址、身份证号、教育培训情况等，并向甲方提交作业人员身份证、特种作业上岗证等复印件；严禁雇佣童工、未成年工（不满18周岁）、不适宜从事有关工种的作业人员及身份不明的人员。</w:t>
      </w:r>
    </w:p>
    <w:p w14:paraId="6677454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指定班组专（兼）职安全监督员，督促班组开展班前安全活动，并定期向甲方报送班组安全活动记录。</w:t>
      </w:r>
    </w:p>
    <w:p w14:paraId="08A8B8F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5.乙方指定</w:t>
      </w:r>
      <w:r>
        <w:rPr>
          <w:rFonts w:hint="eastAsia" w:ascii="宋体" w:hAnsi="宋体" w:cs="宋体"/>
          <w:kern w:val="0"/>
          <w:sz w:val="24"/>
          <w:szCs w:val="24"/>
          <w:highlight w:val="none"/>
          <w:u w:val="single"/>
          <w:lang w:val="en-US" w:eastAsia="zh-CN"/>
        </w:rPr>
        <w:t xml:space="preserve">         </w:t>
      </w:r>
      <w:r>
        <w:rPr>
          <w:rFonts w:hint="eastAsia" w:ascii="宋体" w:hAnsi="宋体" w:cs="宋体"/>
          <w:kern w:val="0"/>
          <w:sz w:val="24"/>
          <w:szCs w:val="24"/>
          <w:lang w:val="zh-CN"/>
        </w:rPr>
        <w:t>同志负责与甲方联系安全生产方面的工作，并负责现场的安全技术管理。</w:t>
      </w:r>
    </w:p>
    <w:p w14:paraId="4BCBB65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负责组织乙方从业人员入场前、定期和经常性的安全文明施工教育培训（包括班前安全教育和工种变换安全教育）和施工前的安全技术交底，作好相关记录和建立相关档案，并报甲方备案。保证乙方从业人员具备必要的安全生产知识，熟悉有关的安全生产规章制度和安全操作规程，掌握本岗位的安全操作技能和紧急情况下的应急避险措施。</w:t>
      </w:r>
    </w:p>
    <w:p w14:paraId="611FEC3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未经安全教育培训或安全考核不合格的人员，乙方不得安排其上岗。</w:t>
      </w:r>
    </w:p>
    <w:p w14:paraId="20B50EE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乙方不得安排患有高血压、心脏病及其它不适于高处作业的人员从事高处作业。特种作业人员必须取得相应的特种作业上岗证，严禁安排无证人员上岗操作。</w:t>
      </w:r>
    </w:p>
    <w:p w14:paraId="5D09C4D4">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6.进场施工前，乙方应组织现场全体人员召开现场安全生产教育会议，并通知甲方委派有关人员出席会议。进场施工前，乙方应会同甲方组织有关人员对施工区域、作业环境及乙方提供的设施设备、工器具等进行检查、验收，合格后方可投入使用。</w:t>
      </w:r>
    </w:p>
    <w:p w14:paraId="5AD0DE1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7.进入项目施工前，乙方应第一时间组织所有人员参加项目部组织的安全教育、安全技术交底、申报所有进场人员名单，便于录入工伤保险；若进场工人进场三日未报项目部进行三级安全教育，对劳务公司处罚500元/人，对进入三日未申报或漏报现场人员名单，导致未录入工伤保险的，对劳务公司处罚3000元；若因分包单位未通知项目部进行安全教育、安全技术交底、工人未录入工伤保险，发生安全事故后，所有造成的损失由劳务公司承担，并给予20000元处罚；对合同签订10日未购买意外伤害保险的劳务公司，给予处罚10000元。</w:t>
      </w:r>
    </w:p>
    <w:p w14:paraId="19E519D6">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8.乙方现场所有人员必须佩戴好安全帽，发现未佩戴安全帽第一次处罚200元，第二次处罚400元，班组长处罚2000元；现场发现拆除安全防护围栏、安全标识标牌、安全网处罚500元/次；除了拉材料的车辆，其他车辆禁止驶入施工现场，发现一次，轿车处罚1000元，摩托车、电动车处罚500元；发现一次工人违章作业，本班组所有人员停工4小时，参加安全教育培训，培训合格方能上岗作业。9.负责乙方现场从业人员的安全生产、文明施工管理，督促乙方从业人员自觉遵守各项安全生产规章制度和劳动纪律。未经甲方同意，乙方不得擅自使用与施工无关的甲方设施、设备；</w:t>
      </w:r>
    </w:p>
    <w:p w14:paraId="051CD56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10．乙方在施工过程中需使用甲方的设施、设备、水或电源时，应事先征得甲方同意，不得擅自使用和私拉乱接。乙方中断作业或遇故障时应立即切断有关开关。</w:t>
      </w:r>
    </w:p>
    <w:p w14:paraId="3E34704B">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11．按甲方公司形象宣传册要求，由甲方安全管理人员指导安装施工现场的安全防护设施，安全标志、标牌，未经甲方许可，乙方不得擅自拆除、变更甲方的防护设施及安全标志。</w:t>
      </w:r>
    </w:p>
    <w:p w14:paraId="7CC4C1D6">
      <w:pPr>
        <w:widowControl/>
        <w:autoSpaceDE w:val="0"/>
        <w:autoSpaceDN w:val="0"/>
        <w:adjustRightInd w:val="0"/>
        <w:spacing w:line="360" w:lineRule="auto"/>
        <w:ind w:firstLine="544"/>
        <w:jc w:val="left"/>
        <w:rPr>
          <w:rFonts w:hint="eastAsia" w:ascii="宋体" w:hAnsi="宋体" w:cs="宋体"/>
          <w:kern w:val="0"/>
          <w:sz w:val="24"/>
          <w:szCs w:val="24"/>
          <w:lang w:val="zh-CN"/>
        </w:rPr>
      </w:pPr>
      <w:r>
        <w:rPr>
          <w:rFonts w:hint="eastAsia" w:ascii="宋体" w:hAnsi="宋体" w:cs="宋体"/>
          <w:kern w:val="0"/>
          <w:sz w:val="24"/>
          <w:szCs w:val="24"/>
          <w:lang w:val="zh-CN"/>
        </w:rPr>
        <w:t>12．配备专业的水电工，负责临水临电的安装，负责用水主管的安装，自行配备用水支管；负责提供三级配电箱和开关箱，二级配电箱至三级配电箱的线路并安装，具体安装要求如下图：</w:t>
      </w:r>
    </w:p>
    <w:p w14:paraId="234D31B8">
      <w:pPr>
        <w:widowControl/>
        <w:autoSpaceDE w:val="0"/>
        <w:autoSpaceDN w:val="0"/>
        <w:adjustRightInd w:val="0"/>
        <w:spacing w:line="360" w:lineRule="auto"/>
        <w:ind w:firstLine="544"/>
        <w:jc w:val="left"/>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0288" behindDoc="0" locked="0" layoutInCell="1" allowOverlap="1">
            <wp:simplePos x="0" y="0"/>
            <wp:positionH relativeFrom="column">
              <wp:posOffset>-254635</wp:posOffset>
            </wp:positionH>
            <wp:positionV relativeFrom="paragraph">
              <wp:posOffset>177800</wp:posOffset>
            </wp:positionV>
            <wp:extent cx="5274310" cy="2810510"/>
            <wp:effectExtent l="0" t="0" r="13970" b="8890"/>
            <wp:wrapNone/>
            <wp:docPr id="194425037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250378" name="图片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274310" cy="2810510"/>
                    </a:xfrm>
                    <a:prstGeom prst="rect">
                      <a:avLst/>
                    </a:prstGeom>
                    <a:noFill/>
                    <a:ln>
                      <a:noFill/>
                    </a:ln>
                  </pic:spPr>
                </pic:pic>
              </a:graphicData>
            </a:graphic>
          </wp:anchor>
        </w:drawing>
      </w:r>
    </w:p>
    <w:p w14:paraId="637926CD">
      <w:pPr>
        <w:widowControl/>
        <w:autoSpaceDE w:val="0"/>
        <w:autoSpaceDN w:val="0"/>
        <w:adjustRightInd w:val="0"/>
        <w:spacing w:line="360" w:lineRule="auto"/>
        <w:jc w:val="left"/>
        <w:rPr>
          <w:rFonts w:hint="eastAsia" w:ascii="宋体" w:hAnsi="宋体" w:cs="宋体"/>
          <w:kern w:val="0"/>
          <w:sz w:val="24"/>
          <w:szCs w:val="24"/>
          <w:lang w:val="zh-CN"/>
        </w:rPr>
      </w:pPr>
    </w:p>
    <w:p w14:paraId="39D260D6">
      <w:pPr>
        <w:pStyle w:val="3"/>
        <w:rPr>
          <w:lang w:val="zh-CN"/>
        </w:rPr>
      </w:pPr>
    </w:p>
    <w:p w14:paraId="56D9CDD4">
      <w:pPr>
        <w:widowControl/>
        <w:autoSpaceDE w:val="0"/>
        <w:autoSpaceDN w:val="0"/>
        <w:adjustRightInd w:val="0"/>
        <w:spacing w:line="360" w:lineRule="auto"/>
        <w:ind w:firstLine="544"/>
        <w:jc w:val="left"/>
        <w:rPr>
          <w:rFonts w:hint="eastAsia" w:ascii="宋体" w:hAnsi="宋体" w:cs="宋体"/>
          <w:kern w:val="0"/>
          <w:sz w:val="24"/>
          <w:szCs w:val="24"/>
          <w:lang w:val="zh-CN"/>
        </w:rPr>
      </w:pPr>
    </w:p>
    <w:p w14:paraId="7CBA20EB">
      <w:pPr>
        <w:pStyle w:val="6"/>
        <w:rPr>
          <w:rFonts w:hint="eastAsia" w:ascii="宋体" w:hAnsi="宋体" w:cs="宋体"/>
          <w:kern w:val="0"/>
          <w:sz w:val="24"/>
          <w:szCs w:val="24"/>
          <w:lang w:val="zh-CN"/>
        </w:rPr>
      </w:pPr>
    </w:p>
    <w:p w14:paraId="0B8DCE96">
      <w:pPr>
        <w:pStyle w:val="6"/>
        <w:rPr>
          <w:rFonts w:hint="eastAsia" w:ascii="宋体" w:hAnsi="宋体" w:cs="宋体"/>
          <w:kern w:val="0"/>
          <w:sz w:val="24"/>
          <w:szCs w:val="24"/>
          <w:lang w:val="zh-CN"/>
        </w:rPr>
      </w:pPr>
    </w:p>
    <w:p w14:paraId="5A3B03AB">
      <w:pPr>
        <w:pStyle w:val="6"/>
        <w:rPr>
          <w:rFonts w:hint="eastAsia" w:ascii="宋体" w:hAnsi="宋体" w:cs="宋体"/>
          <w:kern w:val="0"/>
          <w:sz w:val="24"/>
          <w:szCs w:val="24"/>
          <w:lang w:val="zh-CN"/>
        </w:rPr>
      </w:pPr>
    </w:p>
    <w:p w14:paraId="25089349">
      <w:pPr>
        <w:pStyle w:val="6"/>
        <w:rPr>
          <w:rFonts w:hint="eastAsia" w:ascii="宋体" w:hAnsi="宋体" w:cs="宋体"/>
          <w:kern w:val="0"/>
          <w:sz w:val="24"/>
          <w:szCs w:val="24"/>
          <w:lang w:val="zh-CN"/>
        </w:rPr>
      </w:pPr>
    </w:p>
    <w:p w14:paraId="55071B07">
      <w:pPr>
        <w:pStyle w:val="6"/>
        <w:rPr>
          <w:rFonts w:hint="eastAsia" w:ascii="宋体" w:hAnsi="宋体" w:cs="宋体"/>
          <w:kern w:val="0"/>
          <w:sz w:val="24"/>
          <w:szCs w:val="24"/>
          <w:lang w:val="zh-CN"/>
        </w:rPr>
      </w:pPr>
    </w:p>
    <w:p w14:paraId="0CA4CEA3">
      <w:pPr>
        <w:pStyle w:val="6"/>
        <w:rPr>
          <w:rFonts w:hint="eastAsia" w:ascii="宋体" w:hAnsi="宋体" w:cs="宋体"/>
          <w:kern w:val="0"/>
          <w:sz w:val="24"/>
          <w:szCs w:val="24"/>
          <w:lang w:val="zh-CN"/>
        </w:rPr>
      </w:pPr>
    </w:p>
    <w:p w14:paraId="2997F6B1">
      <w:pPr>
        <w:pStyle w:val="6"/>
        <w:rPr>
          <w:rFonts w:hint="eastAsia" w:ascii="宋体" w:hAnsi="宋体" w:cs="宋体"/>
          <w:kern w:val="0"/>
          <w:sz w:val="24"/>
          <w:szCs w:val="24"/>
          <w:lang w:val="zh-CN"/>
        </w:rPr>
      </w:pPr>
    </w:p>
    <w:p w14:paraId="45DFB5F9">
      <w:pPr>
        <w:pStyle w:val="6"/>
        <w:rPr>
          <w:rFonts w:hint="eastAsia" w:ascii="宋体" w:hAnsi="宋体" w:cs="宋体"/>
          <w:kern w:val="0"/>
          <w:sz w:val="24"/>
          <w:szCs w:val="24"/>
          <w:lang w:val="zh-CN"/>
        </w:rPr>
      </w:pPr>
    </w:p>
    <w:p w14:paraId="3254EAD9">
      <w:pPr>
        <w:pStyle w:val="6"/>
        <w:rPr>
          <w:rFonts w:hint="eastAsia" w:ascii="宋体" w:hAnsi="宋体" w:cs="宋体"/>
          <w:kern w:val="0"/>
          <w:sz w:val="24"/>
          <w:szCs w:val="24"/>
          <w:lang w:val="zh-CN"/>
        </w:rPr>
      </w:pPr>
    </w:p>
    <w:p w14:paraId="7EC2550E">
      <w:pPr>
        <w:pStyle w:val="6"/>
        <w:rPr>
          <w:rFonts w:hint="eastAsia" w:ascii="宋体" w:hAnsi="宋体" w:cs="宋体"/>
          <w:kern w:val="0"/>
          <w:sz w:val="24"/>
          <w:szCs w:val="24"/>
          <w:lang w:val="zh-CN"/>
        </w:rPr>
      </w:pPr>
    </w:p>
    <w:p w14:paraId="0045EC35">
      <w:pPr>
        <w:pStyle w:val="6"/>
        <w:rPr>
          <w:rFonts w:hint="eastAsia" w:ascii="宋体" w:hAnsi="宋体" w:cs="宋体"/>
          <w:kern w:val="0"/>
          <w:sz w:val="24"/>
          <w:szCs w:val="24"/>
          <w:lang w:val="zh-CN"/>
        </w:rPr>
      </w:pPr>
    </w:p>
    <w:p w14:paraId="158352F2">
      <w:pPr>
        <w:pStyle w:val="6"/>
        <w:rPr>
          <w:rFonts w:hint="eastAsia" w:ascii="宋体" w:hAnsi="宋体" w:cs="宋体"/>
          <w:kern w:val="0"/>
          <w:sz w:val="24"/>
          <w:szCs w:val="24"/>
          <w:lang w:val="zh-CN"/>
        </w:rPr>
      </w:pPr>
    </w:p>
    <w:p w14:paraId="6A11CF67">
      <w:pPr>
        <w:pStyle w:val="6"/>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2336" behindDoc="0" locked="0" layoutInCell="1" allowOverlap="1">
            <wp:simplePos x="0" y="0"/>
            <wp:positionH relativeFrom="column">
              <wp:posOffset>-133350</wp:posOffset>
            </wp:positionH>
            <wp:positionV relativeFrom="paragraph">
              <wp:posOffset>160655</wp:posOffset>
            </wp:positionV>
            <wp:extent cx="2736850" cy="2823210"/>
            <wp:effectExtent l="0" t="0" r="6350" b="11430"/>
            <wp:wrapNone/>
            <wp:docPr id="51401039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010399" name="图片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736850" cy="2823210"/>
                    </a:xfrm>
                    <a:prstGeom prst="rect">
                      <a:avLst/>
                    </a:prstGeom>
                    <a:noFill/>
                    <a:ln>
                      <a:noFill/>
                    </a:ln>
                  </pic:spPr>
                </pic:pic>
              </a:graphicData>
            </a:graphic>
          </wp:anchor>
        </w:drawing>
      </w:r>
    </w:p>
    <w:p w14:paraId="484E812F">
      <w:pPr>
        <w:pStyle w:val="6"/>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1312" behindDoc="0" locked="0" layoutInCell="1" allowOverlap="1">
            <wp:simplePos x="0" y="0"/>
            <wp:positionH relativeFrom="column">
              <wp:posOffset>2726055</wp:posOffset>
            </wp:positionH>
            <wp:positionV relativeFrom="paragraph">
              <wp:posOffset>91440</wp:posOffset>
            </wp:positionV>
            <wp:extent cx="2952750" cy="2708275"/>
            <wp:effectExtent l="0" t="0" r="3810" b="4445"/>
            <wp:wrapNone/>
            <wp:docPr id="133721303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213038" name="图片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952750" cy="2708275"/>
                    </a:xfrm>
                    <a:prstGeom prst="rect">
                      <a:avLst/>
                    </a:prstGeom>
                    <a:noFill/>
                    <a:ln>
                      <a:noFill/>
                    </a:ln>
                  </pic:spPr>
                </pic:pic>
              </a:graphicData>
            </a:graphic>
          </wp:anchor>
        </w:drawing>
      </w:r>
    </w:p>
    <w:p w14:paraId="06BEC12B">
      <w:pPr>
        <w:pStyle w:val="6"/>
        <w:rPr>
          <w:rFonts w:hint="eastAsia" w:ascii="宋体" w:hAnsi="宋体" w:cs="宋体"/>
          <w:kern w:val="0"/>
          <w:sz w:val="24"/>
          <w:szCs w:val="24"/>
          <w:lang w:val="zh-CN"/>
        </w:rPr>
      </w:pPr>
    </w:p>
    <w:p w14:paraId="5F0540F9">
      <w:pPr>
        <w:pStyle w:val="6"/>
        <w:rPr>
          <w:rFonts w:hint="eastAsia" w:ascii="宋体" w:hAnsi="宋体" w:cs="宋体"/>
          <w:kern w:val="0"/>
          <w:sz w:val="24"/>
          <w:szCs w:val="24"/>
          <w:lang w:val="zh-CN"/>
        </w:rPr>
      </w:pPr>
    </w:p>
    <w:p w14:paraId="679A6CB1">
      <w:pPr>
        <w:pStyle w:val="6"/>
        <w:rPr>
          <w:rFonts w:hint="eastAsia" w:ascii="宋体" w:hAnsi="宋体" w:cs="宋体"/>
          <w:kern w:val="0"/>
          <w:sz w:val="24"/>
          <w:szCs w:val="24"/>
          <w:lang w:val="zh-CN"/>
        </w:rPr>
      </w:pPr>
    </w:p>
    <w:p w14:paraId="2A48B325">
      <w:pPr>
        <w:pStyle w:val="6"/>
        <w:rPr>
          <w:rFonts w:hint="eastAsia" w:ascii="宋体" w:hAnsi="宋体" w:cs="宋体"/>
          <w:kern w:val="0"/>
          <w:sz w:val="24"/>
          <w:szCs w:val="24"/>
          <w:lang w:val="zh-CN"/>
        </w:rPr>
      </w:pPr>
    </w:p>
    <w:p w14:paraId="420D5B0C">
      <w:pPr>
        <w:pStyle w:val="6"/>
        <w:rPr>
          <w:rFonts w:hint="eastAsia" w:ascii="宋体" w:hAnsi="宋体" w:cs="宋体"/>
          <w:kern w:val="0"/>
          <w:sz w:val="24"/>
          <w:szCs w:val="24"/>
          <w:lang w:val="zh-CN"/>
        </w:rPr>
      </w:pPr>
    </w:p>
    <w:p w14:paraId="156AB593">
      <w:pPr>
        <w:pStyle w:val="6"/>
        <w:rPr>
          <w:rFonts w:hint="eastAsia" w:ascii="宋体" w:hAnsi="宋体" w:cs="宋体"/>
          <w:kern w:val="0"/>
          <w:sz w:val="24"/>
          <w:szCs w:val="24"/>
          <w:lang w:val="zh-CN"/>
        </w:rPr>
      </w:pPr>
    </w:p>
    <w:p w14:paraId="39C4968E">
      <w:pPr>
        <w:pStyle w:val="6"/>
        <w:rPr>
          <w:rFonts w:hint="eastAsia" w:ascii="宋体" w:hAnsi="宋体" w:cs="宋体"/>
          <w:kern w:val="0"/>
          <w:sz w:val="24"/>
          <w:szCs w:val="24"/>
          <w:lang w:val="zh-CN"/>
        </w:rPr>
      </w:pPr>
    </w:p>
    <w:p w14:paraId="45D08A5F">
      <w:pPr>
        <w:pStyle w:val="6"/>
        <w:rPr>
          <w:rFonts w:hint="eastAsia" w:ascii="宋体" w:hAnsi="宋体" w:cs="宋体"/>
          <w:kern w:val="0"/>
          <w:sz w:val="24"/>
          <w:szCs w:val="24"/>
          <w:lang w:val="zh-CN"/>
        </w:rPr>
      </w:pPr>
    </w:p>
    <w:p w14:paraId="6C592E9C">
      <w:pPr>
        <w:pStyle w:val="6"/>
        <w:rPr>
          <w:rFonts w:hint="eastAsia" w:ascii="宋体" w:hAnsi="宋体" w:cs="宋体"/>
          <w:kern w:val="0"/>
          <w:sz w:val="24"/>
          <w:szCs w:val="24"/>
          <w:lang w:val="zh-CN"/>
        </w:rPr>
      </w:pPr>
    </w:p>
    <w:p w14:paraId="345DF72E">
      <w:pPr>
        <w:pStyle w:val="6"/>
        <w:rPr>
          <w:rFonts w:hint="eastAsia" w:ascii="宋体" w:hAnsi="宋体" w:cs="宋体"/>
          <w:kern w:val="0"/>
          <w:sz w:val="24"/>
          <w:szCs w:val="24"/>
          <w:lang w:val="zh-CN"/>
        </w:rPr>
      </w:pPr>
    </w:p>
    <w:p w14:paraId="13E077C1">
      <w:pPr>
        <w:pStyle w:val="6"/>
        <w:rPr>
          <w:rFonts w:hint="eastAsia" w:ascii="宋体" w:hAnsi="宋体" w:cs="宋体"/>
          <w:kern w:val="0"/>
          <w:sz w:val="24"/>
          <w:szCs w:val="24"/>
          <w:lang w:val="zh-CN"/>
        </w:rPr>
      </w:pPr>
    </w:p>
    <w:p w14:paraId="255EEB00">
      <w:pPr>
        <w:widowControl/>
        <w:autoSpaceDE w:val="0"/>
        <w:autoSpaceDN w:val="0"/>
        <w:adjustRightInd w:val="0"/>
        <w:spacing w:line="360" w:lineRule="auto"/>
        <w:jc w:val="left"/>
        <w:rPr>
          <w:rFonts w:hint="eastAsia" w:ascii="宋体" w:hAnsi="宋体" w:cs="宋体"/>
          <w:kern w:val="0"/>
          <w:sz w:val="24"/>
          <w:szCs w:val="24"/>
          <w:lang w:val="zh-CN"/>
        </w:rPr>
      </w:pPr>
    </w:p>
    <w:p w14:paraId="456A2834">
      <w:pPr>
        <w:widowControl/>
        <w:autoSpaceDE w:val="0"/>
        <w:autoSpaceDN w:val="0"/>
        <w:adjustRightInd w:val="0"/>
        <w:spacing w:line="360" w:lineRule="auto"/>
        <w:ind w:firstLine="544"/>
        <w:jc w:val="center"/>
        <w:rPr>
          <w:rFonts w:hint="eastAsia" w:ascii="宋体" w:hAnsi="宋体" w:cs="宋体"/>
          <w:kern w:val="0"/>
          <w:sz w:val="24"/>
          <w:szCs w:val="24"/>
          <w:lang w:val="zh-CN"/>
        </w:rPr>
      </w:pPr>
      <w:r>
        <w:rPr>
          <w:rFonts w:hint="eastAsia" w:ascii="宋体" w:hAnsi="宋体" w:cs="宋体"/>
          <w:kern w:val="0"/>
          <w:sz w:val="24"/>
          <w:szCs w:val="24"/>
          <w:lang w:val="zh-CN"/>
        </w:rPr>
        <w:drawing>
          <wp:anchor distT="0" distB="0" distL="114300" distR="114300" simplePos="0" relativeHeight="251663360" behindDoc="0" locked="0" layoutInCell="1" allowOverlap="1">
            <wp:simplePos x="0" y="0"/>
            <wp:positionH relativeFrom="column">
              <wp:posOffset>53975</wp:posOffset>
            </wp:positionH>
            <wp:positionV relativeFrom="paragraph">
              <wp:posOffset>298450</wp:posOffset>
            </wp:positionV>
            <wp:extent cx="5562600" cy="4824095"/>
            <wp:effectExtent l="0" t="0" r="0" b="14605"/>
            <wp:wrapNone/>
            <wp:docPr id="20722715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271510" name="图片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562600" cy="4824095"/>
                    </a:xfrm>
                    <a:prstGeom prst="rect">
                      <a:avLst/>
                    </a:prstGeom>
                    <a:noFill/>
                    <a:ln>
                      <a:noFill/>
                    </a:ln>
                  </pic:spPr>
                </pic:pic>
              </a:graphicData>
            </a:graphic>
          </wp:anchor>
        </w:drawing>
      </w:r>
    </w:p>
    <w:p w14:paraId="14953E7E">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6451600"/>
            <wp:effectExtent l="0" t="0" r="13970" b="10160"/>
            <wp:docPr id="17488306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83066" name="图片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274310" cy="6451600"/>
                    </a:xfrm>
                    <a:prstGeom prst="rect">
                      <a:avLst/>
                    </a:prstGeom>
                    <a:noFill/>
                    <a:ln>
                      <a:noFill/>
                    </a:ln>
                  </pic:spPr>
                </pic:pic>
              </a:graphicData>
            </a:graphic>
          </wp:inline>
        </w:drawing>
      </w:r>
    </w:p>
    <w:p w14:paraId="3C8B14F5">
      <w:pPr>
        <w:widowControl/>
        <w:autoSpaceDE w:val="0"/>
        <w:autoSpaceDN w:val="0"/>
        <w:adjustRightInd w:val="0"/>
        <w:spacing w:line="360" w:lineRule="auto"/>
        <w:ind w:firstLine="544"/>
        <w:rPr>
          <w:rFonts w:hint="eastAsia" w:ascii="宋体" w:hAnsi="宋体" w:cs="宋体"/>
          <w:kern w:val="0"/>
          <w:sz w:val="24"/>
          <w:szCs w:val="24"/>
          <w:lang w:val="zh-CN"/>
        </w:rPr>
      </w:pPr>
    </w:p>
    <w:p w14:paraId="3EAFC2C9">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2988310"/>
            <wp:effectExtent l="0" t="0" r="13970" b="13970"/>
            <wp:docPr id="62065662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56627" name="图片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274310" cy="2988310"/>
                    </a:xfrm>
                    <a:prstGeom prst="rect">
                      <a:avLst/>
                    </a:prstGeom>
                    <a:noFill/>
                    <a:ln>
                      <a:noFill/>
                    </a:ln>
                  </pic:spPr>
                </pic:pic>
              </a:graphicData>
            </a:graphic>
          </wp:inline>
        </w:drawing>
      </w:r>
    </w:p>
    <w:p w14:paraId="77D0734E">
      <w:pPr>
        <w:widowControl/>
        <w:autoSpaceDE w:val="0"/>
        <w:autoSpaceDN w:val="0"/>
        <w:adjustRightInd w:val="0"/>
        <w:spacing w:line="360" w:lineRule="auto"/>
        <w:rPr>
          <w:rFonts w:hint="eastAsia" w:ascii="宋体" w:hAnsi="宋体" w:cs="宋体"/>
          <w:kern w:val="0"/>
          <w:sz w:val="24"/>
          <w:szCs w:val="24"/>
          <w:lang w:val="zh-CN"/>
        </w:rPr>
      </w:pPr>
      <w:r>
        <w:rPr>
          <w:rFonts w:hint="eastAsia" w:ascii="宋体" w:hAnsi="宋体" w:cs="宋体"/>
          <w:kern w:val="0"/>
          <w:sz w:val="24"/>
          <w:szCs w:val="24"/>
          <w:lang w:val="zh-CN"/>
        </w:rPr>
        <w:drawing>
          <wp:inline distT="0" distB="0" distL="0" distR="0">
            <wp:extent cx="5274310" cy="3141345"/>
            <wp:effectExtent l="0" t="0" r="13970" b="13335"/>
            <wp:docPr id="87838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848"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4310" cy="3141345"/>
                    </a:xfrm>
                    <a:prstGeom prst="rect">
                      <a:avLst/>
                    </a:prstGeom>
                    <a:noFill/>
                    <a:ln>
                      <a:noFill/>
                    </a:ln>
                  </pic:spPr>
                </pic:pic>
              </a:graphicData>
            </a:graphic>
          </wp:inline>
        </w:drawing>
      </w:r>
    </w:p>
    <w:p w14:paraId="12E472D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13、进行交叉作业、动火作业和使用易燃易爆及有毒器材时，必须事先告知甲方，并得到甲方的同意。动火作业的需取得甲方动火作证，使用易燃易爆及有毒气体、器材的，需申报甲方，且有专职人员现场监督。</w:t>
      </w:r>
    </w:p>
    <w:p w14:paraId="6115A2F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14、擅自使用甲方的设施、设备和私拉乱接水或电源的，擅自拆除、变更甲方的防护设施及安全标志的，乙方人员无故到其他生产区域的，甲方有权按100元至500元/人次对乙方进行处罚。</w:t>
      </w:r>
    </w:p>
    <w:p w14:paraId="16193B1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15.组织落实甲方的安全技术交底和安全技术措施要求，书面告知作业人员危险岗位及其操作规程和违章操作的危害，并针对分项工程和作业环境实际，向作业班组、作业人员详细做出安全施工技术要求和说明。督促作业人员严格按照安全技术要求和操作规程作业。严禁安排操作人员带病上岗和连续加班。</w:t>
      </w:r>
    </w:p>
    <w:p w14:paraId="60FDA485">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16.按照专业分包合同的约定，负责为乙方从业人员提供必要的劳动保护用品（如手套、工作服、胶鞋等）和劳动防护用品；督促乙方从业人员正确使用劳动防护用品，及时制止违章行为。</w:t>
      </w:r>
    </w:p>
    <w:p w14:paraId="7D9D6C1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17.及时向甲方申报自带机具的规格、型号、数量、安全状况（自验结论）等，并负责其使用过程中安全；接受甲方对施工机具的定期检查，严禁机具“带病”运转。</w:t>
      </w:r>
    </w:p>
    <w:p w14:paraId="1B4980A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18.有权拒绝甲方的违章指挥和强令冒险作业。发现直接危及作业人员人身安全的紧急情况时，有权停止作业或者在采取可能的应急措施后撤离作业场所。</w:t>
      </w:r>
    </w:p>
    <w:p w14:paraId="6DD98B10">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19.不得在建建筑物内住人，负责对所使用的职工宿舍、食堂进行安全管理，不准私自拉接电线、插座，不得私自接设电热水器、电炉、电风扇、自制电热毯等；不得私自容留外来人员住宿；不准躺在床上吸烟。严禁使用碘钨灯照明、取暖，烘烤衣服。不准私自使用液化石油气。不得采购不符合卫生要求的原料或半成品，不得供应变质、有毒食品。</w:t>
      </w:r>
    </w:p>
    <w:p w14:paraId="4DB8E371">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乙方驻现场人员应自觉地向暂住地的公安管理机构办理暂住登记手续；进场前，应按照甲方要求办理临时出入证并佩戴出入证进入施工现场，出入证严禁转借他人。</w:t>
      </w:r>
    </w:p>
    <w:p w14:paraId="48FA3EF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20.在施工中，应注意对地下管线及高低压架空线路的保护。如遇有情况，应及时向甲方和有关部门报告，并采取保护措施。</w:t>
      </w:r>
    </w:p>
    <w:p w14:paraId="434F610D">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21.乙方应依法与其从业人员签署劳动合同，并自行依法为从业人员办理工伤保险和意外伤害保险，支付保险费，按时足额向其发放劳动报酬；并定期组织乙方人员进行体检，发现有高危人员不得安排现场作业。</w:t>
      </w:r>
    </w:p>
    <w:p w14:paraId="574B1433">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22.由于乙方责任造成甲方或第三方的人身伤害、设备损坏等财产损失，由乙方承担相应责任，并赔偿甲方或第三方因此造成的全部损失。</w:t>
      </w:r>
    </w:p>
    <w:p w14:paraId="7652D89E">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23.乙方人员发生生产安全事故时，应立即报告甲方，并迅速采取有效措施，组织抢救伤者，保护好现场；接受事故调查，并承担相应的法律责任和经济损失。</w:t>
      </w:r>
    </w:p>
    <w:p w14:paraId="634D1B69">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24.</w:t>
      </w:r>
      <w:r>
        <w:rPr>
          <w:rFonts w:hint="eastAsia" w:ascii="宋体" w:hAnsi="宋体" w:cs="宋体"/>
          <w:sz w:val="24"/>
          <w:szCs w:val="24"/>
        </w:rPr>
        <w:t xml:space="preserve"> </w:t>
      </w:r>
      <w:r>
        <w:rPr>
          <w:rFonts w:hint="eastAsia" w:ascii="宋体" w:hAnsi="宋体" w:cs="宋体"/>
          <w:kern w:val="0"/>
          <w:sz w:val="24"/>
          <w:szCs w:val="24"/>
          <w:lang w:val="zh-CN"/>
        </w:rPr>
        <w:t>按照规定配备专职安全管理人员：作业人员50人以下的，设1名专职安全员；50人～200人的，设2名专职安全员及一名兼职电工；200人以上的，设3名及以上专职安全员和兼职电工(需有电工证)，并应根据所承担的分部分项工程施工危险实际情况增配，并不少于总人数的5‰。作业班组设兼职安全巡查员，对本班组的作业场所进行安全监督检查。 安全管理人员素质符合规定要求，持有建设行政主管部门核发的“三类人员”安全考核合格证，证件报劳务发包人备案。 </w:t>
      </w:r>
    </w:p>
    <w:p w14:paraId="20216848">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25.违反现场安全管理规定的要求和罚款，详见中路建设（云南）有限公司《安全管理办法》中安全生产惩罚细则实施。</w:t>
      </w:r>
    </w:p>
    <w:p w14:paraId="3CAA6387">
      <w:pPr>
        <w:pStyle w:val="3"/>
        <w:ind w:firstLine="480" w:firstLineChars="200"/>
        <w:jc w:val="left"/>
      </w:pPr>
      <w:r>
        <w:rPr>
          <w:rFonts w:hint="eastAsia" w:ascii="宋体" w:hAnsi="宋体" w:eastAsia="宋体" w:cs="宋体"/>
          <w:kern w:val="0"/>
          <w:sz w:val="24"/>
          <w:szCs w:val="24"/>
          <w:lang w:val="zh-CN"/>
        </w:rPr>
        <w:t>26.若因乙方原因导致甲方被作为责任主体追责的，甲方承担相应责任后有权要求乙方全额赔偿，乙方拒不赔偿的，甲方有权自应付乙方的相关费用中自行扣除，若扣除后仍无法覆盖甲方损失的，甲方有权向乙方追偿。</w:t>
      </w:r>
      <w:r>
        <w:rPr>
          <w:rFonts w:hint="eastAsia"/>
        </w:rPr>
        <w:t xml:space="preserve"> 　</w:t>
      </w:r>
    </w:p>
    <w:p w14:paraId="6FB915EB">
      <w:pPr>
        <w:widowControl/>
        <w:autoSpaceDE w:val="0"/>
        <w:autoSpaceDN w:val="0"/>
        <w:adjustRightInd w:val="0"/>
        <w:spacing w:line="360" w:lineRule="auto"/>
        <w:ind w:firstLine="544"/>
        <w:rPr>
          <w:rFonts w:hint="eastAsia" w:ascii="宋体" w:hAnsi="宋体" w:cs="宋体"/>
          <w:b/>
          <w:kern w:val="0"/>
          <w:sz w:val="24"/>
          <w:szCs w:val="24"/>
          <w:lang w:val="zh-CN"/>
        </w:rPr>
      </w:pPr>
      <w:r>
        <w:rPr>
          <w:rFonts w:hint="eastAsia" w:ascii="宋体" w:hAnsi="宋体" w:cs="宋体"/>
          <w:b/>
          <w:kern w:val="0"/>
          <w:sz w:val="24"/>
          <w:szCs w:val="24"/>
          <w:lang w:val="zh-CN"/>
        </w:rPr>
        <w:t>六、协议书的生效与终止</w:t>
      </w:r>
    </w:p>
    <w:p w14:paraId="2A8ADD72">
      <w:pPr>
        <w:widowControl/>
        <w:autoSpaceDE w:val="0"/>
        <w:autoSpaceDN w:val="0"/>
        <w:adjustRightInd w:val="0"/>
        <w:spacing w:line="360" w:lineRule="auto"/>
        <w:ind w:firstLine="544"/>
        <w:rPr>
          <w:rFonts w:hint="eastAsia" w:ascii="宋体" w:hAnsi="宋体" w:cs="宋体"/>
          <w:kern w:val="0"/>
          <w:sz w:val="24"/>
          <w:szCs w:val="24"/>
          <w:lang w:val="zh-CN"/>
        </w:rPr>
      </w:pPr>
      <w:r>
        <w:rPr>
          <w:rFonts w:hint="eastAsia" w:ascii="宋体" w:hAnsi="宋体" w:cs="宋体"/>
          <w:kern w:val="0"/>
          <w:sz w:val="24"/>
          <w:szCs w:val="24"/>
          <w:lang w:val="zh-CN"/>
        </w:rPr>
        <w:t>本协议书作为专业（劳务）分包合同的补充文件，与专业（劳务）分包合同具有同等效力，并同时生效、同时终止。(未尽事宜，甲乙双方可根据实际情况，以《补充协议》的形式进行补充完善)</w:t>
      </w:r>
    </w:p>
    <w:p w14:paraId="2C5E28AB">
      <w:pPr>
        <w:widowControl/>
        <w:autoSpaceDE w:val="0"/>
        <w:autoSpaceDN w:val="0"/>
        <w:adjustRightInd w:val="0"/>
        <w:spacing w:line="360" w:lineRule="auto"/>
        <w:ind w:left="544"/>
        <w:rPr>
          <w:rFonts w:hint="eastAsia" w:ascii="宋体" w:hAnsi="宋体" w:cs="宋体"/>
          <w:b/>
          <w:kern w:val="0"/>
          <w:sz w:val="24"/>
          <w:szCs w:val="24"/>
          <w:lang w:val="zh-CN"/>
        </w:rPr>
      </w:pPr>
      <w:r>
        <w:rPr>
          <w:rFonts w:hint="eastAsia" w:ascii="宋体" w:hAnsi="宋体" w:cs="宋体"/>
          <w:b/>
          <w:kern w:val="0"/>
          <w:sz w:val="24"/>
          <w:szCs w:val="24"/>
          <w:lang w:val="zh-CN"/>
        </w:rPr>
        <w:t>七、其他</w:t>
      </w:r>
    </w:p>
    <w:p w14:paraId="334B0230">
      <w:pPr>
        <w:widowControl/>
        <w:autoSpaceDE w:val="0"/>
        <w:autoSpaceDN w:val="0"/>
        <w:adjustRightInd w:val="0"/>
        <w:spacing w:line="360" w:lineRule="auto"/>
        <w:ind w:left="544"/>
        <w:rPr>
          <w:rFonts w:hint="eastAsia" w:ascii="宋体" w:hAnsi="宋体" w:cs="宋体"/>
          <w:kern w:val="0"/>
          <w:sz w:val="24"/>
          <w:szCs w:val="24"/>
          <w:lang w:val="zh-CN"/>
        </w:rPr>
      </w:pPr>
      <w:r>
        <w:rPr>
          <w:rFonts w:hint="eastAsia" w:ascii="宋体" w:hAnsi="宋体" w:cs="宋体"/>
          <w:kern w:val="0"/>
          <w:sz w:val="24"/>
          <w:szCs w:val="24"/>
          <w:lang w:val="zh-CN"/>
        </w:rPr>
        <w:t>本协议书壹式</w:t>
      </w:r>
      <w:r>
        <w:rPr>
          <w:rFonts w:hint="eastAsia" w:ascii="宋体" w:hAnsi="宋体" w:cs="宋体"/>
          <w:kern w:val="0"/>
          <w:sz w:val="24"/>
          <w:szCs w:val="24"/>
        </w:rPr>
        <w:t>陆</w:t>
      </w:r>
      <w:r>
        <w:rPr>
          <w:rFonts w:hint="eastAsia" w:ascii="宋体" w:hAnsi="宋体" w:cs="宋体"/>
          <w:kern w:val="0"/>
          <w:sz w:val="24"/>
          <w:szCs w:val="24"/>
          <w:lang w:val="zh-CN"/>
        </w:rPr>
        <w:t>份，甲方执</w:t>
      </w:r>
      <w:r>
        <w:rPr>
          <w:rFonts w:hint="eastAsia" w:ascii="宋体" w:hAnsi="宋体" w:cs="宋体"/>
          <w:kern w:val="0"/>
          <w:sz w:val="24"/>
          <w:szCs w:val="24"/>
        </w:rPr>
        <w:t>伍</w:t>
      </w:r>
      <w:r>
        <w:rPr>
          <w:rFonts w:hint="eastAsia" w:ascii="宋体" w:hAnsi="宋体" w:cs="宋体"/>
          <w:kern w:val="0"/>
          <w:sz w:val="24"/>
          <w:szCs w:val="24"/>
          <w:lang w:val="zh-CN"/>
        </w:rPr>
        <w:t>份，乙方执</w:t>
      </w:r>
      <w:r>
        <w:rPr>
          <w:rFonts w:hint="eastAsia" w:ascii="宋体" w:hAnsi="宋体" w:cs="宋体"/>
          <w:kern w:val="0"/>
          <w:sz w:val="24"/>
          <w:szCs w:val="24"/>
        </w:rPr>
        <w:t>壹</w:t>
      </w:r>
      <w:r>
        <w:rPr>
          <w:rFonts w:hint="eastAsia" w:ascii="宋体" w:hAnsi="宋体" w:cs="宋体"/>
          <w:kern w:val="0"/>
          <w:sz w:val="24"/>
          <w:szCs w:val="24"/>
          <w:lang w:val="zh-CN"/>
        </w:rPr>
        <w:t>份。</w:t>
      </w:r>
    </w:p>
    <w:p w14:paraId="5F9FABA6">
      <w:pPr>
        <w:widowControl/>
        <w:adjustRightInd w:val="0"/>
        <w:snapToGrid w:val="0"/>
        <w:spacing w:line="500" w:lineRule="exact"/>
        <w:rPr>
          <w:rFonts w:hint="eastAsia" w:ascii="宋体" w:hAnsi="宋体"/>
          <w:b/>
          <w:bCs/>
          <w:sz w:val="24"/>
          <w:szCs w:val="24"/>
        </w:rPr>
      </w:pPr>
      <w:r>
        <w:rPr>
          <w:rFonts w:hint="eastAsia" w:ascii="宋体" w:hAnsi="宋体"/>
          <w:b/>
          <w:bCs/>
          <w:sz w:val="24"/>
          <w:szCs w:val="24"/>
        </w:rPr>
        <w:t>（以下无正文）</w:t>
      </w:r>
    </w:p>
    <w:p w14:paraId="0B88F2B3">
      <w:pPr>
        <w:widowControl/>
        <w:adjustRightInd w:val="0"/>
        <w:snapToGrid w:val="0"/>
        <w:spacing w:line="500" w:lineRule="exact"/>
        <w:ind w:firstLine="500" w:firstLineChars="200"/>
        <w:rPr>
          <w:rFonts w:hint="eastAsia" w:ascii="宋体" w:hAnsi="宋体"/>
          <w:sz w:val="25"/>
          <w:szCs w:val="25"/>
        </w:rPr>
      </w:pPr>
    </w:p>
    <w:p w14:paraId="1FD36604">
      <w:pPr>
        <w:widowControl/>
        <w:adjustRightInd w:val="0"/>
        <w:snapToGrid w:val="0"/>
        <w:spacing w:line="500" w:lineRule="exact"/>
        <w:ind w:firstLine="500" w:firstLineChars="200"/>
        <w:rPr>
          <w:rFonts w:ascii="宋体"/>
          <w:sz w:val="25"/>
          <w:szCs w:val="25"/>
        </w:rPr>
      </w:pPr>
      <w:r>
        <w:rPr>
          <w:rFonts w:hint="eastAsia" w:ascii="宋体" w:hAnsi="宋体"/>
          <w:sz w:val="25"/>
          <w:szCs w:val="25"/>
        </w:rPr>
        <w:t>甲方：（盖章）</w:t>
      </w:r>
      <w:r>
        <w:rPr>
          <w:rFonts w:ascii="宋体" w:hAnsi="宋体"/>
          <w:sz w:val="25"/>
          <w:szCs w:val="25"/>
        </w:rPr>
        <w:t xml:space="preserve">                      </w:t>
      </w:r>
      <w:r>
        <w:rPr>
          <w:rFonts w:hint="eastAsia" w:ascii="宋体" w:hAnsi="宋体"/>
          <w:sz w:val="25"/>
          <w:szCs w:val="25"/>
        </w:rPr>
        <w:t>乙方：（盖章）</w:t>
      </w:r>
    </w:p>
    <w:p w14:paraId="0BFD68A5">
      <w:pPr>
        <w:widowControl/>
        <w:adjustRightInd w:val="0"/>
        <w:snapToGrid w:val="0"/>
        <w:spacing w:line="500" w:lineRule="exact"/>
        <w:ind w:firstLine="500" w:firstLineChars="200"/>
        <w:rPr>
          <w:rFonts w:ascii="宋体"/>
          <w:sz w:val="25"/>
          <w:szCs w:val="25"/>
        </w:rPr>
      </w:pPr>
    </w:p>
    <w:p w14:paraId="13A43678">
      <w:pPr>
        <w:widowControl/>
        <w:adjustRightInd w:val="0"/>
        <w:snapToGrid w:val="0"/>
        <w:spacing w:line="500" w:lineRule="exact"/>
        <w:ind w:firstLine="500" w:firstLineChars="200"/>
        <w:rPr>
          <w:rFonts w:ascii="宋体"/>
          <w:sz w:val="25"/>
          <w:szCs w:val="25"/>
        </w:rPr>
      </w:pPr>
      <w:r>
        <w:rPr>
          <w:rFonts w:hint="eastAsia" w:ascii="宋体" w:hAnsi="宋体"/>
          <w:sz w:val="25"/>
          <w:szCs w:val="25"/>
        </w:rPr>
        <w:t>委托代理人：</w:t>
      </w:r>
      <w:r>
        <w:rPr>
          <w:rFonts w:ascii="宋体" w:hAnsi="宋体"/>
          <w:sz w:val="25"/>
          <w:szCs w:val="25"/>
        </w:rPr>
        <w:t xml:space="preserve">                   </w:t>
      </w:r>
      <w:r>
        <w:rPr>
          <w:rFonts w:hint="eastAsia" w:ascii="宋体" w:hAnsi="宋体"/>
          <w:sz w:val="25"/>
          <w:szCs w:val="25"/>
        </w:rPr>
        <w:t xml:space="preserve">   </w:t>
      </w:r>
      <w:r>
        <w:rPr>
          <w:rFonts w:ascii="宋体" w:hAnsi="宋体"/>
          <w:sz w:val="25"/>
          <w:szCs w:val="25"/>
        </w:rPr>
        <w:t xml:space="preserve"> </w:t>
      </w:r>
      <w:r>
        <w:rPr>
          <w:rFonts w:hint="eastAsia" w:ascii="宋体" w:hAnsi="宋体"/>
          <w:sz w:val="25"/>
          <w:szCs w:val="25"/>
        </w:rPr>
        <w:t xml:space="preserve">委托代理人：                 </w:t>
      </w:r>
    </w:p>
    <w:p w14:paraId="1DCA59BC">
      <w:pPr>
        <w:widowControl/>
        <w:adjustRightInd w:val="0"/>
        <w:snapToGrid w:val="0"/>
        <w:spacing w:line="500" w:lineRule="exact"/>
        <w:ind w:firstLine="500" w:firstLineChars="200"/>
        <w:rPr>
          <w:rFonts w:hint="eastAsia" w:ascii="宋体" w:hAnsi="宋体"/>
          <w:sz w:val="25"/>
          <w:szCs w:val="25"/>
        </w:rPr>
      </w:pPr>
    </w:p>
    <w:p w14:paraId="76E1475A">
      <w:pPr>
        <w:pStyle w:val="3"/>
      </w:pPr>
    </w:p>
    <w:p w14:paraId="3B7B4188">
      <w:r>
        <w:rPr>
          <w:rFonts w:hint="eastAsia" w:ascii="宋体" w:hAnsi="宋体"/>
          <w:sz w:val="25"/>
          <w:szCs w:val="25"/>
        </w:rPr>
        <w:t>合同签订时间：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rPr>
        <w:t>月</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rPr>
        <w:t>日</w:t>
      </w:r>
      <w:bookmarkEnd w:id="2"/>
    </w:p>
    <w:p w14:paraId="028DBF60">
      <w:pPr>
        <w:widowControl/>
        <w:adjustRightInd w:val="0"/>
        <w:snapToGrid w:val="0"/>
        <w:spacing w:line="480" w:lineRule="auto"/>
        <w:jc w:val="center"/>
        <w:rPr>
          <w:rFonts w:hint="eastAsia" w:ascii="宋体" w:hAnsi="宋体"/>
          <w:b/>
          <w:bCs/>
          <w:sz w:val="36"/>
          <w:szCs w:val="36"/>
        </w:rPr>
      </w:pPr>
    </w:p>
    <w:p w14:paraId="12F3657F">
      <w:pPr>
        <w:widowControl/>
        <w:adjustRightInd w:val="0"/>
        <w:snapToGrid w:val="0"/>
        <w:spacing w:line="480" w:lineRule="auto"/>
        <w:jc w:val="center"/>
        <w:rPr>
          <w:rFonts w:hint="eastAsia" w:ascii="宋体" w:hAnsi="宋体"/>
          <w:b/>
          <w:bCs/>
          <w:sz w:val="36"/>
          <w:szCs w:val="36"/>
        </w:rPr>
      </w:pPr>
    </w:p>
    <w:p w14:paraId="1E8985A5">
      <w:pPr>
        <w:widowControl/>
        <w:adjustRightInd w:val="0"/>
        <w:snapToGrid w:val="0"/>
        <w:spacing w:line="480" w:lineRule="auto"/>
        <w:jc w:val="center"/>
        <w:rPr>
          <w:rFonts w:ascii="宋体"/>
          <w:b/>
          <w:bCs/>
          <w:sz w:val="36"/>
          <w:szCs w:val="36"/>
        </w:rPr>
      </w:pPr>
      <w:r>
        <w:rPr>
          <w:rFonts w:hint="eastAsia" w:ascii="宋体" w:hAnsi="宋体"/>
          <w:b/>
          <w:bCs/>
          <w:sz w:val="36"/>
          <w:szCs w:val="36"/>
        </w:rPr>
        <w:t>项目材料管理协议</w:t>
      </w:r>
    </w:p>
    <w:p w14:paraId="1CD8C085">
      <w:pPr>
        <w:widowControl/>
        <w:spacing w:line="480" w:lineRule="auto"/>
        <w:ind w:firstLine="482" w:firstLineChars="200"/>
        <w:rPr>
          <w:b/>
          <w:bCs/>
          <w:sz w:val="24"/>
          <w:szCs w:val="24"/>
        </w:rPr>
      </w:pPr>
      <w:r>
        <w:rPr>
          <w:rFonts w:hint="eastAsia"/>
          <w:b/>
          <w:bCs/>
          <w:sz w:val="24"/>
          <w:szCs w:val="24"/>
        </w:rPr>
        <w:t>发包人：</w:t>
      </w:r>
      <w:r>
        <w:rPr>
          <w:rFonts w:hint="eastAsia"/>
          <w:b/>
          <w:bCs/>
          <w:sz w:val="24"/>
          <w:szCs w:val="24"/>
          <w:u w:val="single"/>
        </w:rPr>
        <w:t xml:space="preserve"> </w:t>
      </w:r>
      <w:r>
        <w:rPr>
          <w:rFonts w:hint="eastAsia"/>
          <w:b/>
          <w:bCs/>
          <w:sz w:val="24"/>
          <w:szCs w:val="24"/>
          <w:u w:val="single"/>
          <w:lang w:eastAsia="zh-CN"/>
        </w:rPr>
        <w:t xml:space="preserve">中路建设（云南）有限公司普洱分公司 </w:t>
      </w:r>
      <w:r>
        <w:rPr>
          <w:rFonts w:hint="eastAsia"/>
          <w:b/>
          <w:bCs/>
          <w:sz w:val="24"/>
          <w:szCs w:val="24"/>
          <w:u w:val="single"/>
        </w:rPr>
        <w:t xml:space="preserve"> </w:t>
      </w:r>
      <w:r>
        <w:rPr>
          <w:rFonts w:hint="eastAsia"/>
          <w:b/>
          <w:bCs/>
          <w:sz w:val="24"/>
          <w:szCs w:val="24"/>
        </w:rPr>
        <w:t>（简称甲方）</w:t>
      </w:r>
    </w:p>
    <w:p w14:paraId="425E5CEC">
      <w:pPr>
        <w:widowControl/>
        <w:spacing w:line="480" w:lineRule="auto"/>
        <w:ind w:firstLine="482" w:firstLineChars="200"/>
        <w:jc w:val="left"/>
        <w:rPr>
          <w:b/>
          <w:bCs/>
          <w:sz w:val="24"/>
          <w:szCs w:val="24"/>
        </w:rPr>
      </w:pPr>
      <w:r>
        <w:rPr>
          <w:rFonts w:hint="eastAsia"/>
          <w:b/>
          <w:bCs/>
          <w:sz w:val="24"/>
          <w:szCs w:val="24"/>
        </w:rPr>
        <w:t>承包人：</w:t>
      </w:r>
      <w:r>
        <w:rPr>
          <w:rFonts w:hint="eastAsia"/>
          <w:b/>
          <w:bCs/>
          <w:sz w:val="24"/>
          <w:szCs w:val="24"/>
          <w:u w:val="single"/>
        </w:rPr>
        <w:t xml:space="preserve"> </w:t>
      </w:r>
      <w:r>
        <w:rPr>
          <w:rFonts w:hint="eastAsia" w:ascii="宋体" w:hAnsi="宋体" w:cs="宋体"/>
          <w:b/>
          <w:bCs/>
          <w:sz w:val="28"/>
          <w:szCs w:val="28"/>
          <w:u w:val="single"/>
          <w:lang w:eastAsia="zh-CN"/>
        </w:rPr>
        <w:t xml:space="preserve"> </w:t>
      </w:r>
      <w:r>
        <w:rPr>
          <w:rFonts w:hint="eastAsia" w:ascii="宋体" w:hAnsi="宋体" w:cs="宋体"/>
          <w:b/>
          <w:bCs/>
          <w:sz w:val="28"/>
          <w:szCs w:val="28"/>
          <w:u w:val="single"/>
          <w:lang w:val="en-US" w:eastAsia="zh-CN"/>
        </w:rPr>
        <w:t xml:space="preserve">                </w:t>
      </w:r>
      <w:r>
        <w:rPr>
          <w:rFonts w:hint="eastAsia"/>
          <w:b/>
          <w:bCs/>
          <w:sz w:val="24"/>
          <w:szCs w:val="24"/>
          <w:u w:val="single"/>
        </w:rPr>
        <w:t xml:space="preserve"> </w:t>
      </w:r>
      <w:r>
        <w:rPr>
          <w:rFonts w:hint="eastAsia"/>
          <w:b/>
          <w:bCs/>
          <w:sz w:val="24"/>
          <w:szCs w:val="24"/>
        </w:rPr>
        <w:t>（简称乙方）</w:t>
      </w:r>
    </w:p>
    <w:p w14:paraId="391FA2D3">
      <w:pPr>
        <w:widowControl/>
        <w:adjustRightInd w:val="0"/>
        <w:snapToGrid w:val="0"/>
        <w:spacing w:line="500" w:lineRule="exact"/>
        <w:ind w:firstLine="240" w:firstLineChars="100"/>
        <w:rPr>
          <w:rFonts w:ascii="宋体"/>
          <w:b/>
          <w:bCs/>
          <w:sz w:val="24"/>
          <w:szCs w:val="24"/>
        </w:rPr>
      </w:pPr>
      <w:r>
        <w:rPr>
          <w:rFonts w:ascii="宋体" w:hAnsi="宋体"/>
          <w:sz w:val="24"/>
          <w:szCs w:val="24"/>
        </w:rPr>
        <w:t xml:space="preserve">  </w:t>
      </w:r>
      <w:r>
        <w:rPr>
          <w:rFonts w:hint="eastAsia" w:ascii="宋体" w:hAnsi="宋体"/>
          <w:sz w:val="24"/>
          <w:szCs w:val="24"/>
        </w:rPr>
        <w:t>为保证项目材料的管理，明确职责，分清业务，本着平等互利的原则，经双方协商，现项目材料管理达成如下协议，望甲乙双方共同遵守。</w:t>
      </w:r>
    </w:p>
    <w:p w14:paraId="0DB6515F">
      <w:pPr>
        <w:widowControl/>
        <w:adjustRightInd w:val="0"/>
        <w:snapToGrid w:val="0"/>
        <w:spacing w:line="500" w:lineRule="exact"/>
        <w:ind w:firstLine="472" w:firstLineChars="196"/>
        <w:rPr>
          <w:rFonts w:ascii="宋体"/>
          <w:b/>
          <w:bCs/>
          <w:sz w:val="24"/>
          <w:szCs w:val="24"/>
        </w:rPr>
      </w:pPr>
      <w:r>
        <w:rPr>
          <w:rFonts w:ascii="宋体" w:hAnsi="宋体"/>
          <w:b/>
          <w:bCs/>
          <w:sz w:val="24"/>
          <w:szCs w:val="24"/>
        </w:rPr>
        <w:t>1</w:t>
      </w:r>
      <w:r>
        <w:rPr>
          <w:rFonts w:hint="eastAsia" w:ascii="宋体" w:hAnsi="宋体"/>
          <w:b/>
          <w:bCs/>
          <w:sz w:val="24"/>
          <w:szCs w:val="24"/>
        </w:rPr>
        <w:t>、总</w:t>
      </w:r>
      <w:r>
        <w:rPr>
          <w:rFonts w:ascii="宋体" w:hAnsi="宋体"/>
          <w:b/>
          <w:bCs/>
          <w:sz w:val="24"/>
          <w:szCs w:val="24"/>
        </w:rPr>
        <w:t xml:space="preserve"> </w:t>
      </w:r>
      <w:r>
        <w:rPr>
          <w:rFonts w:hint="eastAsia" w:ascii="宋体" w:hAnsi="宋体"/>
          <w:b/>
          <w:bCs/>
          <w:sz w:val="24"/>
          <w:szCs w:val="24"/>
        </w:rPr>
        <w:t>则：</w:t>
      </w:r>
    </w:p>
    <w:p w14:paraId="265C5F63">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1.1 </w:t>
      </w:r>
      <w:r>
        <w:rPr>
          <w:rFonts w:hint="eastAsia" w:ascii="宋体" w:hAnsi="宋体"/>
          <w:sz w:val="24"/>
          <w:szCs w:val="24"/>
        </w:rPr>
        <w:t>劳务承包人应委派专职物资管理人员</w:t>
      </w:r>
      <w:r>
        <w:rPr>
          <w:rFonts w:ascii="宋体" w:hAnsi="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sz w:val="24"/>
          <w:szCs w:val="24"/>
          <w:u w:val="single"/>
          <w:lang w:val="en-US" w:eastAsia="zh-CN"/>
        </w:rPr>
        <w:t xml:space="preserve">  </w:t>
      </w:r>
      <w:r>
        <w:rPr>
          <w:rFonts w:ascii="宋体" w:hAnsi="宋体"/>
          <w:sz w:val="24"/>
          <w:szCs w:val="24"/>
          <w:u w:val="single"/>
        </w:rPr>
        <w:t xml:space="preserve"> </w:t>
      </w:r>
      <w:r>
        <w:rPr>
          <w:rFonts w:hint="eastAsia" w:ascii="宋体" w:hAnsi="宋体"/>
          <w:sz w:val="24"/>
          <w:szCs w:val="24"/>
        </w:rPr>
        <w:t>负责与项目业务往来及现场材料的管理工作。</w:t>
      </w:r>
    </w:p>
    <w:p w14:paraId="40C42372">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1.2 </w:t>
      </w:r>
      <w:r>
        <w:rPr>
          <w:rFonts w:hint="eastAsia" w:ascii="宋体" w:hAnsi="宋体"/>
          <w:sz w:val="24"/>
          <w:szCs w:val="24"/>
        </w:rPr>
        <w:t>劳务承包人物资管理人员应服从项目业务管理部门的管理工作。</w:t>
      </w:r>
    </w:p>
    <w:p w14:paraId="3F909505">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2</w:t>
      </w:r>
      <w:r>
        <w:rPr>
          <w:rFonts w:hint="eastAsia" w:ascii="宋体" w:hAnsi="宋体"/>
          <w:b/>
          <w:bCs/>
          <w:sz w:val="24"/>
          <w:szCs w:val="24"/>
        </w:rPr>
        <w:t>、供应管理</w:t>
      </w:r>
    </w:p>
    <w:p w14:paraId="28B1BB08">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2.1 </w:t>
      </w:r>
      <w:r>
        <w:rPr>
          <w:rFonts w:hint="eastAsia" w:ascii="宋体" w:hAnsi="宋体"/>
          <w:sz w:val="24"/>
          <w:szCs w:val="24"/>
        </w:rPr>
        <w:t>钢筋、商品砼及招标文件、招标答疑中明确的须由发包人购买的材料由劳务发包人供应，其余材料由劳务承包人自购。</w:t>
      </w:r>
    </w:p>
    <w:p w14:paraId="4560F00E">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2.2 </w:t>
      </w:r>
      <w:r>
        <w:rPr>
          <w:rFonts w:hint="eastAsia" w:ascii="宋体" w:hAnsi="宋体"/>
          <w:sz w:val="24"/>
          <w:szCs w:val="24"/>
        </w:rPr>
        <w:t>材料计划由承包人提供，发包人审核并最终确认，但超过合同约定用料量，超量部分由劳务承包人全部承担。</w:t>
      </w:r>
    </w:p>
    <w:p w14:paraId="32E6343C">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 </w:t>
      </w:r>
      <w:r>
        <w:rPr>
          <w:rFonts w:hint="eastAsia" w:ascii="宋体" w:hAnsi="宋体"/>
          <w:sz w:val="24"/>
          <w:szCs w:val="24"/>
        </w:rPr>
        <w:t>验收与保管</w:t>
      </w:r>
    </w:p>
    <w:p w14:paraId="446EB1E5">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2.3.1 </w:t>
      </w:r>
      <w:r>
        <w:rPr>
          <w:rFonts w:hint="eastAsia" w:ascii="宋体" w:hAnsi="宋体"/>
          <w:sz w:val="24"/>
          <w:szCs w:val="24"/>
        </w:rPr>
        <w:t>劳务承包人负责现场领用材料（如钢筋、水泥等）的验收及保管，劳务承包人领用的材料丢失、损坏由劳务承包人负责。</w:t>
      </w:r>
    </w:p>
    <w:p w14:paraId="65AB7EB2">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2.3.2 </w:t>
      </w:r>
      <w:r>
        <w:rPr>
          <w:rFonts w:hint="eastAsia" w:ascii="宋体" w:hAnsi="宋体"/>
          <w:sz w:val="24"/>
          <w:szCs w:val="24"/>
        </w:rPr>
        <w:t>劳务承包人须委派专职物资管理人员负责对进场材料的数量和质量进行验收、做标识，并与项目办理领料等相手续及本队的现场材料管理工作。</w:t>
      </w:r>
    </w:p>
    <w:p w14:paraId="7F287111">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2.3.3 </w:t>
      </w:r>
      <w:r>
        <w:rPr>
          <w:rFonts w:hint="eastAsia" w:ascii="宋体" w:hAnsi="宋体"/>
          <w:sz w:val="24"/>
          <w:szCs w:val="24"/>
        </w:rPr>
        <w:t>劳务承包人专职材料员必须每天上午</w:t>
      </w:r>
      <w:r>
        <w:rPr>
          <w:rFonts w:ascii="宋体" w:hAnsi="宋体"/>
          <w:sz w:val="24"/>
          <w:szCs w:val="24"/>
        </w:rPr>
        <w:t>9:00</w:t>
      </w:r>
      <w:r>
        <w:rPr>
          <w:rFonts w:hint="eastAsia" w:ascii="宋体" w:hAnsi="宋体"/>
          <w:sz w:val="24"/>
          <w:szCs w:val="24"/>
        </w:rPr>
        <w:t>前到劳务发包人物资部办公室汇报前一天的工作</w:t>
      </w:r>
      <w:r>
        <w:rPr>
          <w:rFonts w:ascii="宋体"/>
          <w:sz w:val="24"/>
          <w:szCs w:val="24"/>
        </w:rPr>
        <w:t>,</w:t>
      </w:r>
      <w:r>
        <w:rPr>
          <w:rFonts w:hint="eastAsia" w:ascii="宋体" w:hAnsi="宋体"/>
          <w:sz w:val="24"/>
          <w:szCs w:val="24"/>
        </w:rPr>
        <w:t>并对后面的工作提出计划和建议。</w:t>
      </w:r>
    </w:p>
    <w:p w14:paraId="4D86836C">
      <w:pPr>
        <w:widowControl/>
        <w:adjustRightInd w:val="0"/>
        <w:snapToGrid w:val="0"/>
        <w:spacing w:line="500" w:lineRule="exact"/>
        <w:ind w:firstLine="480" w:firstLineChars="200"/>
        <w:rPr>
          <w:rFonts w:ascii="宋体"/>
          <w:sz w:val="24"/>
          <w:szCs w:val="24"/>
        </w:rPr>
      </w:pPr>
      <w:r>
        <w:rPr>
          <w:rFonts w:ascii="宋体" w:hAnsi="宋体"/>
          <w:sz w:val="24"/>
          <w:szCs w:val="24"/>
        </w:rPr>
        <w:t xml:space="preserve">2.4 </w:t>
      </w:r>
      <w:r>
        <w:rPr>
          <w:rFonts w:hint="eastAsia" w:ascii="宋体" w:hAnsi="宋体"/>
          <w:sz w:val="24"/>
          <w:szCs w:val="24"/>
        </w:rPr>
        <w:t>领料管理</w:t>
      </w:r>
    </w:p>
    <w:p w14:paraId="3C6CB5F4">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2.4.1</w:t>
      </w:r>
      <w:r>
        <w:rPr>
          <w:rFonts w:hint="eastAsia" w:ascii="宋体" w:hAnsi="宋体"/>
          <w:sz w:val="24"/>
          <w:szCs w:val="24"/>
        </w:rPr>
        <w:t>项目为劳务承包人提供的材料实行限额领料，由劳务承包人依据预算量限额领料量，分部分项材料量由分包自行提供计划、经项目审核后，作为限额供应量。</w:t>
      </w:r>
    </w:p>
    <w:p w14:paraId="318D24D0">
      <w:pPr>
        <w:widowControl/>
        <w:adjustRightInd w:val="0"/>
        <w:snapToGrid w:val="0"/>
        <w:spacing w:line="500" w:lineRule="exact"/>
        <w:ind w:firstLine="480" w:firstLineChars="200"/>
        <w:rPr>
          <w:rFonts w:ascii="宋体"/>
          <w:sz w:val="24"/>
          <w:szCs w:val="24"/>
        </w:rPr>
      </w:pPr>
      <w:r>
        <w:rPr>
          <w:rFonts w:ascii="宋体" w:hAnsi="宋体"/>
          <w:sz w:val="24"/>
          <w:szCs w:val="24"/>
        </w:rPr>
        <w:t>2.4.2</w:t>
      </w:r>
      <w:r>
        <w:rPr>
          <w:rFonts w:hint="eastAsia" w:ascii="宋体" w:hAnsi="宋体"/>
          <w:sz w:val="24"/>
          <w:szCs w:val="24"/>
        </w:rPr>
        <w:t>对采用新工艺、新技术、新材料的分项工程，劳务承包人按样板定额量作为限额领料依据，样板定额量由生产、技术、预算及施工人员对具体工程的单位进行理论测定和实际操作确定。</w:t>
      </w:r>
    </w:p>
    <w:p w14:paraId="0ECA0ADE">
      <w:pPr>
        <w:widowControl/>
        <w:adjustRightInd w:val="0"/>
        <w:snapToGrid w:val="0"/>
        <w:spacing w:line="500" w:lineRule="exact"/>
        <w:ind w:firstLine="480" w:firstLineChars="200"/>
        <w:rPr>
          <w:rFonts w:ascii="宋体"/>
          <w:sz w:val="24"/>
          <w:szCs w:val="24"/>
        </w:rPr>
      </w:pPr>
      <w:r>
        <w:rPr>
          <w:rFonts w:ascii="宋体" w:hAnsi="宋体"/>
          <w:sz w:val="24"/>
          <w:szCs w:val="24"/>
        </w:rPr>
        <w:t>2.4.3</w:t>
      </w:r>
      <w:r>
        <w:rPr>
          <w:rFonts w:hint="eastAsia" w:ascii="宋体" w:hAnsi="宋体"/>
          <w:sz w:val="24"/>
          <w:szCs w:val="24"/>
        </w:rPr>
        <w:t>限额领料的结算。劳务承包人具体项目完成后，经项目生产负责人、质安部门、项目造价主管、项目生产经理验收合格后，由物资部门根据有关台帐和记录进行节奖超罚结算，项目经理审定后，进行兑现。材料如节约按项目与劳务承包人9：1的比例进行分成；合同约定的材料损耗率刚好达标不予计取，如损耗率小于发包人规定的指标，则按照本协议进行分成；超损耗部分劳务承包人按市场价加</w:t>
      </w:r>
      <w:r>
        <w:rPr>
          <w:rFonts w:ascii="宋体" w:hAnsi="宋体"/>
          <w:sz w:val="24"/>
          <w:szCs w:val="24"/>
        </w:rPr>
        <w:t>10%</w:t>
      </w:r>
      <w:r>
        <w:rPr>
          <w:rFonts w:hint="eastAsia" w:ascii="宋体" w:hAnsi="宋体"/>
          <w:sz w:val="24"/>
          <w:szCs w:val="24"/>
        </w:rPr>
        <w:t>的运输及管理费承担该项费用。奖励或劳务承包人承担的费用，在当期核算当月工程进度款中进行奖励或扣除。所有材料的限额领用，均依据双方签订的协议为准。</w:t>
      </w:r>
    </w:p>
    <w:p w14:paraId="780FAF2D">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3</w:t>
      </w:r>
      <w:r>
        <w:rPr>
          <w:rFonts w:hint="eastAsia" w:ascii="宋体" w:hAnsi="宋体"/>
          <w:b/>
          <w:bCs/>
          <w:sz w:val="24"/>
          <w:szCs w:val="24"/>
        </w:rPr>
        <w:t>、现场管理</w:t>
      </w:r>
    </w:p>
    <w:p w14:paraId="0CC04AF6">
      <w:pPr>
        <w:widowControl/>
        <w:adjustRightInd w:val="0"/>
        <w:snapToGrid w:val="0"/>
        <w:spacing w:line="500" w:lineRule="exact"/>
        <w:ind w:firstLine="480" w:firstLineChars="200"/>
        <w:rPr>
          <w:rFonts w:ascii="宋体"/>
          <w:sz w:val="24"/>
          <w:szCs w:val="24"/>
        </w:rPr>
      </w:pPr>
      <w:r>
        <w:rPr>
          <w:rFonts w:ascii="宋体" w:hAnsi="宋体"/>
          <w:sz w:val="24"/>
          <w:szCs w:val="24"/>
        </w:rPr>
        <w:t>3.1</w:t>
      </w:r>
      <w:r>
        <w:rPr>
          <w:rFonts w:hint="eastAsia" w:ascii="宋体" w:hAnsi="宋体"/>
          <w:sz w:val="24"/>
          <w:szCs w:val="24"/>
        </w:rPr>
        <w:t>钢筋</w:t>
      </w:r>
    </w:p>
    <w:p w14:paraId="48086B5A">
      <w:pPr>
        <w:widowControl/>
        <w:adjustRightInd w:val="0"/>
        <w:snapToGrid w:val="0"/>
        <w:spacing w:line="500" w:lineRule="exact"/>
        <w:ind w:firstLine="480" w:firstLineChars="200"/>
        <w:rPr>
          <w:rFonts w:ascii="宋体"/>
          <w:sz w:val="24"/>
          <w:szCs w:val="24"/>
        </w:rPr>
      </w:pPr>
      <w:r>
        <w:rPr>
          <w:rFonts w:ascii="宋体" w:hAnsi="宋体"/>
          <w:sz w:val="24"/>
          <w:szCs w:val="24"/>
        </w:rPr>
        <w:t>3.1.1</w:t>
      </w:r>
      <w:r>
        <w:rPr>
          <w:rFonts w:hint="eastAsia" w:ascii="宋体" w:hAnsi="宋体"/>
          <w:sz w:val="24"/>
          <w:szCs w:val="24"/>
        </w:rPr>
        <w:t>按照每月钢筋备料计划，由劳务发包人负责采购进场，所供钢筋进场后，经劳务发包人材料员、劳务承包人材料员共同签字验收，如因清料、使用错误发生的损失均由劳务承包人承担损失，每月统计在劳务承包人当月工程款中扣除。</w:t>
      </w:r>
    </w:p>
    <w:p w14:paraId="060B2714">
      <w:pPr>
        <w:widowControl/>
        <w:adjustRightInd w:val="0"/>
        <w:snapToGrid w:val="0"/>
        <w:spacing w:line="500" w:lineRule="exact"/>
        <w:ind w:firstLine="480" w:firstLineChars="200"/>
        <w:rPr>
          <w:rFonts w:ascii="宋体"/>
          <w:sz w:val="24"/>
          <w:szCs w:val="24"/>
        </w:rPr>
      </w:pPr>
      <w:r>
        <w:rPr>
          <w:rFonts w:ascii="宋体" w:hAnsi="宋体"/>
          <w:sz w:val="24"/>
          <w:szCs w:val="24"/>
        </w:rPr>
        <w:t>3.1.2</w:t>
      </w:r>
      <w:r>
        <w:rPr>
          <w:rFonts w:hint="eastAsia" w:ascii="宋体" w:hAnsi="宋体"/>
          <w:sz w:val="24"/>
          <w:szCs w:val="24"/>
        </w:rPr>
        <w:t>钢筋的增补。所有的补筋单须由劳务承包人项目负责人签认说明原因、项目工长、项目生产经理确认签字后，报项目经理批准后方可加工。如因劳务承包人原因造成的损失每月统计在劳务承包人当月工程款中扣除。双方费用按第2.4.3条进行处理。</w:t>
      </w:r>
    </w:p>
    <w:p w14:paraId="74E6D366">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3.1.3</w:t>
      </w:r>
      <w:r>
        <w:rPr>
          <w:rFonts w:hint="eastAsia" w:ascii="宋体" w:hAnsi="宋体"/>
          <w:sz w:val="24"/>
          <w:szCs w:val="24"/>
        </w:rPr>
        <w:t>废钢筋的管理。工程施工中产生的剩余钢筋由劳务承包人统计型号、规格、尺寸、数量，并登记成表及时报项目部在后续工程中使用，钢筋必须整齐的堆码在指定地点，节约的钢筋将给予劳务承包人适当的奖励。如产生的剩余钢筋经项目部确认后无法使用，劳务承包人与劳务发包人共同过磅处理并双方在过磅单上签字确认作为双方评判材料损耗的依据；若劳务承包人无正当理由不参与过磅，劳务发包人认为劳务承包人认可劳务发包人单方面的过磅数量，劳务承包人承诺对此无任何异议。</w:t>
      </w:r>
    </w:p>
    <w:p w14:paraId="5648E58B">
      <w:pPr>
        <w:widowControl/>
        <w:adjustRightInd w:val="0"/>
        <w:snapToGrid w:val="0"/>
        <w:spacing w:line="500" w:lineRule="exact"/>
        <w:ind w:firstLine="480" w:firstLineChars="200"/>
        <w:rPr>
          <w:rFonts w:ascii="宋体"/>
          <w:sz w:val="24"/>
          <w:szCs w:val="24"/>
        </w:rPr>
      </w:pPr>
      <w:r>
        <w:rPr>
          <w:rFonts w:ascii="宋体" w:hAnsi="宋体"/>
          <w:sz w:val="24"/>
          <w:szCs w:val="24"/>
        </w:rPr>
        <w:t>3.2</w:t>
      </w:r>
      <w:r>
        <w:rPr>
          <w:rFonts w:hint="eastAsia" w:ascii="宋体" w:hAnsi="宋体"/>
          <w:sz w:val="24"/>
          <w:szCs w:val="24"/>
        </w:rPr>
        <w:t>劳务承包人材料</w:t>
      </w:r>
    </w:p>
    <w:p w14:paraId="459AD824">
      <w:pPr>
        <w:widowControl/>
        <w:adjustRightInd w:val="0"/>
        <w:snapToGrid w:val="0"/>
        <w:spacing w:line="500" w:lineRule="exact"/>
        <w:ind w:firstLine="480" w:firstLineChars="200"/>
        <w:rPr>
          <w:rFonts w:ascii="宋体"/>
          <w:sz w:val="24"/>
          <w:szCs w:val="24"/>
        </w:rPr>
      </w:pPr>
      <w:r>
        <w:rPr>
          <w:rFonts w:ascii="宋体" w:hAnsi="宋体"/>
          <w:sz w:val="24"/>
          <w:szCs w:val="24"/>
        </w:rPr>
        <w:t>3.2.1</w:t>
      </w:r>
      <w:r>
        <w:rPr>
          <w:rFonts w:hint="eastAsia" w:ascii="宋体" w:hAnsi="宋体"/>
          <w:sz w:val="24"/>
          <w:szCs w:val="24"/>
        </w:rPr>
        <w:t>劳务承包人自行采购使用的材料，由劳务发包人自行检验，检验合格后方能在工程中使用，不合格必须马上退场，并承担引起的相应损失材料的合格证及相关证明需及时送至发包人资料员处备案。</w:t>
      </w:r>
    </w:p>
    <w:p w14:paraId="6062C454">
      <w:pPr>
        <w:widowControl/>
        <w:adjustRightInd w:val="0"/>
        <w:snapToGrid w:val="0"/>
        <w:spacing w:line="500" w:lineRule="exact"/>
        <w:ind w:firstLine="480" w:firstLineChars="200"/>
        <w:rPr>
          <w:rFonts w:ascii="宋体"/>
          <w:sz w:val="24"/>
          <w:szCs w:val="24"/>
        </w:rPr>
      </w:pPr>
      <w:r>
        <w:rPr>
          <w:rFonts w:ascii="宋体" w:hAnsi="宋体"/>
          <w:sz w:val="24"/>
          <w:szCs w:val="24"/>
        </w:rPr>
        <w:t>3.2.2</w:t>
      </w:r>
      <w:r>
        <w:rPr>
          <w:rFonts w:hint="eastAsia" w:ascii="宋体" w:hAnsi="宋体"/>
          <w:sz w:val="24"/>
          <w:szCs w:val="24"/>
        </w:rPr>
        <w:t>如应由劳务承包人负责采购的材料，劳务承包人未能采购而从劳务发包人仓库领用，劳务发包人将按（劳务发包人采购单价</w:t>
      </w:r>
      <w:r>
        <w:rPr>
          <w:rFonts w:ascii="宋体" w:hAnsi="宋体"/>
          <w:sz w:val="24"/>
          <w:szCs w:val="24"/>
        </w:rPr>
        <w:t>+3%</w:t>
      </w:r>
      <w:r>
        <w:rPr>
          <w:rFonts w:hint="eastAsia" w:ascii="宋体" w:hAnsi="宋体"/>
          <w:sz w:val="24"/>
          <w:szCs w:val="24"/>
        </w:rPr>
        <w:t>的采保费）×领用量收取劳务承包人费用，该费用在劳务承包人当月工程款中扣除。</w:t>
      </w:r>
    </w:p>
    <w:p w14:paraId="4812AFE5">
      <w:pPr>
        <w:widowControl/>
        <w:adjustRightInd w:val="0"/>
        <w:snapToGrid w:val="0"/>
        <w:spacing w:line="500" w:lineRule="exact"/>
        <w:ind w:firstLine="480" w:firstLineChars="200"/>
        <w:rPr>
          <w:rFonts w:ascii="宋体"/>
          <w:sz w:val="24"/>
          <w:szCs w:val="24"/>
        </w:rPr>
      </w:pPr>
      <w:r>
        <w:rPr>
          <w:rFonts w:ascii="宋体" w:hAnsi="宋体"/>
          <w:sz w:val="24"/>
          <w:szCs w:val="24"/>
        </w:rPr>
        <w:t>3.2.3</w:t>
      </w:r>
      <w:r>
        <w:rPr>
          <w:rFonts w:hint="eastAsia" w:ascii="宋体" w:hAnsi="宋体"/>
          <w:sz w:val="24"/>
          <w:szCs w:val="24"/>
        </w:rPr>
        <w:t>劳务发包人提供的材料，劳务发包人按总计划量提供，增补的量由劳务承包人项目负责人签认说明原因、项目生产负责人、项目造价主管、项目经理确认签字批准后方可领料，因质量问题无法使用的材料必须及时退回，如发现劳务承包人有浪费行为，所造成的费用在劳务承包人当月工程款中按实际给予扣除。</w:t>
      </w:r>
    </w:p>
    <w:p w14:paraId="0FF2B4D1">
      <w:pPr>
        <w:widowControl/>
        <w:adjustRightInd w:val="0"/>
        <w:snapToGrid w:val="0"/>
        <w:spacing w:line="500" w:lineRule="exact"/>
        <w:ind w:firstLine="480" w:firstLineChars="200"/>
        <w:rPr>
          <w:rFonts w:hint="eastAsia" w:ascii="宋体" w:hAnsi="宋体"/>
          <w:sz w:val="24"/>
          <w:szCs w:val="24"/>
        </w:rPr>
      </w:pPr>
      <w:r>
        <w:rPr>
          <w:rFonts w:ascii="宋体" w:hAnsi="宋体"/>
          <w:sz w:val="24"/>
          <w:szCs w:val="24"/>
        </w:rPr>
        <w:t>3.2.4</w:t>
      </w:r>
      <w:r>
        <w:rPr>
          <w:rFonts w:hint="eastAsia" w:ascii="宋体" w:hAnsi="宋体"/>
          <w:sz w:val="24"/>
          <w:szCs w:val="24"/>
        </w:rPr>
        <w:t>所有机具须为正规厂家的合格产品，并将合格证登记台帐，机具使用前必须经项目安全部门检验合格后方能使用，使用过程中机具损坏应及时修理，不能使用的需马上报废，严禁使用带病机具，以防造成现场施工延误，违者将由安全部按有关条例加倍处罚。</w:t>
      </w:r>
    </w:p>
    <w:p w14:paraId="6D0F7A7C">
      <w:pPr>
        <w:widowControl/>
        <w:adjustRightInd w:val="0"/>
        <w:snapToGrid w:val="0"/>
        <w:spacing w:line="500" w:lineRule="exact"/>
        <w:ind w:firstLine="480" w:firstLineChars="200"/>
        <w:rPr>
          <w:rFonts w:hint="eastAsia" w:ascii="宋体" w:hAnsi="宋体"/>
          <w:sz w:val="24"/>
          <w:szCs w:val="24"/>
        </w:rPr>
      </w:pPr>
      <w:r>
        <w:rPr>
          <w:rFonts w:hint="eastAsia" w:ascii="宋体" w:hAnsi="宋体"/>
          <w:sz w:val="24"/>
          <w:szCs w:val="24"/>
        </w:rPr>
        <w:t>3.3周转材料</w:t>
      </w:r>
    </w:p>
    <w:p w14:paraId="05DAC89B">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3.3.1现场使用周转材料由劳务承包人组织人员按照劳务发包人的要求分规格、尺寸堆码整齐。</w:t>
      </w:r>
    </w:p>
    <w:p w14:paraId="354EA8F8">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3.3.2 现场闲置周转材料</w:t>
      </w:r>
      <w:r>
        <w:rPr>
          <w:rFonts w:hint="eastAsia" w:ascii="宋体"/>
          <w:sz w:val="24"/>
          <w:szCs w:val="24"/>
        </w:rPr>
        <w:t>由</w:t>
      </w:r>
      <w:r>
        <w:rPr>
          <w:rFonts w:hint="eastAsia" w:ascii="宋体" w:hAnsi="宋体"/>
          <w:sz w:val="24"/>
          <w:szCs w:val="24"/>
        </w:rPr>
        <w:t>劳务承包人组织人员按照劳务发包人的规划及要求退还。</w:t>
      </w:r>
    </w:p>
    <w:p w14:paraId="25B4F096">
      <w:pPr>
        <w:widowControl/>
        <w:adjustRightInd w:val="0"/>
        <w:snapToGrid w:val="0"/>
        <w:spacing w:line="500" w:lineRule="exact"/>
        <w:ind w:firstLine="510"/>
        <w:rPr>
          <w:rFonts w:hint="eastAsia" w:ascii="宋体" w:hAnsi="宋体"/>
          <w:sz w:val="24"/>
          <w:szCs w:val="24"/>
        </w:rPr>
      </w:pPr>
      <w:r>
        <w:rPr>
          <w:rFonts w:hint="eastAsia" w:ascii="宋体" w:hAnsi="宋体"/>
          <w:sz w:val="24"/>
          <w:szCs w:val="24"/>
        </w:rPr>
        <w:t>3.3.3  上述（3.3.1+3.3.2）所产生人工费由劳务承包人承担，如劳务承包人未按照劳务发包人要求堆码或及时退还，由此造成的损失劳务发包人将根据材料市场价和窝工情况对劳务承包人进行相应处罚。</w:t>
      </w:r>
    </w:p>
    <w:p w14:paraId="297E70B4">
      <w:pPr>
        <w:widowControl/>
        <w:adjustRightInd w:val="0"/>
        <w:snapToGrid w:val="0"/>
        <w:spacing w:line="500" w:lineRule="exact"/>
        <w:ind w:firstLine="482" w:firstLineChars="200"/>
        <w:rPr>
          <w:rFonts w:ascii="宋体"/>
          <w:b/>
          <w:bCs/>
          <w:sz w:val="24"/>
          <w:szCs w:val="24"/>
        </w:rPr>
      </w:pPr>
      <w:r>
        <w:rPr>
          <w:rFonts w:ascii="宋体" w:hAnsi="宋体"/>
          <w:b/>
          <w:bCs/>
          <w:sz w:val="24"/>
          <w:szCs w:val="24"/>
        </w:rPr>
        <w:t>4</w:t>
      </w:r>
      <w:r>
        <w:rPr>
          <w:rFonts w:hint="eastAsia" w:ascii="宋体" w:hAnsi="宋体"/>
          <w:b/>
          <w:bCs/>
          <w:sz w:val="24"/>
          <w:szCs w:val="24"/>
        </w:rPr>
        <w:t>、现场监督</w:t>
      </w:r>
    </w:p>
    <w:p w14:paraId="72B6646E">
      <w:pPr>
        <w:widowControl/>
        <w:adjustRightInd w:val="0"/>
        <w:snapToGrid w:val="0"/>
        <w:spacing w:line="500" w:lineRule="exact"/>
        <w:ind w:firstLine="480" w:firstLineChars="200"/>
        <w:rPr>
          <w:rFonts w:ascii="宋体"/>
          <w:sz w:val="24"/>
          <w:szCs w:val="24"/>
        </w:rPr>
      </w:pPr>
      <w:r>
        <w:rPr>
          <w:rFonts w:hint="eastAsia" w:ascii="宋体" w:hAnsi="宋体"/>
          <w:sz w:val="24"/>
          <w:szCs w:val="24"/>
        </w:rPr>
        <w:t>劳务发包人材料员将每日在现场检查料具的使用情况，对违规使用、随意损坏、浪费的现象将按公司及项目有关规定对劳务承包人进行处罚。对材料堆放不整齐、未做到工完场清的将给予书面整改，如劳务承包人未及时整改或整改不到位的将按有关文明工地处罚条例进行处罚</w:t>
      </w:r>
      <w:r>
        <w:rPr>
          <w:rFonts w:ascii="宋体"/>
          <w:sz w:val="24"/>
          <w:szCs w:val="24"/>
        </w:rPr>
        <w:t>,</w:t>
      </w:r>
      <w:r>
        <w:rPr>
          <w:rFonts w:hint="eastAsia" w:ascii="宋体" w:hAnsi="宋体"/>
          <w:sz w:val="24"/>
          <w:szCs w:val="24"/>
        </w:rPr>
        <w:t>并承担由此造成的安全事故责任和损失。劳务承包人对上述检查或处罚应无任何异议，否则，项目对劳务承包人另行处惩罚性违约金1000元/次。</w:t>
      </w:r>
    </w:p>
    <w:p w14:paraId="5A37D542">
      <w:pPr>
        <w:pStyle w:val="22"/>
        <w:widowControl/>
        <w:adjustRightInd w:val="0"/>
        <w:snapToGrid w:val="0"/>
        <w:spacing w:line="500" w:lineRule="exact"/>
        <w:ind w:firstLine="480" w:firstLineChars="200"/>
        <w:rPr>
          <w:rFonts w:hint="eastAsia" w:ascii="宋体" w:hAnsi="宋体"/>
          <w:szCs w:val="24"/>
        </w:rPr>
      </w:pPr>
      <w:r>
        <w:rPr>
          <w:rFonts w:hint="eastAsia" w:ascii="宋体" w:hAnsi="宋体"/>
          <w:szCs w:val="24"/>
        </w:rPr>
        <w:t>本协议与合同具有同等效力，如与合同发生抵触以本协议为准。</w:t>
      </w:r>
    </w:p>
    <w:p w14:paraId="2AFD2436">
      <w:pPr>
        <w:pStyle w:val="22"/>
        <w:widowControl/>
        <w:adjustRightInd w:val="0"/>
        <w:snapToGrid w:val="0"/>
        <w:spacing w:line="500" w:lineRule="exact"/>
        <w:ind w:firstLine="480" w:firstLineChars="200"/>
        <w:rPr>
          <w:rFonts w:hint="eastAsia" w:ascii="宋体" w:hAnsi="宋体"/>
          <w:szCs w:val="24"/>
        </w:rPr>
      </w:pPr>
      <w:r>
        <w:rPr>
          <w:rFonts w:hint="eastAsia" w:ascii="宋体" w:hAnsi="宋体" w:cs="宋体"/>
          <w:szCs w:val="24"/>
        </w:rPr>
        <w:t>本协议一式</w:t>
      </w:r>
      <w:r>
        <w:rPr>
          <w:rFonts w:hint="eastAsia" w:ascii="宋体" w:hAnsi="宋体" w:cs="宋体"/>
          <w:szCs w:val="24"/>
          <w:u w:val="single"/>
        </w:rPr>
        <w:t xml:space="preserve"> 陆</w:t>
      </w:r>
      <w:r>
        <w:rPr>
          <w:rFonts w:hint="eastAsia" w:ascii="宋体" w:hAnsi="宋体" w:cs="宋体"/>
          <w:szCs w:val="24"/>
        </w:rPr>
        <w:t xml:space="preserve"> 份，甲方执</w:t>
      </w:r>
      <w:r>
        <w:rPr>
          <w:rFonts w:hint="eastAsia" w:ascii="宋体" w:hAnsi="宋体" w:cs="宋体"/>
          <w:szCs w:val="24"/>
          <w:u w:val="single"/>
        </w:rPr>
        <w:t xml:space="preserve"> 伍</w:t>
      </w:r>
      <w:r>
        <w:rPr>
          <w:rFonts w:hint="eastAsia" w:ascii="宋体" w:hAnsi="宋体" w:cs="宋体"/>
          <w:szCs w:val="24"/>
        </w:rPr>
        <w:t xml:space="preserve"> 份，乙方执</w:t>
      </w:r>
      <w:r>
        <w:rPr>
          <w:rFonts w:hint="eastAsia" w:ascii="宋体" w:hAnsi="宋体" w:cs="宋体"/>
          <w:szCs w:val="24"/>
          <w:u w:val="single"/>
        </w:rPr>
        <w:t xml:space="preserve"> 壹</w:t>
      </w:r>
      <w:r>
        <w:rPr>
          <w:rFonts w:hint="eastAsia" w:ascii="宋体" w:hAnsi="宋体" w:cs="宋体"/>
          <w:szCs w:val="24"/>
        </w:rPr>
        <w:t xml:space="preserve"> 份。</w:t>
      </w:r>
    </w:p>
    <w:p w14:paraId="4C630049">
      <w:pPr>
        <w:widowControl/>
        <w:adjustRightInd w:val="0"/>
        <w:snapToGrid w:val="0"/>
        <w:spacing w:line="500" w:lineRule="exact"/>
        <w:rPr>
          <w:rFonts w:ascii="宋体"/>
          <w:b/>
          <w:bCs/>
          <w:sz w:val="24"/>
          <w:szCs w:val="24"/>
        </w:rPr>
      </w:pPr>
      <w:r>
        <w:rPr>
          <w:rFonts w:hint="eastAsia" w:ascii="宋体"/>
          <w:sz w:val="24"/>
          <w:szCs w:val="24"/>
        </w:rPr>
        <w:t xml:space="preserve">  </w:t>
      </w:r>
      <w:r>
        <w:rPr>
          <w:rFonts w:hint="eastAsia" w:ascii="宋体"/>
          <w:b/>
          <w:bCs/>
          <w:sz w:val="24"/>
          <w:szCs w:val="24"/>
        </w:rPr>
        <w:t xml:space="preserve"> （以下无正文）</w:t>
      </w:r>
    </w:p>
    <w:p w14:paraId="0D0ED41A">
      <w:pPr>
        <w:widowControl/>
        <w:adjustRightInd w:val="0"/>
        <w:snapToGrid w:val="0"/>
        <w:spacing w:line="500" w:lineRule="exact"/>
        <w:ind w:firstLine="500" w:firstLineChars="200"/>
        <w:rPr>
          <w:rFonts w:hint="eastAsia" w:ascii="宋体" w:hAnsi="宋体"/>
          <w:sz w:val="25"/>
          <w:szCs w:val="25"/>
        </w:rPr>
      </w:pPr>
    </w:p>
    <w:p w14:paraId="0CEBAC49">
      <w:pPr>
        <w:widowControl/>
        <w:adjustRightInd w:val="0"/>
        <w:snapToGrid w:val="0"/>
        <w:spacing w:line="500" w:lineRule="exact"/>
        <w:ind w:firstLine="500" w:firstLineChars="200"/>
        <w:rPr>
          <w:rFonts w:ascii="宋体"/>
          <w:sz w:val="25"/>
          <w:szCs w:val="25"/>
        </w:rPr>
      </w:pPr>
      <w:r>
        <w:rPr>
          <w:rFonts w:hint="eastAsia" w:ascii="宋体" w:hAnsi="宋体"/>
          <w:sz w:val="25"/>
          <w:szCs w:val="25"/>
        </w:rPr>
        <w:t>甲方：（盖章）</w:t>
      </w:r>
      <w:r>
        <w:rPr>
          <w:rFonts w:ascii="宋体" w:hAnsi="宋体"/>
          <w:sz w:val="25"/>
          <w:szCs w:val="25"/>
        </w:rPr>
        <w:t xml:space="preserve">                        </w:t>
      </w:r>
      <w:r>
        <w:rPr>
          <w:rFonts w:hint="eastAsia" w:ascii="宋体" w:hAnsi="宋体"/>
          <w:sz w:val="25"/>
          <w:szCs w:val="25"/>
        </w:rPr>
        <w:t>乙方：（盖章）</w:t>
      </w:r>
    </w:p>
    <w:p w14:paraId="483D20E5">
      <w:pPr>
        <w:widowControl/>
        <w:adjustRightInd w:val="0"/>
        <w:snapToGrid w:val="0"/>
        <w:spacing w:line="500" w:lineRule="exact"/>
        <w:ind w:firstLine="500" w:firstLineChars="200"/>
        <w:rPr>
          <w:rFonts w:ascii="宋体"/>
          <w:sz w:val="25"/>
          <w:szCs w:val="25"/>
        </w:rPr>
      </w:pPr>
    </w:p>
    <w:p w14:paraId="6C23C9C1">
      <w:pPr>
        <w:widowControl/>
        <w:adjustRightInd w:val="0"/>
        <w:snapToGrid w:val="0"/>
        <w:spacing w:line="500" w:lineRule="exact"/>
        <w:ind w:firstLine="500" w:firstLineChars="200"/>
        <w:rPr>
          <w:rFonts w:ascii="宋体"/>
          <w:sz w:val="25"/>
          <w:szCs w:val="25"/>
          <w:u w:val="single"/>
        </w:rPr>
      </w:pPr>
      <w:r>
        <w:rPr>
          <w:rFonts w:hint="eastAsia" w:ascii="宋体" w:hAnsi="宋体"/>
          <w:sz w:val="25"/>
          <w:szCs w:val="25"/>
        </w:rPr>
        <w:t>法定代表人：</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法定代表人：</w:t>
      </w:r>
      <w:r>
        <w:rPr>
          <w:rFonts w:hint="eastAsia" w:ascii="宋体" w:hAnsi="宋体"/>
          <w:sz w:val="25"/>
          <w:szCs w:val="25"/>
          <w:u w:val="single"/>
        </w:rPr>
        <w:t xml:space="preserve">              </w:t>
      </w:r>
    </w:p>
    <w:p w14:paraId="33FFE5C7">
      <w:pPr>
        <w:widowControl/>
        <w:adjustRightInd w:val="0"/>
        <w:snapToGrid w:val="0"/>
        <w:spacing w:line="500" w:lineRule="exact"/>
        <w:ind w:firstLine="500" w:firstLineChars="200"/>
        <w:rPr>
          <w:rFonts w:ascii="宋体"/>
          <w:sz w:val="25"/>
          <w:szCs w:val="25"/>
        </w:rPr>
      </w:pPr>
    </w:p>
    <w:p w14:paraId="7B1ED616">
      <w:pPr>
        <w:widowControl/>
        <w:adjustRightInd w:val="0"/>
        <w:snapToGrid w:val="0"/>
        <w:spacing w:line="500" w:lineRule="exact"/>
        <w:ind w:firstLine="500" w:firstLineChars="200"/>
        <w:rPr>
          <w:rFonts w:ascii="宋体"/>
          <w:sz w:val="25"/>
          <w:szCs w:val="25"/>
          <w:u w:val="single"/>
        </w:rPr>
      </w:pPr>
      <w:r>
        <w:rPr>
          <w:rFonts w:hint="eastAsia" w:ascii="宋体" w:hAnsi="宋体"/>
          <w:sz w:val="25"/>
          <w:szCs w:val="25"/>
        </w:rPr>
        <w:t>委托代理人：</w:t>
      </w:r>
      <w:r>
        <w:rPr>
          <w:rFonts w:ascii="宋体" w:hAnsi="宋体"/>
          <w:sz w:val="25"/>
          <w:szCs w:val="25"/>
          <w:u w:val="single"/>
        </w:rPr>
        <w:t xml:space="preserve">        </w:t>
      </w:r>
      <w:r>
        <w:rPr>
          <w:rFonts w:hint="eastAsia" w:ascii="宋体" w:hAnsi="宋体"/>
          <w:sz w:val="25"/>
          <w:szCs w:val="25"/>
          <w:u w:val="single"/>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委托代理人：</w:t>
      </w:r>
      <w:r>
        <w:rPr>
          <w:rFonts w:hint="eastAsia" w:ascii="宋体" w:hAnsi="宋体"/>
          <w:sz w:val="25"/>
          <w:szCs w:val="25"/>
          <w:u w:val="single"/>
        </w:rPr>
        <w:t xml:space="preserve">              </w:t>
      </w:r>
    </w:p>
    <w:p w14:paraId="6907FF2E">
      <w:pPr>
        <w:widowControl/>
        <w:adjustRightInd w:val="0"/>
        <w:snapToGrid w:val="0"/>
        <w:spacing w:line="500" w:lineRule="exact"/>
        <w:ind w:firstLine="500" w:firstLineChars="200"/>
        <w:rPr>
          <w:rFonts w:ascii="宋体"/>
          <w:sz w:val="25"/>
          <w:szCs w:val="25"/>
        </w:rPr>
      </w:pPr>
      <w:r>
        <w:rPr>
          <w:rFonts w:hint="eastAsia" w:ascii="宋体"/>
          <w:sz w:val="25"/>
          <w:szCs w:val="25"/>
        </w:rPr>
        <w:t xml:space="preserve">         </w:t>
      </w:r>
    </w:p>
    <w:p w14:paraId="72D564D8">
      <w:pPr>
        <w:widowControl/>
        <w:adjustRightInd w:val="0"/>
        <w:snapToGrid w:val="0"/>
        <w:spacing w:line="500" w:lineRule="exact"/>
        <w:ind w:firstLine="500" w:firstLineChars="200"/>
        <w:rPr>
          <w:rFonts w:ascii="宋体"/>
          <w:b/>
          <w:sz w:val="25"/>
          <w:szCs w:val="25"/>
        </w:rPr>
      </w:pPr>
      <w:r>
        <w:rPr>
          <w:rFonts w:hint="eastAsia" w:ascii="宋体" w:hAnsi="宋体"/>
          <w:sz w:val="25"/>
          <w:szCs w:val="25"/>
        </w:rPr>
        <w:t>合同签订时间：</w:t>
      </w:r>
      <w:r>
        <w:rPr>
          <w:rFonts w:ascii="宋体" w:hAnsi="宋体"/>
          <w:sz w:val="25"/>
          <w:szCs w:val="25"/>
        </w:rPr>
        <w:t xml:space="preserve"> </w:t>
      </w:r>
      <w:r>
        <w:rPr>
          <w:rFonts w:hint="eastAsia" w:ascii="宋体" w:hAnsi="宋体"/>
          <w:sz w:val="25"/>
          <w:szCs w:val="25"/>
          <w:u w:val="single"/>
          <w:lang w:val="en-US" w:eastAsia="zh-CN"/>
        </w:rPr>
        <w:t>2026</w:t>
      </w:r>
      <w:r>
        <w:rPr>
          <w:rFonts w:hint="eastAsia" w:ascii="宋体" w:hAnsi="宋体"/>
          <w:sz w:val="25"/>
          <w:szCs w:val="25"/>
        </w:rPr>
        <w:t>年</w:t>
      </w:r>
      <w:r>
        <w:rPr>
          <w:rFonts w:ascii="宋体" w:hAnsi="宋体"/>
          <w:sz w:val="25"/>
          <w:szCs w:val="25"/>
        </w:rPr>
        <w:t xml:space="preserve">  </w:t>
      </w:r>
      <w:r>
        <w:rPr>
          <w:rFonts w:ascii="宋体" w:hAnsi="宋体"/>
          <w:sz w:val="25"/>
          <w:szCs w:val="25"/>
          <w:u w:val="single"/>
        </w:rPr>
        <w:t xml:space="preserve"> </w:t>
      </w:r>
      <w:r>
        <w:rPr>
          <w:rFonts w:hint="eastAsia" w:ascii="宋体" w:hAnsi="宋体"/>
          <w:sz w:val="25"/>
          <w:szCs w:val="25"/>
          <w:u w:val="single"/>
          <w:lang w:val="en-US" w:eastAsia="zh-CN"/>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月</w:t>
      </w:r>
      <w:r>
        <w:rPr>
          <w:rFonts w:ascii="宋体" w:hAnsi="宋体"/>
          <w:sz w:val="25"/>
          <w:szCs w:val="25"/>
        </w:rPr>
        <w:t xml:space="preserve">  </w:t>
      </w:r>
      <w:r>
        <w:rPr>
          <w:rFonts w:ascii="宋体" w:hAnsi="宋体"/>
          <w:sz w:val="25"/>
          <w:szCs w:val="25"/>
          <w:u w:val="single"/>
        </w:rPr>
        <w:t xml:space="preserve">    </w:t>
      </w:r>
      <w:r>
        <w:rPr>
          <w:rFonts w:ascii="宋体" w:hAnsi="宋体"/>
          <w:sz w:val="25"/>
          <w:szCs w:val="25"/>
        </w:rPr>
        <w:t xml:space="preserve"> </w:t>
      </w:r>
      <w:r>
        <w:rPr>
          <w:rFonts w:hint="eastAsia" w:ascii="宋体" w:hAnsi="宋体"/>
          <w:sz w:val="25"/>
          <w:szCs w:val="25"/>
        </w:rPr>
        <w:t>日</w:t>
      </w:r>
    </w:p>
    <w:p w14:paraId="7F8AAA33">
      <w:pPr>
        <w:pStyle w:val="3"/>
      </w:pPr>
    </w:p>
    <w:p w14:paraId="05B070EC">
      <w:pPr>
        <w:pStyle w:val="2"/>
      </w:pPr>
    </w:p>
    <w:p w14:paraId="5CE8D417">
      <w:pPr>
        <w:pStyle w:val="3"/>
      </w:pPr>
    </w:p>
    <w:p w14:paraId="6B1D65B2">
      <w:pPr>
        <w:pStyle w:val="2"/>
        <w:ind w:left="105"/>
      </w:pPr>
    </w:p>
    <w:p w14:paraId="61D35AB8">
      <w:pPr>
        <w:pStyle w:val="3"/>
      </w:pPr>
    </w:p>
    <w:p w14:paraId="044C24D5"/>
    <w:p w14:paraId="782DA6A3">
      <w:pPr>
        <w:spacing w:line="360" w:lineRule="auto"/>
        <w:jc w:val="center"/>
        <w:rPr>
          <w:rFonts w:hint="eastAsia" w:ascii="宋体" w:hAnsi="宋体" w:cs="宋体"/>
          <w:b/>
          <w:bCs/>
          <w:sz w:val="36"/>
          <w:szCs w:val="36"/>
        </w:rPr>
      </w:pPr>
      <w:r>
        <w:rPr>
          <w:rFonts w:hint="eastAsia" w:ascii="宋体" w:hAnsi="宋体" w:cs="宋体"/>
          <w:b/>
          <w:bCs/>
          <w:sz w:val="36"/>
          <w:szCs w:val="36"/>
        </w:rPr>
        <w:t>农民工工资发放协议</w:t>
      </w:r>
    </w:p>
    <w:p w14:paraId="0A5EC250">
      <w:pPr>
        <w:spacing w:line="360" w:lineRule="auto"/>
        <w:rPr>
          <w:rFonts w:hint="eastAsia" w:ascii="宋体" w:hAnsi="宋体" w:cs="宋体"/>
          <w:b/>
          <w:bCs/>
          <w:sz w:val="28"/>
          <w:szCs w:val="28"/>
          <w:u w:val="single"/>
        </w:rPr>
      </w:pPr>
      <w:r>
        <w:rPr>
          <w:rFonts w:hint="eastAsia" w:ascii="宋体" w:hAnsi="宋体" w:cs="宋体"/>
          <w:b/>
          <w:bCs/>
          <w:sz w:val="28"/>
          <w:szCs w:val="28"/>
        </w:rPr>
        <w:t>甲方:</w:t>
      </w:r>
      <w:r>
        <w:rPr>
          <w:rFonts w:hint="eastAsia" w:ascii="宋体" w:hAnsi="宋体" w:cs="宋体"/>
          <w:b/>
          <w:bCs/>
          <w:sz w:val="28"/>
          <w:u w:val="single"/>
        </w:rPr>
        <w:t xml:space="preserve"> </w:t>
      </w:r>
      <w:r>
        <w:rPr>
          <w:rFonts w:hint="eastAsia" w:ascii="宋体" w:hAnsi="宋体" w:cs="宋体"/>
          <w:b/>
          <w:bCs/>
          <w:sz w:val="28"/>
          <w:u w:val="single"/>
          <w:lang w:eastAsia="zh-CN"/>
        </w:rPr>
        <w:t xml:space="preserve">中路建设（云南）有限公司普洱分公司 </w:t>
      </w:r>
      <w:r>
        <w:rPr>
          <w:rFonts w:hint="eastAsia" w:ascii="宋体" w:hAnsi="宋体" w:cs="宋体"/>
          <w:b/>
          <w:bCs/>
          <w:sz w:val="28"/>
          <w:u w:val="single"/>
        </w:rPr>
        <w:t xml:space="preserve"> </w:t>
      </w:r>
    </w:p>
    <w:p w14:paraId="70513DB8">
      <w:pPr>
        <w:tabs>
          <w:tab w:val="left" w:pos="540"/>
          <w:tab w:val="left" w:pos="6480"/>
          <w:tab w:val="left" w:pos="7740"/>
          <w:tab w:val="left" w:pos="7920"/>
          <w:tab w:val="left" w:pos="8100"/>
        </w:tabs>
        <w:spacing w:line="360" w:lineRule="auto"/>
        <w:rPr>
          <w:rFonts w:hint="default" w:ascii="宋体" w:hAnsi="宋体" w:eastAsia="宋体" w:cs="宋体"/>
          <w:b/>
          <w:bCs/>
          <w:sz w:val="28"/>
          <w:szCs w:val="28"/>
          <w:u w:val="single"/>
          <w:lang w:val="en-US" w:eastAsia="zh-CN"/>
        </w:rPr>
      </w:pPr>
      <w:r>
        <w:rPr>
          <w:rFonts w:hint="eastAsia" w:ascii="宋体" w:hAnsi="宋体" w:cs="宋体"/>
          <w:b/>
          <w:bCs/>
          <w:sz w:val="28"/>
          <w:szCs w:val="28"/>
        </w:rPr>
        <w:t>乙方:</w:t>
      </w:r>
      <w:r>
        <w:rPr>
          <w:rFonts w:hint="eastAsia" w:ascii="宋体" w:hAnsi="宋体" w:cs="宋体"/>
          <w:b/>
          <w:bCs/>
          <w:sz w:val="28"/>
          <w:szCs w:val="28"/>
          <w:u w:val="single"/>
        </w:rPr>
        <w:t xml:space="preserve"> </w:t>
      </w:r>
      <w:r>
        <w:rPr>
          <w:rFonts w:hint="eastAsia" w:ascii="宋体" w:hAnsi="宋体" w:cs="宋体"/>
          <w:b/>
          <w:bCs/>
          <w:kern w:val="2"/>
          <w:sz w:val="28"/>
          <w:szCs w:val="28"/>
          <w:u w:val="single"/>
          <w:lang w:eastAsia="zh-CN"/>
        </w:rPr>
        <w:t xml:space="preserve"> </w:t>
      </w:r>
      <w:r>
        <w:rPr>
          <w:rFonts w:hint="eastAsia" w:ascii="宋体" w:hAnsi="宋体" w:cs="宋体"/>
          <w:b/>
          <w:bCs/>
          <w:sz w:val="28"/>
          <w:szCs w:val="28"/>
          <w:u w:val="single"/>
        </w:rPr>
        <w:t xml:space="preserve">        </w:t>
      </w:r>
      <w:r>
        <w:rPr>
          <w:rFonts w:hint="eastAsia" w:ascii="宋体" w:hAnsi="宋体" w:cs="宋体"/>
          <w:b/>
          <w:bCs/>
          <w:sz w:val="28"/>
          <w:szCs w:val="28"/>
          <w:u w:val="single"/>
          <w:lang w:val="en-US" w:eastAsia="zh-CN"/>
        </w:rPr>
        <w:t xml:space="preserve">    </w:t>
      </w:r>
      <w:r>
        <w:rPr>
          <w:rFonts w:hint="eastAsia" w:ascii="宋体" w:hAnsi="宋体" w:cs="宋体"/>
          <w:b/>
          <w:bCs/>
          <w:sz w:val="28"/>
          <w:szCs w:val="28"/>
          <w:u w:val="single"/>
        </w:rPr>
        <w:t xml:space="preserve">  </w:t>
      </w:r>
      <w:r>
        <w:rPr>
          <w:rFonts w:hint="eastAsia" w:ascii="宋体" w:hAnsi="宋体" w:cs="宋体"/>
          <w:b/>
          <w:bCs/>
          <w:sz w:val="28"/>
          <w:szCs w:val="28"/>
          <w:u w:val="single"/>
          <w:lang w:val="en-US" w:eastAsia="zh-CN"/>
        </w:rPr>
        <w:t xml:space="preserve">  </w:t>
      </w:r>
    </w:p>
    <w:p w14:paraId="77B9A0B2">
      <w:pPr>
        <w:tabs>
          <w:tab w:val="left" w:pos="540"/>
          <w:tab w:val="left" w:pos="6480"/>
          <w:tab w:val="left" w:pos="7740"/>
          <w:tab w:val="left" w:pos="7920"/>
          <w:tab w:val="left" w:pos="8100"/>
        </w:tabs>
        <w:spacing w:line="360" w:lineRule="auto"/>
        <w:ind w:firstLine="480" w:firstLineChars="200"/>
        <w:rPr>
          <w:rFonts w:hint="eastAsia" w:ascii="宋体" w:hAnsi="宋体" w:cs="宋体"/>
          <w:sz w:val="24"/>
          <w:szCs w:val="24"/>
        </w:rPr>
      </w:pPr>
      <w:r>
        <w:rPr>
          <w:rFonts w:hint="eastAsia" w:ascii="宋体" w:hAnsi="宋体" w:cs="宋体"/>
          <w:sz w:val="24"/>
          <w:szCs w:val="24"/>
        </w:rPr>
        <w:t>双方在原有达成的</w:t>
      </w:r>
      <w:r>
        <w:rPr>
          <w:rFonts w:hint="eastAsia" w:ascii="宋体" w:hAnsi="宋体" w:cs="宋体"/>
          <w:sz w:val="24"/>
          <w:szCs w:val="24"/>
          <w:u w:val="single"/>
        </w:rPr>
        <w:t xml:space="preserve"> </w:t>
      </w:r>
      <w:r>
        <w:rPr>
          <w:rFonts w:hint="eastAsia" w:ascii="宋体" w:hAnsi="宋体" w:cs="宋体"/>
          <w:sz w:val="24"/>
          <w:szCs w:val="24"/>
          <w:u w:val="single"/>
          <w:lang w:eastAsia="zh-CN"/>
        </w:rPr>
        <w:t>普洱市粮食产业园建设项目（一期建设EPC）第二批次主体结构、模板、脚手架工程</w:t>
      </w:r>
      <w:r>
        <w:rPr>
          <w:rFonts w:hint="eastAsia" w:ascii="宋体" w:hAnsi="宋体" w:cs="宋体"/>
          <w:sz w:val="24"/>
          <w:szCs w:val="24"/>
          <w:u w:val="single"/>
        </w:rPr>
        <w:t>劳务分包合同</w:t>
      </w:r>
      <w:r>
        <w:rPr>
          <w:rFonts w:hint="eastAsia" w:ascii="宋体" w:hAnsi="宋体" w:cs="宋体"/>
          <w:sz w:val="24"/>
          <w:szCs w:val="24"/>
        </w:rPr>
        <w:t>的基础上，就农民工工资发放达成如下详细协议，严肃约束双方并认真执行。本协议旨在落实国家、地方、</w:t>
      </w:r>
      <w:r>
        <w:rPr>
          <w:rFonts w:hint="eastAsia" w:ascii="宋体" w:hAnsi="宋体" w:cs="宋体"/>
          <w:sz w:val="24"/>
          <w:szCs w:val="24"/>
          <w:lang w:eastAsia="zh-CN"/>
        </w:rPr>
        <w:t xml:space="preserve">中路建设（云南）有限公司普洱分公司 </w:t>
      </w:r>
      <w:r>
        <w:rPr>
          <w:rFonts w:hint="eastAsia" w:ascii="宋体" w:hAnsi="宋体" w:cs="宋体"/>
          <w:sz w:val="24"/>
          <w:szCs w:val="24"/>
        </w:rPr>
        <w:t>以及业主、监理有关于农民工工资发放的规定和要求，保障农民工正当权益不受侵害。</w:t>
      </w:r>
    </w:p>
    <w:p w14:paraId="2756B963">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1、乙方在开工初期，人员进场时必须上报所有人员名单、身份证复印件、工资标准或内部承包单价等基础资料。所有变动的人员应及时到项目部进行备案或注册，否则由此引起的损失由乙方自行承担。</w:t>
      </w:r>
    </w:p>
    <w:p w14:paraId="4512D405">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2、乙方在开工初期，机械、设备进场时必须上报所有机械清单。自有机械、设备需注明机械、设备名称、型号、购买原价、使用年限、良好状况等情况；租赁机械、设备除注明机械、设备名称、型号、良好状况外，另注明租赁方式、租赁单价、出租方名称，并提供机械、设备租赁合同复印件。</w:t>
      </w:r>
    </w:p>
    <w:p w14:paraId="7E5CA179">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3、乙方施工区内未进行登记的人员、机械、设备不得在乙方的施工区工作，一经发现，甲方有权根据情节严重性追究乙方责任人500－1000元违约金。</w:t>
      </w:r>
    </w:p>
    <w:p w14:paraId="42ABA11C">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4、每月结算时乙方提交当月应付工资额（附清单），由甲方管理部门核实并经财务部门审定后发放农民工工资，农民工工资发放后进行其它款项的的支付。甲方认为必要时，有权监督或代乙方支付农民工工资，并保存工资发放记录的复印件。待乙方付清农民工工资后，甲方支付剩余部分结算款。</w:t>
      </w:r>
    </w:p>
    <w:p w14:paraId="4D507647">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5、甲方发现乙方拒付、恶意拖欠、恶意克扣农民工工资等情况，或引起乙方农民工强烈意见的行为，甲方将视乙方情节严重性追究乙方责任人1000-5000元的违约金，且甲方有权直接从乙方结算款中扣除该部分拖欠或欠发的工资款，并直接发放到乙方农民工手中。</w:t>
      </w:r>
    </w:p>
    <w:p w14:paraId="22D66A18">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6、如果乙方农民工到甲方处反映乙方拖欠、克扣其工资的情况，经核实情况属实的，甲方将追究乙方1万元的违约金，若情节严重的，甲方将采取甲方认为合适的处理方式进行处理，并有权解除与乙方的合同协议。</w:t>
      </w:r>
    </w:p>
    <w:p w14:paraId="16B0EE91">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7、对于乙方违反本协议条款或主旨的，甲方将采取甲方认为合适的任何措施以达到本合同条款之主旨。</w:t>
      </w:r>
    </w:p>
    <w:p w14:paraId="1CBCEDF8">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8、本协议一式陆份，甲方执伍份，乙方执壹份。</w:t>
      </w:r>
    </w:p>
    <w:p w14:paraId="17020CE7">
      <w:pPr>
        <w:tabs>
          <w:tab w:val="left" w:pos="540"/>
          <w:tab w:val="left" w:pos="6480"/>
          <w:tab w:val="left" w:pos="7740"/>
          <w:tab w:val="left" w:pos="7920"/>
          <w:tab w:val="left" w:pos="8100"/>
        </w:tabs>
        <w:spacing w:line="360" w:lineRule="auto"/>
        <w:ind w:firstLine="616" w:firstLineChars="257"/>
        <w:rPr>
          <w:rFonts w:hint="eastAsia" w:ascii="宋体" w:hAnsi="宋体" w:cs="宋体"/>
          <w:sz w:val="24"/>
          <w:szCs w:val="24"/>
        </w:rPr>
      </w:pPr>
      <w:r>
        <w:rPr>
          <w:rFonts w:hint="eastAsia" w:ascii="宋体" w:hAnsi="宋体" w:cs="宋体"/>
          <w:sz w:val="24"/>
          <w:szCs w:val="24"/>
        </w:rPr>
        <w:t>9、本协议自双方签字盖章后生效，在主合同履行完毕，农民工工资全部发放完毕后本协议自动失效。</w:t>
      </w:r>
    </w:p>
    <w:p w14:paraId="44B5AA2C">
      <w:pPr>
        <w:spacing w:line="360" w:lineRule="auto"/>
        <w:rPr>
          <w:rFonts w:hint="eastAsia" w:ascii="宋体" w:hAnsi="宋体" w:cs="宋体"/>
          <w:sz w:val="24"/>
          <w:szCs w:val="24"/>
        </w:rPr>
      </w:pPr>
    </w:p>
    <w:p w14:paraId="084E32EE">
      <w:pPr>
        <w:spacing w:line="360" w:lineRule="auto"/>
        <w:rPr>
          <w:rFonts w:hint="eastAsia" w:ascii="宋体" w:hAnsi="宋体"/>
          <w:sz w:val="28"/>
          <w:szCs w:val="28"/>
        </w:rPr>
      </w:pPr>
    </w:p>
    <w:p w14:paraId="3B0478E0">
      <w:pPr>
        <w:spacing w:line="360" w:lineRule="auto"/>
        <w:rPr>
          <w:rFonts w:hint="eastAsia" w:ascii="宋体" w:hAnsi="宋体"/>
          <w:sz w:val="28"/>
          <w:szCs w:val="28"/>
        </w:rPr>
      </w:pPr>
    </w:p>
    <w:p w14:paraId="359E0DDB">
      <w:pPr>
        <w:spacing w:line="360" w:lineRule="auto"/>
        <w:rPr>
          <w:rFonts w:hint="eastAsia" w:ascii="宋体" w:hAnsi="宋体"/>
          <w:sz w:val="24"/>
          <w:szCs w:val="24"/>
        </w:rPr>
      </w:pPr>
      <w:r>
        <w:rPr>
          <w:rFonts w:hint="eastAsia" w:ascii="宋体" w:hAnsi="宋体"/>
          <w:sz w:val="24"/>
          <w:szCs w:val="24"/>
        </w:rPr>
        <w:t>法人代表（委托代理人）：                 法人代表（委托代理人）：</w:t>
      </w:r>
    </w:p>
    <w:p w14:paraId="0B86544B">
      <w:pPr>
        <w:spacing w:line="360" w:lineRule="auto"/>
        <w:rPr>
          <w:rFonts w:hint="eastAsia" w:ascii="宋体" w:hAnsi="宋体"/>
          <w:sz w:val="24"/>
          <w:szCs w:val="24"/>
        </w:rPr>
      </w:pPr>
    </w:p>
    <w:p w14:paraId="3B5C6A88">
      <w:pPr>
        <w:spacing w:line="360" w:lineRule="auto"/>
        <w:rPr>
          <w:rFonts w:hint="eastAsia" w:ascii="宋体" w:hAnsi="宋体"/>
          <w:sz w:val="24"/>
          <w:szCs w:val="24"/>
        </w:rPr>
      </w:pPr>
    </w:p>
    <w:p w14:paraId="636FC077">
      <w:pPr>
        <w:spacing w:line="360" w:lineRule="auto"/>
        <w:rPr>
          <w:rFonts w:hint="eastAsia" w:ascii="宋体" w:hAnsi="宋体"/>
          <w:sz w:val="24"/>
          <w:szCs w:val="24"/>
        </w:rPr>
      </w:pPr>
      <w:r>
        <w:rPr>
          <w:rFonts w:hint="eastAsia" w:ascii="宋体" w:hAnsi="宋体"/>
          <w:sz w:val="24"/>
          <w:szCs w:val="24"/>
        </w:rPr>
        <w:t>日    期：                              日   期：</w:t>
      </w:r>
    </w:p>
    <w:p w14:paraId="513785FF">
      <w:pPr>
        <w:pStyle w:val="3"/>
      </w:pPr>
    </w:p>
    <w:p w14:paraId="5A1C6FA3"/>
    <w:p w14:paraId="0FF39E8E">
      <w:pPr>
        <w:pStyle w:val="5"/>
      </w:pPr>
    </w:p>
    <w:p w14:paraId="10165500">
      <w:pPr>
        <w:pStyle w:val="6"/>
      </w:pPr>
    </w:p>
    <w:p w14:paraId="43C7A94E">
      <w:pPr>
        <w:pStyle w:val="6"/>
      </w:pPr>
    </w:p>
    <w:p w14:paraId="5DB6FA0A">
      <w:pPr>
        <w:pStyle w:val="6"/>
      </w:pPr>
    </w:p>
    <w:p w14:paraId="4FA33044">
      <w:pPr>
        <w:pStyle w:val="6"/>
      </w:pPr>
    </w:p>
    <w:p w14:paraId="427F8A5A">
      <w:pPr>
        <w:pStyle w:val="6"/>
      </w:pPr>
    </w:p>
    <w:p w14:paraId="31EB7CE2">
      <w:pPr>
        <w:pStyle w:val="6"/>
      </w:pPr>
    </w:p>
    <w:p w14:paraId="3222A9F1">
      <w:pPr>
        <w:pStyle w:val="6"/>
      </w:pPr>
    </w:p>
    <w:p w14:paraId="76DE5318">
      <w:pPr>
        <w:pStyle w:val="6"/>
      </w:pPr>
    </w:p>
    <w:p w14:paraId="4A26CA09">
      <w:pPr>
        <w:pStyle w:val="6"/>
        <w:sectPr>
          <w:pgSz w:w="11906" w:h="16838"/>
          <w:pgMar w:top="1440" w:right="1800" w:bottom="1440" w:left="1800" w:header="851" w:footer="992" w:gutter="0"/>
          <w:cols w:space="425" w:num="1"/>
          <w:docGrid w:type="lines" w:linePitch="312" w:charSpace="0"/>
        </w:sectPr>
      </w:pPr>
    </w:p>
    <w:p w14:paraId="4D21A119">
      <w:pPr>
        <w:pStyle w:val="6"/>
      </w:pPr>
    </w:p>
    <w:tbl>
      <w:tblPr>
        <w:tblStyle w:val="9"/>
        <w:tblW w:w="9129" w:type="dxa"/>
        <w:jc w:val="center"/>
        <w:tblLayout w:type="fixed"/>
        <w:tblCellMar>
          <w:top w:w="0" w:type="dxa"/>
          <w:left w:w="108" w:type="dxa"/>
          <w:bottom w:w="0" w:type="dxa"/>
          <w:right w:w="108" w:type="dxa"/>
        </w:tblCellMar>
      </w:tblPr>
      <w:tblGrid>
        <w:gridCol w:w="727"/>
        <w:gridCol w:w="2974"/>
        <w:gridCol w:w="1002"/>
        <w:gridCol w:w="982"/>
        <w:gridCol w:w="1985"/>
        <w:gridCol w:w="1134"/>
        <w:gridCol w:w="325"/>
      </w:tblGrid>
      <w:tr w14:paraId="5A192597">
        <w:tblPrEx>
          <w:tblCellMar>
            <w:top w:w="0" w:type="dxa"/>
            <w:left w:w="108" w:type="dxa"/>
            <w:bottom w:w="0" w:type="dxa"/>
            <w:right w:w="108" w:type="dxa"/>
          </w:tblCellMar>
        </w:tblPrEx>
        <w:trPr>
          <w:gridAfter w:val="1"/>
          <w:wAfter w:w="325" w:type="dxa"/>
          <w:trHeight w:val="942" w:hRule="atLeast"/>
          <w:jc w:val="center"/>
        </w:trPr>
        <w:tc>
          <w:tcPr>
            <w:tcW w:w="8804" w:type="dxa"/>
            <w:gridSpan w:val="6"/>
            <w:tcBorders>
              <w:top w:val="nil"/>
              <w:left w:val="nil"/>
              <w:bottom w:val="nil"/>
              <w:right w:val="nil"/>
            </w:tcBorders>
            <w:vAlign w:val="center"/>
          </w:tcPr>
          <w:p w14:paraId="682E7A5D">
            <w:pPr>
              <w:widowControl/>
              <w:jc w:val="center"/>
              <w:rPr>
                <w:rFonts w:hint="eastAsia" w:ascii="宋体" w:hAnsi="宋体" w:cs="宋体"/>
                <w:kern w:val="0"/>
                <w:sz w:val="32"/>
                <w:szCs w:val="32"/>
              </w:rPr>
            </w:pPr>
            <w:r>
              <w:rPr>
                <w:rFonts w:hint="eastAsia" w:ascii="宋体" w:hAnsi="宋体" w:cs="宋体"/>
                <w:kern w:val="0"/>
                <w:sz w:val="32"/>
                <w:szCs w:val="32"/>
              </w:rPr>
              <w:t>意外伤害责任划分表</w:t>
            </w:r>
          </w:p>
        </w:tc>
      </w:tr>
      <w:tr w14:paraId="2AA08F7D">
        <w:tblPrEx>
          <w:tblCellMar>
            <w:top w:w="0" w:type="dxa"/>
            <w:left w:w="108" w:type="dxa"/>
            <w:bottom w:w="0" w:type="dxa"/>
            <w:right w:w="108" w:type="dxa"/>
          </w:tblCellMar>
        </w:tblPrEx>
        <w:trPr>
          <w:gridAfter w:val="1"/>
          <w:wAfter w:w="325" w:type="dxa"/>
          <w:trHeight w:val="1020" w:hRule="atLeast"/>
          <w:jc w:val="center"/>
        </w:trPr>
        <w:tc>
          <w:tcPr>
            <w:tcW w:w="727" w:type="dxa"/>
            <w:tcBorders>
              <w:top w:val="single" w:color="auto" w:sz="4" w:space="0"/>
              <w:left w:val="single" w:color="auto" w:sz="4" w:space="0"/>
              <w:bottom w:val="single" w:color="auto" w:sz="4" w:space="0"/>
              <w:right w:val="single" w:color="auto" w:sz="4" w:space="0"/>
            </w:tcBorders>
            <w:vAlign w:val="center"/>
          </w:tcPr>
          <w:p w14:paraId="11C3E99A">
            <w:pPr>
              <w:widowControl/>
              <w:jc w:val="center"/>
              <w:rPr>
                <w:rFonts w:hint="eastAsia" w:ascii="宋体" w:hAnsi="宋体" w:cs="宋体"/>
                <w:kern w:val="0"/>
                <w:sz w:val="24"/>
                <w:szCs w:val="24"/>
              </w:rPr>
            </w:pPr>
            <w:r>
              <w:rPr>
                <w:rFonts w:hint="eastAsia" w:ascii="宋体" w:hAnsi="宋体" w:cs="宋体"/>
                <w:kern w:val="0"/>
                <w:sz w:val="24"/>
                <w:szCs w:val="24"/>
              </w:rPr>
              <w:t>序号</w:t>
            </w:r>
          </w:p>
        </w:tc>
        <w:tc>
          <w:tcPr>
            <w:tcW w:w="2974" w:type="dxa"/>
            <w:tcBorders>
              <w:top w:val="single" w:color="auto" w:sz="4" w:space="0"/>
              <w:left w:val="nil"/>
              <w:bottom w:val="single" w:color="auto" w:sz="4" w:space="0"/>
              <w:right w:val="single" w:color="auto" w:sz="4" w:space="0"/>
            </w:tcBorders>
            <w:vAlign w:val="center"/>
          </w:tcPr>
          <w:p w14:paraId="23E560F6">
            <w:pPr>
              <w:widowControl/>
              <w:jc w:val="center"/>
              <w:rPr>
                <w:rFonts w:hint="eastAsia" w:ascii="宋体" w:hAnsi="宋体" w:cs="宋体"/>
                <w:kern w:val="0"/>
                <w:sz w:val="24"/>
                <w:szCs w:val="24"/>
              </w:rPr>
            </w:pPr>
            <w:r>
              <w:rPr>
                <w:rFonts w:hint="eastAsia" w:ascii="宋体" w:hAnsi="宋体" w:cs="宋体"/>
                <w:kern w:val="0"/>
                <w:sz w:val="24"/>
                <w:szCs w:val="24"/>
              </w:rPr>
              <w:t>意外伤害赔付金额</w:t>
            </w:r>
          </w:p>
        </w:tc>
        <w:tc>
          <w:tcPr>
            <w:tcW w:w="1984" w:type="dxa"/>
            <w:gridSpan w:val="2"/>
            <w:tcBorders>
              <w:top w:val="single" w:color="auto" w:sz="4" w:space="0"/>
              <w:left w:val="nil"/>
              <w:bottom w:val="single" w:color="auto" w:sz="4" w:space="0"/>
              <w:right w:val="single" w:color="auto" w:sz="4" w:space="0"/>
            </w:tcBorders>
            <w:vAlign w:val="center"/>
          </w:tcPr>
          <w:p w14:paraId="31C570B2">
            <w:pPr>
              <w:widowControl/>
              <w:jc w:val="center"/>
              <w:rPr>
                <w:rFonts w:hint="eastAsia" w:ascii="宋体" w:hAnsi="宋体" w:cs="宋体"/>
                <w:kern w:val="0"/>
                <w:sz w:val="24"/>
                <w:szCs w:val="24"/>
              </w:rPr>
            </w:pPr>
            <w:r>
              <w:rPr>
                <w:rFonts w:hint="eastAsia" w:ascii="宋体" w:hAnsi="宋体" w:cs="宋体"/>
                <w:kern w:val="0"/>
                <w:sz w:val="24"/>
                <w:szCs w:val="24"/>
              </w:rPr>
              <w:t>甲方负担比例</w:t>
            </w:r>
          </w:p>
        </w:tc>
        <w:tc>
          <w:tcPr>
            <w:tcW w:w="1985" w:type="dxa"/>
            <w:tcBorders>
              <w:top w:val="single" w:color="auto" w:sz="4" w:space="0"/>
              <w:left w:val="nil"/>
              <w:bottom w:val="single" w:color="auto" w:sz="4" w:space="0"/>
              <w:right w:val="single" w:color="auto" w:sz="4" w:space="0"/>
            </w:tcBorders>
            <w:vAlign w:val="center"/>
          </w:tcPr>
          <w:p w14:paraId="7E812065">
            <w:pPr>
              <w:widowControl/>
              <w:jc w:val="center"/>
              <w:rPr>
                <w:rFonts w:hint="eastAsia" w:ascii="宋体" w:hAnsi="宋体" w:cs="宋体"/>
                <w:kern w:val="0"/>
                <w:sz w:val="24"/>
                <w:szCs w:val="24"/>
              </w:rPr>
            </w:pPr>
            <w:r>
              <w:rPr>
                <w:rFonts w:hint="eastAsia" w:ascii="宋体" w:hAnsi="宋体" w:cs="宋体"/>
                <w:kern w:val="0"/>
                <w:sz w:val="24"/>
                <w:szCs w:val="24"/>
              </w:rPr>
              <w:t>乙方负担比例</w:t>
            </w:r>
          </w:p>
        </w:tc>
        <w:tc>
          <w:tcPr>
            <w:tcW w:w="1134" w:type="dxa"/>
            <w:tcBorders>
              <w:top w:val="single" w:color="auto" w:sz="4" w:space="0"/>
              <w:left w:val="nil"/>
              <w:bottom w:val="single" w:color="auto" w:sz="4" w:space="0"/>
              <w:right w:val="single" w:color="auto" w:sz="4" w:space="0"/>
            </w:tcBorders>
            <w:vAlign w:val="center"/>
          </w:tcPr>
          <w:p w14:paraId="3AC4CAB0">
            <w:pPr>
              <w:widowControl/>
              <w:jc w:val="center"/>
              <w:rPr>
                <w:rFonts w:hint="eastAsia" w:ascii="宋体" w:hAnsi="宋体" w:cs="宋体"/>
                <w:kern w:val="0"/>
                <w:sz w:val="24"/>
                <w:szCs w:val="24"/>
              </w:rPr>
            </w:pPr>
            <w:r>
              <w:rPr>
                <w:rFonts w:hint="eastAsia" w:ascii="宋体" w:hAnsi="宋体" w:cs="宋体"/>
                <w:kern w:val="0"/>
                <w:sz w:val="24"/>
                <w:szCs w:val="24"/>
              </w:rPr>
              <w:t>备注</w:t>
            </w:r>
          </w:p>
        </w:tc>
      </w:tr>
      <w:tr w14:paraId="0078258E">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6CAD882C">
            <w:pPr>
              <w:widowControl/>
              <w:jc w:val="center"/>
              <w:rPr>
                <w:rFonts w:hint="eastAsia" w:ascii="宋体" w:hAnsi="宋体" w:cs="宋体"/>
                <w:kern w:val="0"/>
                <w:sz w:val="24"/>
                <w:szCs w:val="24"/>
              </w:rPr>
            </w:pPr>
            <w:r>
              <w:rPr>
                <w:rFonts w:hint="eastAsia" w:ascii="宋体" w:hAnsi="宋体" w:cs="宋体"/>
                <w:kern w:val="0"/>
                <w:sz w:val="24"/>
                <w:szCs w:val="24"/>
              </w:rPr>
              <w:t>1</w:t>
            </w:r>
          </w:p>
        </w:tc>
        <w:tc>
          <w:tcPr>
            <w:tcW w:w="2974" w:type="dxa"/>
            <w:tcBorders>
              <w:top w:val="nil"/>
              <w:left w:val="nil"/>
              <w:bottom w:val="single" w:color="auto" w:sz="4" w:space="0"/>
              <w:right w:val="single" w:color="auto" w:sz="4" w:space="0"/>
            </w:tcBorders>
            <w:vAlign w:val="center"/>
          </w:tcPr>
          <w:p w14:paraId="584DF10D">
            <w:pPr>
              <w:widowControl/>
              <w:jc w:val="center"/>
              <w:rPr>
                <w:rFonts w:hint="eastAsia" w:ascii="宋体" w:hAnsi="宋体" w:cs="宋体"/>
                <w:kern w:val="0"/>
                <w:sz w:val="24"/>
                <w:szCs w:val="24"/>
              </w:rPr>
            </w:pPr>
            <w:r>
              <w:rPr>
                <w:rFonts w:hint="eastAsia" w:ascii="宋体" w:hAnsi="宋体" w:cs="宋体"/>
                <w:kern w:val="0"/>
                <w:sz w:val="24"/>
                <w:szCs w:val="24"/>
              </w:rPr>
              <w:t>30万以内（含30万）</w:t>
            </w:r>
          </w:p>
        </w:tc>
        <w:tc>
          <w:tcPr>
            <w:tcW w:w="1984" w:type="dxa"/>
            <w:gridSpan w:val="2"/>
            <w:tcBorders>
              <w:top w:val="nil"/>
              <w:left w:val="nil"/>
              <w:bottom w:val="single" w:color="auto" w:sz="4" w:space="0"/>
              <w:right w:val="single" w:color="auto" w:sz="4" w:space="0"/>
            </w:tcBorders>
            <w:vAlign w:val="center"/>
          </w:tcPr>
          <w:p w14:paraId="41255D4F">
            <w:pPr>
              <w:widowControl/>
              <w:jc w:val="center"/>
              <w:rPr>
                <w:rFonts w:hint="eastAsia" w:ascii="宋体" w:hAnsi="宋体" w:cs="宋体"/>
                <w:kern w:val="0"/>
                <w:sz w:val="24"/>
                <w:szCs w:val="24"/>
              </w:rPr>
            </w:pPr>
            <w:r>
              <w:rPr>
                <w:rFonts w:hint="eastAsia" w:ascii="宋体" w:hAnsi="宋体" w:cs="宋体"/>
                <w:kern w:val="0"/>
                <w:sz w:val="24"/>
                <w:szCs w:val="24"/>
              </w:rPr>
              <w:t>0%</w:t>
            </w:r>
          </w:p>
        </w:tc>
        <w:tc>
          <w:tcPr>
            <w:tcW w:w="1985" w:type="dxa"/>
            <w:tcBorders>
              <w:top w:val="nil"/>
              <w:left w:val="nil"/>
              <w:bottom w:val="single" w:color="auto" w:sz="4" w:space="0"/>
              <w:right w:val="single" w:color="auto" w:sz="4" w:space="0"/>
            </w:tcBorders>
            <w:vAlign w:val="center"/>
          </w:tcPr>
          <w:p w14:paraId="51797484">
            <w:pPr>
              <w:widowControl/>
              <w:jc w:val="center"/>
              <w:rPr>
                <w:rFonts w:hint="eastAsia" w:ascii="宋体" w:hAnsi="宋体" w:cs="宋体"/>
                <w:kern w:val="0"/>
                <w:sz w:val="24"/>
                <w:szCs w:val="24"/>
              </w:rPr>
            </w:pPr>
            <w:r>
              <w:rPr>
                <w:rFonts w:hint="eastAsia" w:ascii="宋体" w:hAnsi="宋体" w:cs="宋体"/>
                <w:kern w:val="0"/>
                <w:sz w:val="24"/>
                <w:szCs w:val="24"/>
              </w:rPr>
              <w:t>100%</w:t>
            </w:r>
          </w:p>
        </w:tc>
        <w:tc>
          <w:tcPr>
            <w:tcW w:w="1134" w:type="dxa"/>
            <w:tcBorders>
              <w:top w:val="nil"/>
              <w:left w:val="nil"/>
              <w:bottom w:val="single" w:color="auto" w:sz="4" w:space="0"/>
              <w:right w:val="single" w:color="auto" w:sz="4" w:space="0"/>
            </w:tcBorders>
            <w:vAlign w:val="center"/>
          </w:tcPr>
          <w:p w14:paraId="3B77DD7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7AE896EB">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1C456DB6">
            <w:pPr>
              <w:widowControl/>
              <w:jc w:val="center"/>
              <w:rPr>
                <w:rFonts w:hint="eastAsia" w:ascii="宋体" w:hAnsi="宋体" w:cs="宋体"/>
                <w:kern w:val="0"/>
                <w:sz w:val="24"/>
                <w:szCs w:val="24"/>
              </w:rPr>
            </w:pPr>
            <w:r>
              <w:rPr>
                <w:rFonts w:hint="eastAsia" w:ascii="宋体" w:hAnsi="宋体" w:cs="宋体"/>
                <w:kern w:val="0"/>
                <w:sz w:val="24"/>
                <w:szCs w:val="24"/>
              </w:rPr>
              <w:t>2</w:t>
            </w:r>
          </w:p>
        </w:tc>
        <w:tc>
          <w:tcPr>
            <w:tcW w:w="2974" w:type="dxa"/>
            <w:tcBorders>
              <w:top w:val="nil"/>
              <w:left w:val="nil"/>
              <w:bottom w:val="single" w:color="auto" w:sz="4" w:space="0"/>
              <w:right w:val="single" w:color="auto" w:sz="4" w:space="0"/>
            </w:tcBorders>
            <w:vAlign w:val="center"/>
          </w:tcPr>
          <w:p w14:paraId="2E8EB0A4">
            <w:pPr>
              <w:widowControl/>
              <w:jc w:val="center"/>
              <w:rPr>
                <w:rFonts w:hint="eastAsia" w:ascii="宋体" w:hAnsi="宋体" w:cs="宋体"/>
                <w:kern w:val="0"/>
                <w:sz w:val="24"/>
                <w:szCs w:val="24"/>
              </w:rPr>
            </w:pPr>
            <w:r>
              <w:rPr>
                <w:rFonts w:hint="eastAsia" w:ascii="宋体" w:hAnsi="宋体" w:cs="宋体"/>
                <w:kern w:val="0"/>
                <w:sz w:val="24"/>
                <w:szCs w:val="24"/>
              </w:rPr>
              <w:t>30万~70万（含70万）</w:t>
            </w:r>
          </w:p>
        </w:tc>
        <w:tc>
          <w:tcPr>
            <w:tcW w:w="1984" w:type="dxa"/>
            <w:gridSpan w:val="2"/>
            <w:tcBorders>
              <w:top w:val="nil"/>
              <w:left w:val="nil"/>
              <w:bottom w:val="single" w:color="auto" w:sz="4" w:space="0"/>
              <w:right w:val="single" w:color="auto" w:sz="4" w:space="0"/>
            </w:tcBorders>
            <w:vAlign w:val="center"/>
          </w:tcPr>
          <w:p w14:paraId="331B5A89">
            <w:pPr>
              <w:widowControl/>
              <w:jc w:val="center"/>
              <w:rPr>
                <w:rFonts w:hint="eastAsia" w:ascii="宋体" w:hAnsi="宋体" w:cs="宋体"/>
                <w:kern w:val="0"/>
                <w:sz w:val="24"/>
                <w:szCs w:val="24"/>
              </w:rPr>
            </w:pPr>
            <w:r>
              <w:rPr>
                <w:rFonts w:hint="eastAsia" w:ascii="宋体" w:hAnsi="宋体" w:cs="宋体"/>
                <w:kern w:val="0"/>
                <w:sz w:val="24"/>
                <w:szCs w:val="24"/>
              </w:rPr>
              <w:t>25%</w:t>
            </w:r>
          </w:p>
        </w:tc>
        <w:tc>
          <w:tcPr>
            <w:tcW w:w="1985" w:type="dxa"/>
            <w:tcBorders>
              <w:top w:val="nil"/>
              <w:left w:val="nil"/>
              <w:bottom w:val="single" w:color="auto" w:sz="4" w:space="0"/>
              <w:right w:val="single" w:color="auto" w:sz="4" w:space="0"/>
            </w:tcBorders>
            <w:vAlign w:val="center"/>
          </w:tcPr>
          <w:p w14:paraId="3B6CF886">
            <w:pPr>
              <w:widowControl/>
              <w:jc w:val="center"/>
              <w:rPr>
                <w:rFonts w:hint="eastAsia" w:ascii="宋体" w:hAnsi="宋体" w:cs="宋体"/>
                <w:kern w:val="0"/>
                <w:sz w:val="24"/>
                <w:szCs w:val="24"/>
              </w:rPr>
            </w:pPr>
            <w:r>
              <w:rPr>
                <w:rFonts w:hint="eastAsia" w:ascii="宋体" w:hAnsi="宋体" w:cs="宋体"/>
                <w:kern w:val="0"/>
                <w:sz w:val="24"/>
                <w:szCs w:val="24"/>
              </w:rPr>
              <w:t>75%</w:t>
            </w:r>
          </w:p>
        </w:tc>
        <w:tc>
          <w:tcPr>
            <w:tcW w:w="1134" w:type="dxa"/>
            <w:tcBorders>
              <w:top w:val="nil"/>
              <w:left w:val="nil"/>
              <w:bottom w:val="single" w:color="auto" w:sz="4" w:space="0"/>
              <w:right w:val="single" w:color="auto" w:sz="4" w:space="0"/>
            </w:tcBorders>
            <w:vAlign w:val="center"/>
          </w:tcPr>
          <w:p w14:paraId="5E86F81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686B50EF">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47F2AC48">
            <w:pPr>
              <w:widowControl/>
              <w:jc w:val="center"/>
              <w:rPr>
                <w:rFonts w:hint="eastAsia" w:ascii="宋体" w:hAnsi="宋体" w:cs="宋体"/>
                <w:kern w:val="0"/>
                <w:sz w:val="24"/>
                <w:szCs w:val="24"/>
              </w:rPr>
            </w:pPr>
            <w:r>
              <w:rPr>
                <w:rFonts w:hint="eastAsia" w:ascii="宋体" w:hAnsi="宋体" w:cs="宋体"/>
                <w:kern w:val="0"/>
                <w:sz w:val="24"/>
                <w:szCs w:val="24"/>
              </w:rPr>
              <w:t>3</w:t>
            </w:r>
          </w:p>
        </w:tc>
        <w:tc>
          <w:tcPr>
            <w:tcW w:w="2974" w:type="dxa"/>
            <w:tcBorders>
              <w:top w:val="nil"/>
              <w:left w:val="nil"/>
              <w:bottom w:val="single" w:color="auto" w:sz="4" w:space="0"/>
              <w:right w:val="single" w:color="auto" w:sz="4" w:space="0"/>
            </w:tcBorders>
            <w:vAlign w:val="center"/>
          </w:tcPr>
          <w:p w14:paraId="43C82A30">
            <w:pPr>
              <w:widowControl/>
              <w:jc w:val="center"/>
              <w:rPr>
                <w:rFonts w:hint="eastAsia" w:ascii="宋体" w:hAnsi="宋体" w:cs="宋体"/>
                <w:kern w:val="0"/>
                <w:sz w:val="24"/>
                <w:szCs w:val="24"/>
              </w:rPr>
            </w:pPr>
            <w:r>
              <w:rPr>
                <w:rFonts w:hint="eastAsia" w:ascii="宋体" w:hAnsi="宋体" w:cs="宋体"/>
                <w:kern w:val="0"/>
                <w:sz w:val="24"/>
                <w:szCs w:val="24"/>
              </w:rPr>
              <w:t>70万~100万（含100万）</w:t>
            </w:r>
          </w:p>
        </w:tc>
        <w:tc>
          <w:tcPr>
            <w:tcW w:w="1984" w:type="dxa"/>
            <w:gridSpan w:val="2"/>
            <w:tcBorders>
              <w:top w:val="nil"/>
              <w:left w:val="nil"/>
              <w:bottom w:val="single" w:color="auto" w:sz="4" w:space="0"/>
              <w:right w:val="single" w:color="auto" w:sz="4" w:space="0"/>
            </w:tcBorders>
            <w:vAlign w:val="center"/>
          </w:tcPr>
          <w:p w14:paraId="710739B8">
            <w:pPr>
              <w:widowControl/>
              <w:jc w:val="center"/>
              <w:rPr>
                <w:rFonts w:hint="eastAsia" w:ascii="宋体" w:hAnsi="宋体" w:cs="宋体"/>
                <w:kern w:val="0"/>
                <w:sz w:val="24"/>
                <w:szCs w:val="24"/>
              </w:rPr>
            </w:pPr>
            <w:r>
              <w:rPr>
                <w:rFonts w:hint="eastAsia" w:ascii="宋体" w:hAnsi="宋体" w:cs="宋体"/>
                <w:kern w:val="0"/>
                <w:sz w:val="24"/>
                <w:szCs w:val="24"/>
              </w:rPr>
              <w:t>50%</w:t>
            </w:r>
          </w:p>
        </w:tc>
        <w:tc>
          <w:tcPr>
            <w:tcW w:w="1985" w:type="dxa"/>
            <w:tcBorders>
              <w:top w:val="nil"/>
              <w:left w:val="nil"/>
              <w:bottom w:val="single" w:color="auto" w:sz="4" w:space="0"/>
              <w:right w:val="single" w:color="auto" w:sz="4" w:space="0"/>
            </w:tcBorders>
            <w:vAlign w:val="center"/>
          </w:tcPr>
          <w:p w14:paraId="3D3E3038">
            <w:pPr>
              <w:widowControl/>
              <w:jc w:val="center"/>
              <w:rPr>
                <w:rFonts w:hint="eastAsia" w:ascii="宋体" w:hAnsi="宋体" w:cs="宋体"/>
                <w:kern w:val="0"/>
                <w:sz w:val="24"/>
                <w:szCs w:val="24"/>
              </w:rPr>
            </w:pPr>
            <w:r>
              <w:rPr>
                <w:rFonts w:hint="eastAsia" w:ascii="宋体" w:hAnsi="宋体" w:cs="宋体"/>
                <w:kern w:val="0"/>
                <w:sz w:val="24"/>
                <w:szCs w:val="24"/>
              </w:rPr>
              <w:t>50%</w:t>
            </w:r>
          </w:p>
        </w:tc>
        <w:tc>
          <w:tcPr>
            <w:tcW w:w="1134" w:type="dxa"/>
            <w:tcBorders>
              <w:top w:val="nil"/>
              <w:left w:val="nil"/>
              <w:bottom w:val="single" w:color="auto" w:sz="4" w:space="0"/>
              <w:right w:val="single" w:color="auto" w:sz="4" w:space="0"/>
            </w:tcBorders>
            <w:vAlign w:val="center"/>
          </w:tcPr>
          <w:p w14:paraId="15CCAF3C">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0D6F0D98">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780CCD3E">
            <w:pPr>
              <w:widowControl/>
              <w:jc w:val="center"/>
              <w:rPr>
                <w:rFonts w:hint="eastAsia" w:ascii="宋体" w:hAnsi="宋体" w:cs="宋体"/>
                <w:kern w:val="0"/>
                <w:sz w:val="24"/>
                <w:szCs w:val="24"/>
              </w:rPr>
            </w:pPr>
          </w:p>
        </w:tc>
        <w:tc>
          <w:tcPr>
            <w:tcW w:w="2974" w:type="dxa"/>
            <w:tcBorders>
              <w:top w:val="nil"/>
              <w:left w:val="nil"/>
              <w:bottom w:val="single" w:color="auto" w:sz="4" w:space="0"/>
              <w:right w:val="single" w:color="auto" w:sz="4" w:space="0"/>
            </w:tcBorders>
            <w:vAlign w:val="center"/>
          </w:tcPr>
          <w:p w14:paraId="1E2ABD5C">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4" w:type="dxa"/>
            <w:gridSpan w:val="2"/>
            <w:tcBorders>
              <w:top w:val="nil"/>
              <w:left w:val="nil"/>
              <w:bottom w:val="single" w:color="auto" w:sz="4" w:space="0"/>
              <w:right w:val="single" w:color="auto" w:sz="4" w:space="0"/>
            </w:tcBorders>
            <w:vAlign w:val="center"/>
          </w:tcPr>
          <w:p w14:paraId="68AF3362">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5" w:type="dxa"/>
            <w:tcBorders>
              <w:top w:val="nil"/>
              <w:left w:val="nil"/>
              <w:bottom w:val="single" w:color="auto" w:sz="4" w:space="0"/>
              <w:right w:val="single" w:color="auto" w:sz="4" w:space="0"/>
            </w:tcBorders>
            <w:vAlign w:val="center"/>
          </w:tcPr>
          <w:p w14:paraId="245322F3">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134" w:type="dxa"/>
            <w:tcBorders>
              <w:top w:val="nil"/>
              <w:left w:val="nil"/>
              <w:bottom w:val="single" w:color="auto" w:sz="4" w:space="0"/>
              <w:right w:val="single" w:color="auto" w:sz="4" w:space="0"/>
            </w:tcBorders>
            <w:vAlign w:val="center"/>
          </w:tcPr>
          <w:p w14:paraId="247090C8">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38F135DA">
        <w:tblPrEx>
          <w:tblCellMar>
            <w:top w:w="0" w:type="dxa"/>
            <w:left w:w="108" w:type="dxa"/>
            <w:bottom w:w="0" w:type="dxa"/>
            <w:right w:w="108" w:type="dxa"/>
          </w:tblCellMar>
        </w:tblPrEx>
        <w:trPr>
          <w:gridAfter w:val="1"/>
          <w:wAfter w:w="325" w:type="dxa"/>
          <w:trHeight w:val="1062" w:hRule="atLeast"/>
          <w:jc w:val="center"/>
        </w:trPr>
        <w:tc>
          <w:tcPr>
            <w:tcW w:w="727" w:type="dxa"/>
            <w:tcBorders>
              <w:top w:val="nil"/>
              <w:left w:val="single" w:color="auto" w:sz="4" w:space="0"/>
              <w:bottom w:val="single" w:color="auto" w:sz="4" w:space="0"/>
              <w:right w:val="single" w:color="auto" w:sz="4" w:space="0"/>
            </w:tcBorders>
            <w:vAlign w:val="center"/>
          </w:tcPr>
          <w:p w14:paraId="786937E3">
            <w:pPr>
              <w:widowControl/>
              <w:jc w:val="center"/>
              <w:rPr>
                <w:rFonts w:hint="eastAsia" w:ascii="宋体" w:hAnsi="宋体" w:cs="宋体"/>
                <w:kern w:val="0"/>
                <w:sz w:val="24"/>
                <w:szCs w:val="24"/>
              </w:rPr>
            </w:pPr>
          </w:p>
        </w:tc>
        <w:tc>
          <w:tcPr>
            <w:tcW w:w="2974" w:type="dxa"/>
            <w:tcBorders>
              <w:top w:val="nil"/>
              <w:left w:val="nil"/>
              <w:bottom w:val="single" w:color="auto" w:sz="4" w:space="0"/>
              <w:right w:val="single" w:color="auto" w:sz="4" w:space="0"/>
            </w:tcBorders>
            <w:vAlign w:val="center"/>
          </w:tcPr>
          <w:p w14:paraId="7791FE17">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4" w:type="dxa"/>
            <w:gridSpan w:val="2"/>
            <w:tcBorders>
              <w:top w:val="nil"/>
              <w:left w:val="nil"/>
              <w:bottom w:val="single" w:color="auto" w:sz="4" w:space="0"/>
              <w:right w:val="single" w:color="auto" w:sz="4" w:space="0"/>
            </w:tcBorders>
            <w:vAlign w:val="center"/>
          </w:tcPr>
          <w:p w14:paraId="36CDB7A9">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985" w:type="dxa"/>
            <w:tcBorders>
              <w:top w:val="nil"/>
              <w:left w:val="nil"/>
              <w:bottom w:val="single" w:color="auto" w:sz="4" w:space="0"/>
              <w:right w:val="single" w:color="auto" w:sz="4" w:space="0"/>
            </w:tcBorders>
            <w:vAlign w:val="center"/>
          </w:tcPr>
          <w:p w14:paraId="0D0B9940">
            <w:pPr>
              <w:widowControl/>
              <w:jc w:val="center"/>
              <w:rPr>
                <w:rFonts w:hint="eastAsia" w:ascii="宋体" w:hAnsi="宋体" w:cs="宋体"/>
                <w:kern w:val="0"/>
                <w:sz w:val="24"/>
                <w:szCs w:val="24"/>
              </w:rPr>
            </w:pPr>
            <w:r>
              <w:rPr>
                <w:rFonts w:hint="eastAsia" w:ascii="宋体" w:hAnsi="宋体" w:cs="宋体"/>
                <w:kern w:val="0"/>
                <w:sz w:val="24"/>
                <w:szCs w:val="24"/>
              </w:rPr>
              <w:t>　</w:t>
            </w:r>
          </w:p>
        </w:tc>
        <w:tc>
          <w:tcPr>
            <w:tcW w:w="1134" w:type="dxa"/>
            <w:tcBorders>
              <w:top w:val="nil"/>
              <w:left w:val="nil"/>
              <w:bottom w:val="single" w:color="auto" w:sz="4" w:space="0"/>
              <w:right w:val="single" w:color="auto" w:sz="4" w:space="0"/>
            </w:tcBorders>
            <w:vAlign w:val="center"/>
          </w:tcPr>
          <w:p w14:paraId="1102F156">
            <w:pPr>
              <w:widowControl/>
              <w:jc w:val="center"/>
              <w:rPr>
                <w:rFonts w:hint="eastAsia" w:ascii="宋体" w:hAnsi="宋体" w:cs="宋体"/>
                <w:kern w:val="0"/>
                <w:sz w:val="24"/>
                <w:szCs w:val="24"/>
              </w:rPr>
            </w:pPr>
            <w:r>
              <w:rPr>
                <w:rFonts w:hint="eastAsia" w:ascii="宋体" w:hAnsi="宋体" w:cs="宋体"/>
                <w:kern w:val="0"/>
                <w:sz w:val="24"/>
                <w:szCs w:val="24"/>
              </w:rPr>
              <w:t>　</w:t>
            </w:r>
          </w:p>
        </w:tc>
      </w:tr>
      <w:tr w14:paraId="0F6089E3">
        <w:tblPrEx>
          <w:tblCellMar>
            <w:top w:w="0" w:type="dxa"/>
            <w:left w:w="108" w:type="dxa"/>
            <w:bottom w:w="0" w:type="dxa"/>
            <w:right w:w="108" w:type="dxa"/>
          </w:tblCellMar>
        </w:tblPrEx>
        <w:trPr>
          <w:gridAfter w:val="1"/>
          <w:wAfter w:w="325" w:type="dxa"/>
          <w:trHeight w:val="1219" w:hRule="atLeast"/>
          <w:jc w:val="center"/>
        </w:trPr>
        <w:tc>
          <w:tcPr>
            <w:tcW w:w="8804" w:type="dxa"/>
            <w:gridSpan w:val="6"/>
            <w:tcBorders>
              <w:top w:val="nil"/>
              <w:left w:val="nil"/>
              <w:bottom w:val="nil"/>
              <w:right w:val="nil"/>
            </w:tcBorders>
            <w:vAlign w:val="center"/>
          </w:tcPr>
          <w:p w14:paraId="18ABBC39">
            <w:pPr>
              <w:widowControl/>
              <w:jc w:val="left"/>
              <w:rPr>
                <w:rFonts w:hint="eastAsia" w:ascii="宋体" w:hAnsi="宋体" w:cs="宋体"/>
                <w:kern w:val="0"/>
                <w:sz w:val="24"/>
                <w:szCs w:val="24"/>
              </w:rPr>
            </w:pPr>
            <w:r>
              <w:rPr>
                <w:rFonts w:hint="eastAsia" w:ascii="宋体" w:hAnsi="宋体" w:cs="宋体"/>
                <w:kern w:val="0"/>
                <w:sz w:val="24"/>
                <w:szCs w:val="24"/>
              </w:rPr>
              <w:t>备注：乙方管理人员的意外伤害责任均由乙方自行承担。乙方现场作业人员发生工伤事故，按以上比例执行，若乙方现场作业人员因第三方造成工伤事故，由乙方与第三方自行协调解决，甲方不承担任何费用，乙方与第三方协调完成后，将相关材料报甲方备案。</w:t>
            </w:r>
          </w:p>
        </w:tc>
      </w:tr>
      <w:tr w14:paraId="309AAA98">
        <w:tblPrEx>
          <w:tblCellMar>
            <w:top w:w="0" w:type="dxa"/>
            <w:left w:w="108" w:type="dxa"/>
            <w:bottom w:w="0" w:type="dxa"/>
            <w:right w:w="108" w:type="dxa"/>
          </w:tblCellMar>
        </w:tblPrEx>
        <w:trPr>
          <w:gridAfter w:val="1"/>
          <w:wAfter w:w="325" w:type="dxa"/>
          <w:trHeight w:val="720" w:hRule="atLeast"/>
          <w:jc w:val="center"/>
        </w:trPr>
        <w:tc>
          <w:tcPr>
            <w:tcW w:w="727" w:type="dxa"/>
            <w:tcBorders>
              <w:top w:val="nil"/>
              <w:left w:val="nil"/>
              <w:bottom w:val="nil"/>
              <w:right w:val="nil"/>
            </w:tcBorders>
            <w:vAlign w:val="center"/>
          </w:tcPr>
          <w:p w14:paraId="05967F44">
            <w:pPr>
              <w:widowControl/>
              <w:jc w:val="center"/>
              <w:rPr>
                <w:rFonts w:hint="eastAsia" w:ascii="宋体" w:hAnsi="宋体" w:cs="宋体"/>
                <w:kern w:val="0"/>
                <w:sz w:val="24"/>
                <w:szCs w:val="24"/>
              </w:rPr>
            </w:pPr>
          </w:p>
        </w:tc>
        <w:tc>
          <w:tcPr>
            <w:tcW w:w="3976" w:type="dxa"/>
            <w:gridSpan w:val="2"/>
            <w:tcBorders>
              <w:top w:val="nil"/>
              <w:left w:val="nil"/>
              <w:bottom w:val="nil"/>
              <w:right w:val="nil"/>
            </w:tcBorders>
            <w:vAlign w:val="center"/>
          </w:tcPr>
          <w:p w14:paraId="799D1736">
            <w:pPr>
              <w:widowControl/>
              <w:jc w:val="left"/>
              <w:rPr>
                <w:rFonts w:hint="eastAsia" w:ascii="宋体" w:hAnsi="宋体" w:cs="宋体"/>
                <w:kern w:val="0"/>
                <w:sz w:val="24"/>
                <w:szCs w:val="24"/>
              </w:rPr>
            </w:pPr>
          </w:p>
        </w:tc>
        <w:tc>
          <w:tcPr>
            <w:tcW w:w="4101" w:type="dxa"/>
            <w:gridSpan w:val="3"/>
            <w:tcBorders>
              <w:top w:val="nil"/>
              <w:left w:val="nil"/>
              <w:bottom w:val="nil"/>
              <w:right w:val="nil"/>
            </w:tcBorders>
            <w:vAlign w:val="bottom"/>
          </w:tcPr>
          <w:p w14:paraId="1A9065B6">
            <w:pPr>
              <w:widowControl/>
              <w:jc w:val="left"/>
              <w:rPr>
                <w:rFonts w:hint="eastAsia" w:ascii="宋体" w:hAnsi="宋体" w:eastAsia="宋体" w:cs="宋体"/>
                <w:kern w:val="0"/>
                <w:sz w:val="24"/>
                <w:szCs w:val="24"/>
                <w:lang w:eastAsia="zh-CN"/>
              </w:rPr>
            </w:pPr>
            <w:r>
              <w:rPr>
                <w:rFonts w:hint="eastAsia" w:ascii="宋体" w:hAnsi="宋体" w:cs="宋体"/>
                <w:kern w:val="0"/>
                <w:sz w:val="24"/>
                <w:szCs w:val="24"/>
              </w:rPr>
              <w:t>分包单位（盖章）：</w:t>
            </w:r>
            <w:r>
              <w:rPr>
                <w:rFonts w:hint="eastAsia" w:ascii="宋体" w:hAnsi="宋体" w:cs="宋体"/>
                <w:kern w:val="0"/>
                <w:sz w:val="24"/>
                <w:szCs w:val="24"/>
                <w:lang w:eastAsia="zh-CN"/>
              </w:rPr>
              <w:t xml:space="preserve"> </w:t>
            </w:r>
          </w:p>
        </w:tc>
      </w:tr>
      <w:tr w14:paraId="7D2383B8">
        <w:tblPrEx>
          <w:tblCellMar>
            <w:top w:w="0" w:type="dxa"/>
            <w:left w:w="108" w:type="dxa"/>
            <w:bottom w:w="0" w:type="dxa"/>
            <w:right w:w="108" w:type="dxa"/>
          </w:tblCellMar>
        </w:tblPrEx>
        <w:trPr>
          <w:trHeight w:val="720" w:hRule="atLeast"/>
          <w:jc w:val="center"/>
        </w:trPr>
        <w:tc>
          <w:tcPr>
            <w:tcW w:w="727" w:type="dxa"/>
            <w:tcBorders>
              <w:top w:val="nil"/>
              <w:left w:val="nil"/>
              <w:bottom w:val="nil"/>
              <w:right w:val="nil"/>
            </w:tcBorders>
            <w:vAlign w:val="center"/>
          </w:tcPr>
          <w:p w14:paraId="388F5AE4">
            <w:pPr>
              <w:widowControl/>
              <w:jc w:val="center"/>
              <w:rPr>
                <w:rFonts w:hint="eastAsia" w:ascii="宋体" w:hAnsi="宋体" w:cs="宋体"/>
                <w:kern w:val="0"/>
                <w:sz w:val="24"/>
                <w:szCs w:val="24"/>
              </w:rPr>
            </w:pPr>
          </w:p>
        </w:tc>
        <w:tc>
          <w:tcPr>
            <w:tcW w:w="3976" w:type="dxa"/>
            <w:gridSpan w:val="2"/>
            <w:tcBorders>
              <w:top w:val="nil"/>
              <w:left w:val="nil"/>
              <w:bottom w:val="nil"/>
              <w:right w:val="nil"/>
            </w:tcBorders>
            <w:vAlign w:val="center"/>
          </w:tcPr>
          <w:p w14:paraId="6E9EB637">
            <w:pPr>
              <w:widowControl/>
              <w:jc w:val="center"/>
              <w:rPr>
                <w:rFonts w:hint="eastAsia" w:ascii="宋体" w:hAnsi="宋体" w:cs="宋体"/>
                <w:kern w:val="0"/>
                <w:sz w:val="24"/>
                <w:szCs w:val="24"/>
              </w:rPr>
            </w:pPr>
          </w:p>
        </w:tc>
        <w:tc>
          <w:tcPr>
            <w:tcW w:w="4101" w:type="dxa"/>
            <w:gridSpan w:val="3"/>
            <w:tcBorders>
              <w:top w:val="nil"/>
              <w:left w:val="nil"/>
              <w:bottom w:val="nil"/>
              <w:right w:val="nil"/>
            </w:tcBorders>
            <w:vAlign w:val="center"/>
          </w:tcPr>
          <w:p w14:paraId="59C15091">
            <w:pPr>
              <w:widowControl/>
              <w:jc w:val="left"/>
              <w:rPr>
                <w:rFonts w:hint="eastAsia" w:ascii="宋体" w:hAnsi="宋体" w:cs="宋体"/>
                <w:kern w:val="0"/>
                <w:sz w:val="24"/>
                <w:szCs w:val="24"/>
              </w:rPr>
            </w:pPr>
            <w:r>
              <w:rPr>
                <w:rFonts w:hint="eastAsia" w:ascii="宋体" w:hAnsi="宋体" w:cs="宋体"/>
                <w:kern w:val="0"/>
                <w:sz w:val="24"/>
                <w:szCs w:val="24"/>
              </w:rPr>
              <w:t>法人/法定委托人(签字):</w:t>
            </w:r>
          </w:p>
        </w:tc>
        <w:tc>
          <w:tcPr>
            <w:tcW w:w="325" w:type="dxa"/>
            <w:tcBorders>
              <w:top w:val="nil"/>
              <w:left w:val="nil"/>
              <w:bottom w:val="nil"/>
              <w:right w:val="nil"/>
            </w:tcBorders>
            <w:vAlign w:val="center"/>
          </w:tcPr>
          <w:p w14:paraId="683CBCCA">
            <w:pPr>
              <w:widowControl/>
              <w:jc w:val="left"/>
              <w:rPr>
                <w:rFonts w:hint="eastAsia" w:ascii="宋体" w:hAnsi="宋体" w:cs="宋体"/>
                <w:kern w:val="0"/>
                <w:sz w:val="24"/>
                <w:szCs w:val="24"/>
              </w:rPr>
            </w:pPr>
          </w:p>
        </w:tc>
      </w:tr>
    </w:tbl>
    <w:p w14:paraId="56813117"/>
    <w:p w14:paraId="354513F3">
      <w:pPr>
        <w:pStyle w:val="6"/>
        <w:sectPr>
          <w:pgSz w:w="11906" w:h="16838"/>
          <w:pgMar w:top="1440" w:right="1800" w:bottom="1440" w:left="1800" w:header="851" w:footer="992" w:gutter="0"/>
          <w:cols w:space="425" w:num="1"/>
          <w:docGrid w:type="lines" w:linePitch="312" w:charSpace="0"/>
        </w:sectPr>
      </w:pPr>
    </w:p>
    <w:p w14:paraId="2769BA8C">
      <w:pPr>
        <w:rPr>
          <w:rFonts w:hint="default" w:ascii="宋体" w:hAnsi="宋体" w:eastAsia="宋体" w:cs="宋体"/>
          <w:b/>
          <w:bCs/>
          <w:sz w:val="28"/>
          <w:szCs w:val="28"/>
          <w:lang w:val="en-US" w:eastAsia="zh-CN"/>
        </w:rPr>
      </w:pPr>
      <w:r>
        <w:rPr>
          <w:rFonts w:hint="eastAsia" w:ascii="宋体" w:hAnsi="宋体" w:cs="宋体"/>
          <w:b/>
          <w:bCs/>
          <w:sz w:val="28"/>
          <w:szCs w:val="28"/>
        </w:rPr>
        <w:t xml:space="preserve"> </w:t>
      </w:r>
      <w:r>
        <w:rPr>
          <w:rFonts w:hint="eastAsia" w:ascii="宋体" w:hAnsi="宋体" w:cs="宋体"/>
          <w:b/>
          <w:bCs/>
          <w:sz w:val="28"/>
          <w:szCs w:val="28"/>
          <w:lang w:val="en-US" w:eastAsia="zh-CN"/>
        </w:rPr>
        <w:t>相关资质证书及</w:t>
      </w:r>
      <w:r>
        <w:rPr>
          <w:rFonts w:hint="eastAsia" w:ascii="宋体" w:hAnsi="宋体" w:cs="宋体"/>
          <w:b/>
          <w:bCs/>
          <w:sz w:val="28"/>
          <w:szCs w:val="28"/>
        </w:rPr>
        <w:t>营业执照</w:t>
      </w:r>
    </w:p>
    <w:p w14:paraId="252EF644">
      <w:pPr>
        <w:rPr>
          <w:rFonts w:hint="eastAsia" w:ascii="宋体" w:hAnsi="宋体" w:cs="宋体"/>
          <w:b/>
          <w:bCs/>
          <w:sz w:val="28"/>
          <w:szCs w:val="28"/>
        </w:rPr>
        <w:sectPr>
          <w:pgSz w:w="11906" w:h="16838"/>
          <w:pgMar w:top="1440" w:right="1800" w:bottom="1440" w:left="1800" w:header="851" w:footer="992" w:gutter="0"/>
          <w:cols w:space="425" w:num="1"/>
          <w:docGrid w:type="lines" w:linePitch="312" w:charSpace="0"/>
        </w:sectPr>
      </w:pPr>
    </w:p>
    <w:p w14:paraId="30FE95A1">
      <w:pPr>
        <w:pStyle w:val="6"/>
        <w:rPr>
          <w:b/>
          <w:bCs/>
          <w:sz w:val="28"/>
          <w:szCs w:val="18"/>
        </w:rPr>
      </w:pPr>
      <w:r>
        <w:rPr>
          <w:rFonts w:hint="eastAsia"/>
          <w:b/>
          <w:bCs/>
          <w:sz w:val="28"/>
          <w:szCs w:val="18"/>
        </w:rPr>
        <w:t>基本账户信息</w:t>
      </w:r>
    </w:p>
    <w:p w14:paraId="0E5E4B09">
      <w:pPr>
        <w:pStyle w:val="6"/>
        <w:rPr>
          <w:b/>
          <w:bCs/>
          <w:sz w:val="28"/>
          <w:szCs w:val="18"/>
        </w:rPr>
        <w:sectPr>
          <w:pgSz w:w="11906" w:h="16838"/>
          <w:pgMar w:top="1440" w:right="1800" w:bottom="1440" w:left="1800" w:header="851" w:footer="992" w:gutter="0"/>
          <w:cols w:space="425" w:num="1"/>
          <w:docGrid w:type="lines" w:linePitch="312" w:charSpace="0"/>
        </w:sectPr>
      </w:pPr>
    </w:p>
    <w:p w14:paraId="21F2BDF4">
      <w:pPr>
        <w:pStyle w:val="6"/>
        <w:rPr>
          <w:rFonts w:hint="eastAsia"/>
          <w:b/>
          <w:bCs/>
          <w:sz w:val="28"/>
          <w:szCs w:val="18"/>
        </w:rPr>
      </w:pPr>
      <w:r>
        <w:rPr>
          <w:rFonts w:hint="eastAsia"/>
          <w:b/>
          <w:bCs/>
          <w:sz w:val="28"/>
          <w:szCs w:val="18"/>
        </w:rPr>
        <w:t xml:space="preserve"> 法定代表人身份证信息</w:t>
      </w:r>
    </w:p>
    <w:p w14:paraId="51D0E000">
      <w:pPr>
        <w:pStyle w:val="6"/>
        <w:rPr>
          <w:rFonts w:hint="eastAsia"/>
          <w:b/>
          <w:bCs/>
          <w:sz w:val="28"/>
          <w:szCs w:val="18"/>
        </w:rPr>
      </w:pPr>
    </w:p>
    <w:p w14:paraId="6D297BA3">
      <w:pPr>
        <w:pStyle w:val="6"/>
        <w:rPr>
          <w:rFonts w:hint="eastAsia"/>
          <w:b/>
          <w:bCs/>
          <w:sz w:val="28"/>
          <w:szCs w:val="18"/>
          <w:lang w:val="en-US" w:eastAsia="zh-CN"/>
        </w:rPr>
      </w:pPr>
    </w:p>
    <w:p w14:paraId="2949B49D">
      <w:pPr>
        <w:pStyle w:val="6"/>
        <w:rPr>
          <w:rFonts w:hint="eastAsia"/>
          <w:b/>
          <w:bCs/>
          <w:sz w:val="28"/>
          <w:szCs w:val="18"/>
          <w:lang w:val="en-US" w:eastAsia="zh-CN"/>
        </w:rPr>
      </w:pPr>
    </w:p>
    <w:p w14:paraId="178F9232">
      <w:pPr>
        <w:pStyle w:val="6"/>
        <w:rPr>
          <w:rFonts w:hint="eastAsia"/>
          <w:b/>
          <w:bCs/>
          <w:sz w:val="28"/>
          <w:szCs w:val="18"/>
          <w:lang w:val="en-US" w:eastAsia="zh-CN"/>
        </w:rPr>
      </w:pPr>
    </w:p>
    <w:p w14:paraId="1D92EF3C">
      <w:pPr>
        <w:pStyle w:val="6"/>
        <w:rPr>
          <w:rFonts w:hint="eastAsia"/>
          <w:b/>
          <w:bCs/>
          <w:sz w:val="28"/>
          <w:szCs w:val="18"/>
          <w:lang w:val="en-US" w:eastAsia="zh-CN"/>
        </w:rPr>
      </w:pPr>
    </w:p>
    <w:p w14:paraId="27515C3D">
      <w:pPr>
        <w:pStyle w:val="6"/>
        <w:rPr>
          <w:rFonts w:hint="eastAsia"/>
          <w:b/>
          <w:bCs/>
          <w:sz w:val="28"/>
          <w:szCs w:val="18"/>
          <w:lang w:val="en-US" w:eastAsia="zh-CN"/>
        </w:rPr>
      </w:pPr>
    </w:p>
    <w:p w14:paraId="46836626">
      <w:pPr>
        <w:pStyle w:val="6"/>
        <w:rPr>
          <w:rFonts w:hint="eastAsia"/>
          <w:b/>
          <w:bCs/>
          <w:sz w:val="28"/>
          <w:szCs w:val="18"/>
          <w:lang w:val="en-US" w:eastAsia="zh-CN"/>
        </w:rPr>
      </w:pPr>
      <w:r>
        <w:rPr>
          <w:rFonts w:hint="eastAsia"/>
          <w:b/>
          <w:bCs/>
          <w:sz w:val="28"/>
          <w:szCs w:val="18"/>
          <w:lang w:val="en-US" w:eastAsia="zh-CN"/>
        </w:rPr>
        <w:t xml:space="preserve"> 工程进度计划表</w:t>
      </w:r>
    </w:p>
    <w:p w14:paraId="2A0708E0">
      <w:pPr>
        <w:pStyle w:val="6"/>
        <w:rPr>
          <w:rFonts w:hint="eastAsia" w:eastAsia="宋体"/>
          <w:b/>
          <w:bCs/>
          <w:sz w:val="28"/>
          <w:szCs w:val="18"/>
          <w:lang w:eastAsia="zh-CN"/>
        </w:rPr>
      </w:pP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7389FA">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7DCD0">
    <w:pPr>
      <w:pStyle w:val="7"/>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A3A6EE">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72A3A6EE">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24C0A">
    <w:pPr>
      <w:pStyle w:val="8"/>
      <w:ind w:firstLine="240" w:firstLineChars="100"/>
    </w:pPr>
    <w:r>
      <w:rPr>
        <w:rFonts w:ascii="宋体" w:hAnsi="宋体" w:cs="宋体"/>
        <w:sz w:val="24"/>
        <w:szCs w:val="24"/>
      </w:rPr>
      <w:drawing>
        <wp:anchor distT="0" distB="0" distL="114300" distR="114300" simplePos="0" relativeHeight="251659264" behindDoc="0" locked="0" layoutInCell="1" allowOverlap="1">
          <wp:simplePos x="0" y="0"/>
          <wp:positionH relativeFrom="column">
            <wp:posOffset>86360</wp:posOffset>
          </wp:positionH>
          <wp:positionV relativeFrom="paragraph">
            <wp:posOffset>39370</wp:posOffset>
          </wp:positionV>
          <wp:extent cx="238125" cy="283845"/>
          <wp:effectExtent l="0" t="0" r="5715" b="5715"/>
          <wp:wrapSquare wrapText="bothSides"/>
          <wp:docPr id="1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descr="IMG_256"/>
                  <pic:cNvPicPr>
                    <a:picLocks noChangeAspect="1"/>
                  </pic:cNvPicPr>
                </pic:nvPicPr>
                <pic:blipFill>
                  <a:blip r:embed="rId1"/>
                  <a:stretch>
                    <a:fillRect/>
                  </a:stretch>
                </pic:blipFill>
                <pic:spPr>
                  <a:xfrm>
                    <a:off x="0" y="0"/>
                    <a:ext cx="238125" cy="283845"/>
                  </a:xfrm>
                  <a:prstGeom prst="rect">
                    <a:avLst/>
                  </a:prstGeom>
                  <a:noFill/>
                  <a:ln w="9525">
                    <a:noFill/>
                  </a:ln>
                </pic:spPr>
              </pic:pic>
            </a:graphicData>
          </a:graphic>
        </wp:anchor>
      </w:drawing>
    </w:r>
    <w:r>
      <w:rPr>
        <w:rFonts w:hint="eastAsia"/>
      </w:rPr>
      <w:t xml:space="preserve">     </w:t>
    </w:r>
  </w:p>
  <w:p w14:paraId="5E2C1A69">
    <w:pPr>
      <w:pStyle w:val="8"/>
      <w:ind w:firstLine="180" w:firstLineChars="100"/>
    </w:pPr>
    <w:r>
      <w:rPr>
        <w:rFonts w:hint="eastAsia"/>
      </w:rPr>
      <w:t xml:space="preserve">    中路建设（云南）有限公司</w:t>
    </w:r>
    <w:r>
      <w:rPr>
        <w:rFonts w:hint="eastAsia"/>
        <w:lang w:val="en-US" w:eastAsia="zh-CN"/>
      </w:rPr>
      <w:t>普洱</w:t>
    </w:r>
    <w:r>
      <w:rPr>
        <w:rFonts w:hint="eastAsia"/>
      </w:rPr>
      <w:t xml:space="preserve">分公司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B6699C"/>
    <w:multiLevelType w:val="singleLevel"/>
    <w:tmpl w:val="88B6699C"/>
    <w:lvl w:ilvl="0" w:tentative="0">
      <w:start w:val="1"/>
      <w:numFmt w:val="decimal"/>
      <w:suff w:val="nothing"/>
      <w:lvlText w:val="%1、"/>
      <w:lvlJc w:val="left"/>
    </w:lvl>
  </w:abstractNum>
  <w:abstractNum w:abstractNumId="1">
    <w:nsid w:val="9F357201"/>
    <w:multiLevelType w:val="singleLevel"/>
    <w:tmpl w:val="9F357201"/>
    <w:lvl w:ilvl="0" w:tentative="0">
      <w:start w:val="1"/>
      <w:numFmt w:val="decimal"/>
      <w:suff w:val="nothing"/>
      <w:lvlText w:val="%1、"/>
      <w:lvlJc w:val="left"/>
    </w:lvl>
  </w:abstractNum>
  <w:abstractNum w:abstractNumId="2">
    <w:nsid w:val="00000014"/>
    <w:multiLevelType w:val="singleLevel"/>
    <w:tmpl w:val="00000014"/>
    <w:lvl w:ilvl="0" w:tentative="0">
      <w:start w:val="1"/>
      <w:numFmt w:val="decimal"/>
      <w:suff w:val="nothing"/>
      <w:lvlText w:val="（%1）"/>
      <w:lvlJc w:val="left"/>
    </w:lvl>
  </w:abstractNum>
  <w:abstractNum w:abstractNumId="3">
    <w:nsid w:val="131DCD7F"/>
    <w:multiLevelType w:val="singleLevel"/>
    <w:tmpl w:val="131DCD7F"/>
    <w:lvl w:ilvl="0" w:tentative="0">
      <w:start w:val="8"/>
      <w:numFmt w:val="chineseCounting"/>
      <w:suff w:val="space"/>
      <w:lvlText w:val="第%1条"/>
      <w:lvlJc w:val="left"/>
      <w:rPr>
        <w:rFonts w:hint="eastAsia"/>
        <w:b/>
        <w:bCs/>
      </w:rPr>
    </w:lvl>
  </w:abstractNum>
  <w:abstractNum w:abstractNumId="4">
    <w:nsid w:val="6D86A435"/>
    <w:multiLevelType w:val="singleLevel"/>
    <w:tmpl w:val="6D86A435"/>
    <w:lvl w:ilvl="0" w:tentative="0">
      <w:start w:val="1"/>
      <w:numFmt w:val="decimal"/>
      <w:suff w:val="nothing"/>
      <w:lvlText w:val="%1、"/>
      <w:lvlJc w:val="left"/>
    </w:lvl>
  </w:abstractNum>
  <w:abstractNum w:abstractNumId="5">
    <w:nsid w:val="7DFB418E"/>
    <w:multiLevelType w:val="singleLevel"/>
    <w:tmpl w:val="7DFB418E"/>
    <w:lvl w:ilvl="0" w:tentative="0">
      <w:start w:val="4"/>
      <w:numFmt w:val="chineseCounting"/>
      <w:suff w:val="nothing"/>
      <w:lvlText w:val="第%1条、"/>
      <w:lvlJc w:val="left"/>
      <w:pPr>
        <w:ind w:left="-60"/>
      </w:pPr>
      <w:rPr>
        <w:rFonts w:hint="eastAsia"/>
      </w:rPr>
    </w:lvl>
  </w:abstractNum>
  <w:num w:numId="1">
    <w:abstractNumId w:val="0"/>
  </w:num>
  <w:num w:numId="2">
    <w:abstractNumId w:val="4"/>
  </w:num>
  <w:num w:numId="3">
    <w:abstractNumId w:val="5"/>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NjOTAxZDk3MjM0MzBiNGRjZDA3ZGI2ZjljY2M4YzEifQ=="/>
  </w:docVars>
  <w:rsids>
    <w:rsidRoot w:val="06302257"/>
    <w:rsid w:val="00362B95"/>
    <w:rsid w:val="00461BFC"/>
    <w:rsid w:val="00503B3B"/>
    <w:rsid w:val="00663D2B"/>
    <w:rsid w:val="007567BD"/>
    <w:rsid w:val="00961E9F"/>
    <w:rsid w:val="00A214FF"/>
    <w:rsid w:val="00C56040"/>
    <w:rsid w:val="00D5782E"/>
    <w:rsid w:val="00DC6E83"/>
    <w:rsid w:val="00F36A38"/>
    <w:rsid w:val="01264A3D"/>
    <w:rsid w:val="061D1E8E"/>
    <w:rsid w:val="06302257"/>
    <w:rsid w:val="06BE6029"/>
    <w:rsid w:val="06CF7868"/>
    <w:rsid w:val="077566D6"/>
    <w:rsid w:val="0E5A0407"/>
    <w:rsid w:val="101B0D49"/>
    <w:rsid w:val="10F1501F"/>
    <w:rsid w:val="11C2771A"/>
    <w:rsid w:val="12A91A1F"/>
    <w:rsid w:val="14602CE0"/>
    <w:rsid w:val="19251064"/>
    <w:rsid w:val="19CC338E"/>
    <w:rsid w:val="1A9143F5"/>
    <w:rsid w:val="1A9646D2"/>
    <w:rsid w:val="1C1C3D2F"/>
    <w:rsid w:val="1F393497"/>
    <w:rsid w:val="206656A6"/>
    <w:rsid w:val="20F02FF7"/>
    <w:rsid w:val="21110DC5"/>
    <w:rsid w:val="236338C4"/>
    <w:rsid w:val="247463AE"/>
    <w:rsid w:val="250E6E45"/>
    <w:rsid w:val="27420E1A"/>
    <w:rsid w:val="28790EB5"/>
    <w:rsid w:val="291E7CF1"/>
    <w:rsid w:val="2A40790D"/>
    <w:rsid w:val="33784CD4"/>
    <w:rsid w:val="359C53CE"/>
    <w:rsid w:val="360A111D"/>
    <w:rsid w:val="366B7192"/>
    <w:rsid w:val="378375B1"/>
    <w:rsid w:val="38793D87"/>
    <w:rsid w:val="397B655D"/>
    <w:rsid w:val="40E012FC"/>
    <w:rsid w:val="41212438"/>
    <w:rsid w:val="4163439D"/>
    <w:rsid w:val="41C735F4"/>
    <w:rsid w:val="424F27D8"/>
    <w:rsid w:val="44374669"/>
    <w:rsid w:val="454560CF"/>
    <w:rsid w:val="4F667FF0"/>
    <w:rsid w:val="4F875372"/>
    <w:rsid w:val="51B57CBF"/>
    <w:rsid w:val="52FC2E1D"/>
    <w:rsid w:val="569533CB"/>
    <w:rsid w:val="59013E59"/>
    <w:rsid w:val="590F04BF"/>
    <w:rsid w:val="5B424F5C"/>
    <w:rsid w:val="5B7A6F8C"/>
    <w:rsid w:val="5F227C65"/>
    <w:rsid w:val="610C5D8B"/>
    <w:rsid w:val="6452258D"/>
    <w:rsid w:val="65AE3FAF"/>
    <w:rsid w:val="669C671B"/>
    <w:rsid w:val="67684FAE"/>
    <w:rsid w:val="68166535"/>
    <w:rsid w:val="6DD97BA1"/>
    <w:rsid w:val="6F894A9A"/>
    <w:rsid w:val="6FE20702"/>
    <w:rsid w:val="704C0512"/>
    <w:rsid w:val="733168F9"/>
    <w:rsid w:val="7B50770E"/>
    <w:rsid w:val="7B7B6ECD"/>
    <w:rsid w:val="7C3F62D7"/>
    <w:rsid w:val="7F467530"/>
    <w:rsid w:val="7F557F5E"/>
    <w:rsid w:val="7FF20D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3"/>
    <w:qFormat/>
    <w:uiPriority w:val="0"/>
    <w:pPr>
      <w:keepNext/>
      <w:keepLines/>
      <w:spacing w:before="340" w:after="330" w:line="576" w:lineRule="auto"/>
      <w:outlineLvl w:val="0"/>
    </w:pPr>
    <w:rPr>
      <w:b/>
      <w:kern w:val="44"/>
      <w:sz w:val="44"/>
    </w:rPr>
  </w:style>
  <w:style w:type="paragraph" w:styleId="3">
    <w:name w:val="heading 2"/>
    <w:basedOn w:val="1"/>
    <w:next w:val="1"/>
    <w:qFormat/>
    <w:uiPriority w:val="0"/>
    <w:pPr>
      <w:keepNext/>
      <w:keepLines/>
      <w:spacing w:line="413" w:lineRule="auto"/>
      <w:jc w:val="center"/>
      <w:outlineLvl w:val="1"/>
    </w:pPr>
    <w:rPr>
      <w:rFonts w:ascii="Arial" w:hAnsi="Arial" w:eastAsia="黑体"/>
      <w:kern w:val="10"/>
      <w:sz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next w:val="6"/>
    <w:unhideWhenUsed/>
    <w:qFormat/>
    <w:uiPriority w:val="99"/>
    <w:pPr>
      <w:spacing w:after="120"/>
    </w:pPr>
    <w:rPr>
      <w:szCs w:val="24"/>
    </w:rPr>
  </w:style>
  <w:style w:type="paragraph" w:styleId="6">
    <w:name w:val="Body Text 2"/>
    <w:basedOn w:val="1"/>
    <w:qFormat/>
    <w:uiPriority w:val="0"/>
    <w:rPr>
      <w:color w:val="000000"/>
    </w:rPr>
  </w:style>
  <w:style w:type="paragraph" w:styleId="7">
    <w:name w:val="footer"/>
    <w:basedOn w:val="1"/>
    <w:unhideWhenUsed/>
    <w:qFormat/>
    <w:uiPriority w:val="99"/>
    <w:pPr>
      <w:tabs>
        <w:tab w:val="center" w:pos="4153"/>
        <w:tab w:val="right" w:pos="8306"/>
      </w:tabs>
      <w:snapToGrid w:val="0"/>
      <w:jc w:val="left"/>
    </w:pPr>
    <w:rPr>
      <w:sz w:val="18"/>
    </w:rPr>
  </w:style>
  <w:style w:type="paragraph" w:styleId="8">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11">
    <w:name w:val="Hyperlink"/>
    <w:basedOn w:val="10"/>
    <w:qFormat/>
    <w:uiPriority w:val="0"/>
    <w:rPr>
      <w:color w:val="0000FF"/>
      <w:u w:val="single"/>
    </w:rPr>
  </w:style>
  <w:style w:type="character" w:customStyle="1" w:styleId="12">
    <w:name w:val="font101"/>
    <w:basedOn w:val="10"/>
    <w:qFormat/>
    <w:uiPriority w:val="0"/>
    <w:rPr>
      <w:rFonts w:hint="eastAsia" w:ascii="宋体" w:hAnsi="宋体" w:eastAsia="宋体" w:cs="宋体"/>
      <w:color w:val="000000"/>
      <w:sz w:val="18"/>
      <w:szCs w:val="18"/>
      <w:u w:val="none"/>
    </w:rPr>
  </w:style>
  <w:style w:type="character" w:customStyle="1" w:styleId="13">
    <w:name w:val="font161"/>
    <w:basedOn w:val="10"/>
    <w:qFormat/>
    <w:uiPriority w:val="0"/>
    <w:rPr>
      <w:rFonts w:hint="eastAsia" w:ascii="宋体" w:hAnsi="宋体" w:eastAsia="宋体" w:cs="宋体"/>
      <w:color w:val="FF0000"/>
      <w:sz w:val="18"/>
      <w:szCs w:val="18"/>
      <w:u w:val="none"/>
    </w:rPr>
  </w:style>
  <w:style w:type="character" w:customStyle="1" w:styleId="14">
    <w:name w:val="font171"/>
    <w:basedOn w:val="10"/>
    <w:qFormat/>
    <w:uiPriority w:val="0"/>
    <w:rPr>
      <w:rFonts w:ascii="Calibri" w:hAnsi="Calibri" w:cs="Calibri"/>
      <w:color w:val="000000"/>
      <w:sz w:val="18"/>
      <w:szCs w:val="18"/>
      <w:u w:val="none"/>
    </w:rPr>
  </w:style>
  <w:style w:type="character" w:customStyle="1" w:styleId="15">
    <w:name w:val="font01"/>
    <w:basedOn w:val="10"/>
    <w:qFormat/>
    <w:uiPriority w:val="0"/>
    <w:rPr>
      <w:rFonts w:hint="default" w:ascii="Calibri" w:hAnsi="Calibri" w:cs="Calibri"/>
      <w:color w:val="000000"/>
      <w:sz w:val="19"/>
      <w:szCs w:val="19"/>
      <w:u w:val="none"/>
    </w:rPr>
  </w:style>
  <w:style w:type="character" w:customStyle="1" w:styleId="16">
    <w:name w:val="font121"/>
    <w:basedOn w:val="10"/>
    <w:qFormat/>
    <w:uiPriority w:val="0"/>
    <w:rPr>
      <w:rFonts w:hint="eastAsia" w:ascii="宋体" w:hAnsi="宋体" w:eastAsia="宋体" w:cs="宋体"/>
      <w:color w:val="000000"/>
      <w:sz w:val="19"/>
      <w:szCs w:val="19"/>
      <w:u w:val="none"/>
    </w:rPr>
  </w:style>
  <w:style w:type="character" w:customStyle="1" w:styleId="17">
    <w:name w:val="font91"/>
    <w:basedOn w:val="10"/>
    <w:qFormat/>
    <w:uiPriority w:val="0"/>
    <w:rPr>
      <w:rFonts w:hint="eastAsia" w:ascii="宋体" w:hAnsi="宋体" w:eastAsia="宋体" w:cs="宋体"/>
      <w:color w:val="000000"/>
      <w:sz w:val="18"/>
      <w:szCs w:val="18"/>
      <w:u w:val="none"/>
    </w:rPr>
  </w:style>
  <w:style w:type="character" w:customStyle="1" w:styleId="18">
    <w:name w:val="font151"/>
    <w:basedOn w:val="10"/>
    <w:qFormat/>
    <w:uiPriority w:val="0"/>
    <w:rPr>
      <w:rFonts w:hint="eastAsia" w:ascii="宋体" w:hAnsi="宋体" w:eastAsia="宋体" w:cs="宋体"/>
      <w:color w:val="FF0000"/>
      <w:sz w:val="18"/>
      <w:szCs w:val="18"/>
      <w:u w:val="none"/>
    </w:rPr>
  </w:style>
  <w:style w:type="character" w:customStyle="1" w:styleId="19">
    <w:name w:val="font112"/>
    <w:basedOn w:val="10"/>
    <w:qFormat/>
    <w:uiPriority w:val="0"/>
    <w:rPr>
      <w:rFonts w:hint="eastAsia" w:ascii="宋体" w:hAnsi="宋体" w:eastAsia="宋体" w:cs="宋体"/>
      <w:color w:val="000000"/>
      <w:sz w:val="19"/>
      <w:szCs w:val="19"/>
      <w:u w:val="none"/>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
    <w:name w:val="标书正文"/>
    <w:basedOn w:val="1"/>
    <w:qFormat/>
    <w:uiPriority w:val="0"/>
    <w:pPr>
      <w:suppressAutoHyphens/>
      <w:autoSpaceDE w:val="0"/>
      <w:autoSpaceDN w:val="0"/>
      <w:adjustRightInd w:val="0"/>
      <w:snapToGrid w:val="0"/>
      <w:spacing w:line="360" w:lineRule="auto"/>
      <w:ind w:firstLine="200" w:firstLineChars="200"/>
    </w:pPr>
    <w:rPr>
      <w:rFonts w:ascii="宋体"/>
      <w:sz w:val="24"/>
    </w:rPr>
  </w:style>
  <w:style w:type="paragraph" w:customStyle="1" w:styleId="22">
    <w:name w:val="正文文本缩进1"/>
    <w:basedOn w:val="1"/>
    <w:qFormat/>
    <w:uiPriority w:val="0"/>
    <w:rPr>
      <w:sz w:val="24"/>
    </w:rPr>
  </w:style>
  <w:style w:type="character" w:customStyle="1" w:styleId="23">
    <w:name w:val="font2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a489418d-240f-4151-b63a-9744ff35726d</errorID>
      <errorWord>宁洱县</errorWord>
      <group>L1_Knowledge</group>
      <groupName>知识性问题</groupName>
      <ability>L2_Location</ability>
      <abilityName>地名检查</abilityName>
      <candidateList>
        <item>宁洱哈尼族彝族自治县</item>
      </candidateList>
      <explain>自治区州县缩写不规范。《地名管理条例》第十八条规定，标识牌、公共平台发布的信息、各类公文证件、学习类公开出版物、地图、法律法规规定等场景范围内必须使用标准地名。</explain>
      <paraID>12367DCB</paraID>
      <start>14</start>
      <end>17</end>
      <status>unmodified</status>
      <modifiedWord/>
      <trackRevisions>false</trackRevisions>
    </reviewItem>
    <reviewItem>
      <errorID>49a64bd0-0a91-419a-8fba-b3716d87783e</errorID>
      <errorWord>2026年04月</errorWord>
      <group>L1_Knowledge</group>
      <groupName>知识性问题</groupName>
      <ability>L2_Time</ability>
      <abilityName>日期时间</abilityName>
      <candidateList>
        <item>2026年4月</item>
      </candidateList>
      <explain>根据日常书写习惯，月份一般会省略前导零。</explain>
      <paraID>4F848B5E</paraID>
      <start>8</start>
      <end>16</end>
      <status>unmodified</status>
      <modifiedWord/>
      <trackRevisions>false</trackRevisions>
    </reviewItem>
    <reviewItem>
      <errorID>466adb4f-273c-4072-a259-384e0ab09686</errorID>
      <errorWord>91530802MA6Q1DW57DF</errorWord>
      <group>L1_Other</group>
      <groupName>其他问题</groupName>
      <ability>L2_Consistency</ability>
      <abilityName>一致性检查</abilityName>
      <candidateList>
        <item>91530802MA6Q1DW57D</item>
      </candidateList>
      <explain>数字一致性问题，统一社会信用代码在前后文应保持一致，此处正确代码应为91530802MA6Q1DW57D</explain>
      <paraID>5E06E006</paraID>
      <start>9</start>
      <end>28</end>
      <status>unmodified</status>
      <modifiedWord/>
      <trackRevisions>false</trackRevisions>
    </reviewItem>
    <reviewItem>
      <errorID>4166b9cb-0a6c-4795-b6c5-e10b0a54e8ec</errorID>
      <errorWord>(</errorWord>
      <group>L1_Format</group>
      <groupName>格式问题</groupName>
      <ability>L2_HalfPunc</ability>
      <abilityName>全半角检查</abilityName>
      <candidateList>
        <item>（</item>
      </candidateList>
      <explain>文本全半角错误。</explain>
      <paraID>427F00EA</paraID>
      <start>5</start>
      <end>6</end>
      <status>unmodified</status>
      <modifiedWord/>
      <trackRevisions>false</trackRevisions>
    </reviewItem>
    <reviewItem>
      <errorID>4635d5b0-e6eb-4172-b541-895becd04e62</errorID>
      <errorWord>)</errorWord>
      <group>L1_Format</group>
      <groupName>格式问题</groupName>
      <ability>L2_HalfPunc</ability>
      <abilityName>全半角检查</abilityName>
      <candidateList>
        <item>）</item>
      </candidateList>
      <explain>文本全半角错误。</explain>
      <paraID>427F00EA</paraID>
      <start>8</start>
      <end>9</end>
      <status>unmodified</status>
      <modifiedWord/>
      <trackRevisions>false</trackRevisions>
    </reviewItem>
    <reviewItem>
      <errorID>36c70d55-7917-4794-9699-d0ca699a9d74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CB89B6B</paraID>
      <start>13</start>
      <end>16</end>
      <status>unmodified</status>
      <modifiedWord/>
      <trackRevisions>false</trackRevisions>
    </reviewItem>
    <reviewItem>
      <errorID>59515fc2-1ea2-4b5d-9194-eecbeb3b7c98</errorID>
      <errorWord>法律、法规</errorWord>
      <group>L1_Word</group>
      <groupName>字词问题</groupName>
      <ability>L2_Typo</ability>
      <abilityName>字词错误</abilityName>
      <candidateList>
        <item>法律法规</item>
      </candidateList>
      <explain/>
      <paraID> CB89B6B</paraID>
      <start>30</start>
      <end>35</end>
      <status>unmodified</status>
      <modifiedWord/>
      <trackRevisions>false</trackRevisions>
    </reviewItem>
    <reviewItem>
      <errorID>cd11d751-4fb6-42c7-8a74-2013e523c057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212F1816</paraID>
      <start>4</start>
      <end>6</end>
      <status>unmodified</status>
      <modifiedWord/>
      <trackRevisions>false</trackRevisions>
    </reviewItem>
    <reviewItem>
      <errorID>c8e00b70-dfb7-4718-bd73-46dab7ddb04e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26BBD105</paraID>
      <start>0</start>
      <end>2</end>
      <status>unmodified</status>
      <modifiedWord/>
      <trackRevisions>false</trackRevisions>
    </reviewItem>
    <reviewItem>
      <errorID>54c307d6-c89f-4c41-b3a8-c4219b50f5e6</errorID>
      <errorWord>)</errorWord>
      <group>L1_Format</group>
      <groupName>格式问题</groupName>
      <ability>L2_HalfPunc</ability>
      <abilityName>全半角检查</abilityName>
      <candidateList>
        <item>）</item>
      </candidateList>
      <explain>文本全半角错误。</explain>
      <paraID>26BBD105</paraID>
      <start>158</start>
      <end>159</end>
      <status>unmodified</status>
      <modifiedWord/>
      <trackRevisions>false</trackRevisions>
    </reviewItem>
    <reviewItem>
      <errorID>090a5143-7b99-4883-8639-c368ec308a61</errorID>
      <errorWord>配备有</errorWord>
      <group>L1_Word</group>
      <groupName>字词问题</groupName>
      <ability>L2_Typo</ability>
      <abilityName>字词错误</abilityName>
      <candidateList>
        <item>配备</item>
      </candidateList>
      <explain/>
      <paraID> E4E7C2B</paraID>
      <start>5</start>
      <end>8</end>
      <status>unmodified</status>
      <modifiedWord/>
      <trackRevisions>false</trackRevisions>
    </reviewItem>
    <reviewItem>
      <errorID>8a93e770-6ede-48a2-abec-9149cd205f2e</errorID>
      <errorWord>并</errorWord>
      <group>L1_Punc</group>
      <groupName>标点问题</groupName>
      <ability>L2_Punc</ability>
      <abilityName>标点符号检查</abilityName>
      <candidateList>
        <item>，并</item>
      </candidateList>
      <explain/>
      <paraID> E4E7C2B</paraID>
      <start>14</start>
      <end>15</end>
      <status>unmodified</status>
      <modifiedWord/>
      <trackRevisions>false</trackRevisions>
    </reviewItem>
    <reviewItem>
      <errorID>c1d5c8a6-fec3-469f-a4a2-66cfa4317c06</errorID>
      <errorWord>总工期</errorWord>
      <group>L1_Word</group>
      <groupName>字词问题</groupName>
      <ability>L2_Typo</ability>
      <abilityName>字词错误</abilityName>
      <candidateList>
        <item>的总工期</item>
      </candidateList>
      <explain/>
      <paraID> E4E7C2B</paraID>
      <start>22</start>
      <end>25</end>
      <status>unmodified</status>
      <modifiedWord/>
      <trackRevisions>false</trackRevisions>
    </reviewItem>
    <reviewItem>
      <errorID>5494ae01-63e9-4f94-ac53-661c60234921</errorID>
      <errorWord>要求时间</errorWord>
      <group>L1_Grammar</group>
      <groupName>语法问题</groupName>
      <ability>L2_Grammar</ability>
      <abilityName>语法错误</abilityName>
      <candidateList>
        <item>要求</item>
      </candidateList>
      <explain/>
      <paraID> E4E7C2B</paraID>
      <start>32</start>
      <end>36</end>
      <status>unmodified</status>
      <modifiedWord/>
      <trackRevisions>false</trackRevisions>
    </reviewItem>
    <reviewItem>
      <errorID>89e92bd1-1a49-4d67-8d29-d7acd7ac9c0a</errorID>
      <errorWord>)</errorWord>
      <group>L1_Format</group>
      <groupName>格式问题</groupName>
      <ability>L2_HalfPunc</ability>
      <abilityName>全半角检查</abilityName>
      <candidateList>
        <item>）</item>
      </candidateList>
      <explain>文本全半角错误。</explain>
      <paraID>73FE3ECE</paraID>
      <start>161</start>
      <end>162</end>
      <status>unmodified</status>
      <modifiedWord/>
      <trackRevisions>false</trackRevisions>
    </reviewItem>
    <reviewItem>
      <errorID>1aaf2199-b81a-40f6-885e-24fd5061ef04</errorID>
      <errorWord>)</errorWord>
      <group>L1_Format</group>
      <groupName>格式问题</groupName>
      <ability>L2_HalfPunc</ability>
      <abilityName>全半角检查</abilityName>
      <candidateList>
        <item>）</item>
      </candidateList>
      <explain>文本全半角错误。</explain>
      <paraID>7EBED1D2</paraID>
      <start>106</start>
      <end>107</end>
      <status>unmodified</status>
      <modifiedWord/>
      <trackRevisions>false</trackRevisions>
    </reviewItem>
    <reviewItem>
      <errorID>95d5b108-761a-4b31-90d4-fa565d20f9e1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20E9054A</paraID>
      <start>0</start>
      <end>2</end>
      <status>unmodified</status>
      <modifiedWord/>
      <trackRevisions>false</trackRevisions>
    </reviewItem>
    <reviewItem>
      <errorID>7b38cdad-7542-42c4-9419-ff8cea3fd711</errorID>
      <errorWord>宁洱县</errorWord>
      <group>L1_Knowledge</group>
      <groupName>知识性问题</groupName>
      <ability>L2_Location</ability>
      <abilityName>地名检查</abilityName>
      <candidateList>
        <item>宁洱哈尼族彝族自治县</item>
      </candidateList>
      <explain>自治区州县缩写不规范。《地名管理条例》第十八条规定，标识牌、公共平台发布的信息、各类公文证件、学习类公开出版物、地图、法律法规规定等场景范围内必须使用标准地名。</explain>
      <paraID>20E9054A</paraID>
      <start>13</start>
      <end>16</end>
      <status>unmodified</status>
      <modifiedWord/>
      <trackRevisions>false</trackRevisions>
    </reviewItem>
    <reviewItem>
      <errorID>21db45ff-8407-43a3-bb89-750478432f31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267C9DD5</paraID>
      <start>0</start>
      <end>2</end>
      <status>unmodified</status>
      <modifiedWord/>
      <trackRevisions>false</trackRevisions>
    </reviewItem>
    <reviewItem>
      <errorID>e1301dfb-caff-428e-993a-f47262d69090</errorID>
      <errorWord>做调整</errorWord>
      <group>L1_Word</group>
      <groupName>字词问题</groupName>
      <ability>L2_Typo</ability>
      <abilityName>字词错误</abilityName>
      <candidateList>
        <item>作调整</item>
      </candidateList>
      <explain/>
      <paraID>267C9DD5</paraID>
      <start>76</start>
      <end>79</end>
      <status>unmodified</status>
      <modifiedWord/>
      <trackRevisions>false</trackRevisions>
    </reviewItem>
    <reviewItem>
      <errorID>70262711-996d-48fe-8ab3-b9a991cb8686</errorID>
      <errorWord>详</errorWord>
      <group>L1_Word</group>
      <groupName>字词问题</groupName>
      <ability>L2_Typo</ability>
      <abilityName>字词错误</abilityName>
      <candidateList>
        <item>详见</item>
      </candidateList>
      <explain/>
      <paraID>15BFC5D4</paraID>
      <start>30</start>
      <end>31</end>
      <status>unmodified</status>
      <modifiedWord/>
      <trackRevisions>false</trackRevisions>
    </reviewItem>
    <reviewItem>
      <errorID>ff226ac9-2fd9-4cc7-a250-764857191786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79151A7F</paraID>
      <start>0</start>
      <end>2</end>
      <status>unmodified</status>
      <modifiedWord/>
      <trackRevisions>false</trackRevisions>
    </reviewItem>
    <reviewItem>
      <errorID>7dcba7fc-2937-43a1-b24b-0e615a966494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39A67B17</paraID>
      <start>0</start>
      <end>2</end>
      <status>unmodified</status>
      <modifiedWord/>
      <trackRevisions>false</trackRevisions>
    </reviewItem>
    <reviewItem>
      <errorID>0b376d98-7eba-4125-8cde-a29e52bdac7d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42CCEC0F</paraID>
      <start>0</start>
      <end>2</end>
      <status>unmodified</status>
      <modifiedWord/>
      <trackRevisions>false</trackRevisions>
    </reviewItem>
    <reviewItem>
      <errorID>c09482ee-e2b4-495d-9738-de1a1ae72ee0</errorID>
      <errorWord>其它</errorWord>
      <group>L1_Word</group>
      <groupName>字词问题</groupName>
      <ability>L2_Typo</ability>
      <abilityName>字词错误</abilityName>
      <candidateList>
        <item>其他</item>
      </candidateList>
      <explain/>
      <paraID>1B3D4A73</paraID>
      <start>26</start>
      <end>28</end>
      <status>unmodified</status>
      <modifiedWord/>
      <trackRevisions>false</trackRevisions>
    </reviewItem>
    <reviewItem>
      <errorID>c7958d6b-5c0c-4c2b-a39d-027dc36c69b0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195DD9F3</paraID>
      <start>1</start>
      <end>3</end>
      <status>unmodified</status>
      <modifiedWord/>
      <trackRevisions>false</trackRevisions>
    </reviewItem>
    <reviewItem>
      <errorID>ce685449-7ee1-4768-87fc-5a2e174703b3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6ADFE83E</paraID>
      <start>0</start>
      <end>2</end>
      <status>unmodified</status>
      <modifiedWord/>
      <trackRevisions>false</trackRevisions>
    </reviewItem>
    <reviewItem>
      <errorID>0f5125c6-ee94-4d84-9832-20d7316c0b33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2ADD858A</paraID>
      <start>0</start>
      <end>2</end>
      <status>unmodified</status>
      <modifiedWord/>
      <trackRevisions>false</trackRevisions>
    </reviewItem>
    <reviewItem>
      <errorID>025a5b78-21b9-4f1b-8ceb-78fe5d50f5d7</errorID>
      <errorWord>数量之合</errorWord>
      <group>L1_Word</group>
      <groupName>字词问题</groupName>
      <ability>L2_Typo</ability>
      <abilityName>字词错误</abilityName>
      <candidateList>
        <item>数量之和</item>
      </candidateList>
      <explain/>
      <paraID>2ADD858A</paraID>
      <start>83</start>
      <end>87</end>
      <status>unmodified</status>
      <modifiedWord/>
      <trackRevisions>false</trackRevisions>
    </reviewItem>
    <reviewItem>
      <errorID>807c2f65-5535-40b5-9f81-7c769549f9e1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F58D215</paraID>
      <start>0</start>
      <end>2</end>
      <status>unmodified</status>
      <modifiedWord/>
      <trackRevisions>false</trackRevisions>
    </reviewItem>
    <reviewItem>
      <errorID>d33a09cb-c97a-4e3f-9ca7-3469ac7b86fe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5D802606</paraID>
      <start>0</start>
      <end>2</end>
      <status>unmodified</status>
      <modifiedWord/>
      <trackRevisions>false</trackRevisions>
    </reviewItem>
    <reviewItem>
      <errorID>893dcec2-2579-41c3-a647-12e77075593d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7F71A421</paraID>
      <start>0</start>
      <end>2</end>
      <status>unmodified</status>
      <modifiedWord/>
      <trackRevisions>false</trackRevisions>
    </reviewItem>
    <reviewItem>
      <errorID>5eabc16f-5fad-4791-aa89-c4bd6e4d7784</errorID>
      <errorWord>*</errorWord>
      <group>L1_Word</group>
      <groupName>字词问题</groupName>
      <ability>L2_Typo</ability>
      <abilityName>字词错误</abilityName>
      <candidateList>
        <item>乘以</item>
      </candidateList>
      <explain/>
      <paraID>7F71A421</paraID>
      <start>63</start>
      <end>64</end>
      <status>unmodified</status>
      <modifiedWord/>
      <trackRevisions>false</trackRevisions>
    </reviewItem>
    <reviewItem>
      <errorID>99527a00-45f6-4d19-80f5-c79f1968c401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45B27A80</paraID>
      <start>0</start>
      <end>2</end>
      <status>unmodified</status>
      <modifiedWord/>
      <trackRevisions>false</trackRevisions>
    </reviewItem>
    <reviewItem>
      <errorID>a37e33a4-447b-4cc3-9307-be85217cea0d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6B126BB8</paraID>
      <start>0</start>
      <end>2</end>
      <status>unmodified</status>
      <modifiedWord/>
      <trackRevisions>false</trackRevisions>
    </reviewItem>
    <reviewItem>
      <errorID>956b3311-af00-4964-a76a-070f20251332</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3CBB6F46</paraID>
      <start>0</start>
      <end>2</end>
      <status>unmodified</status>
      <modifiedWord/>
      <trackRevisions>false</trackRevisions>
    </reviewItem>
    <reviewItem>
      <errorID>5dbd3e99-7797-47d9-a10c-43ac41377bf9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7DA8ACF6</paraID>
      <start>0</start>
      <end>2</end>
      <status>unmodified</status>
      <modifiedWord/>
      <trackRevisions>false</trackRevisions>
    </reviewItem>
    <reviewItem>
      <errorID>81774f8c-b424-48c6-ab2b-6cb4b051d075</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4B006615</paraID>
      <start>0</start>
      <end>3</end>
      <status>unmodified</status>
      <modifiedWord/>
      <trackRevisions>false</trackRevisions>
    </reviewItem>
    <reviewItem>
      <errorID>a90d27b6-9a26-47d1-b29a-8ea5ce3adf0f</errorID>
      <errorWord>我</errorWord>
      <group>L1_Word</group>
      <groupName>字词问题</groupName>
      <ability>L2_Typo</ability>
      <abilityName>字词错误</abilityName>
      <candidateList>
        <item>我公</item>
      </candidateList>
      <explain/>
      <paraID>4B006615</paraID>
      <start>3</start>
      <end>4</end>
      <status>unmodified</status>
      <modifiedWord/>
      <trackRevisions>false</trackRevisions>
    </reviewItem>
    <reviewItem>
      <errorID>d10a300a-abe2-4547-b736-3e309049f7c3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69591243</paraID>
      <start>0</start>
      <end>3</end>
      <status>unmodified</status>
      <modifiedWord/>
      <trackRevisions>false</trackRevisions>
    </reviewItem>
    <reviewItem>
      <errorID>4eb28253-85fd-4c91-ad08-105c0773c5e0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191E7DFE</paraID>
      <start>0</start>
      <end>3</end>
      <status>unmodified</status>
      <modifiedWord/>
      <trackRevisions>false</trackRevisions>
    </reviewItem>
    <reviewItem>
      <errorID>7fb6a00d-81e9-48cc-a27d-25127e6c2577</errorID>
      <errorWord>:</errorWord>
      <group>L1_Format</group>
      <groupName>格式问题</groupName>
      <ability>L2_HalfPunc</ability>
      <abilityName>全半角检查</abilityName>
      <candidateList>
        <item>：</item>
      </candidateList>
      <explain>文本全半角错误。</explain>
      <paraID>191E7DFE</paraID>
      <start>7</start>
      <end>8</end>
      <status>unmodified</status>
      <modifiedWord/>
      <trackRevisions>false</trackRevisions>
    </reviewItem>
    <reviewItem>
      <errorID>089b8424-b2ef-4086-9dce-64b754972283</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41D43118</paraID>
      <start>0</start>
      <end>3</end>
      <status>unmodified</status>
      <modifiedWord/>
      <trackRevisions>false</trackRevisions>
    </reviewItem>
    <reviewItem>
      <errorID>21eaabfa-d496-40b0-9cac-e36bcf6a6f17</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46C4BED</paraID>
      <start>0</start>
      <end>3</end>
      <status>unmodified</status>
      <modifiedWord/>
      <trackRevisions>false</trackRevisions>
    </reviewItem>
    <reviewItem>
      <errorID>082da736-88e5-43d3-bf22-2b26f0e43c7a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7DEAB7E</paraID>
      <start>13</start>
      <end>16</end>
      <status>unmodified</status>
      <modifiedWord/>
      <trackRevisions>false</trackRevisions>
    </reviewItem>
    <reviewItem>
      <errorID>010d1dae-ce6c-415d-8574-0a2d3648c35e</errorID>
      <errorWord>及其它有关</errorWord>
      <group>L1_Word</group>
      <groupName>字词问题</groupName>
      <ability>L2_Alias</ability>
      <abilityName>也作/曾用词</abilityName>
      <candidateList>
        <item>及其他有关</item>
      </candidateList>
      <explain>词汇[及其它有关]为不规范表述或旧称，其规范书面表述为[及其他有关]。</explain>
      <paraID> 7DEAB7E</paraID>
      <start>27</start>
      <end>32</end>
      <status>unmodified</status>
      <modifiedWord/>
      <trackRevisions>false</trackRevisions>
    </reviewItem>
    <reviewItem>
      <errorID>0b65e216-2184-4713-a3f6-38a7cbbd97cf</errorID>
      <errorWord>第一条、</errorWord>
      <group>L1_Punc</group>
      <groupName>标点问题</groupName>
      <ability>L2_Punc</ability>
      <abilityName>标点符号检查</abilityName>
      <candidateList>
        <item>第一条，</item>
      </candidateList>
      <explain>连接词前后不宜使用顿号，建议使用逗号。</explain>
      <paraID>1C259383</paraID>
      <start>2</start>
      <end>6</end>
      <status>unmodified</status>
      <modifiedWord/>
      <trackRevisions>false</trackRevisions>
    </reviewItem>
    <reviewItem>
      <errorID>16671dde-02dd-4672-a290-2b62d6d5da0b</errorID>
      <errorWord>(</errorWord>
      <group>L1_Format</group>
      <groupName>格式问题</groupName>
      <ability>L2_HalfPunc</ability>
      <abilityName>全半角检查</abilityName>
      <candidateList>
        <item>（</item>
      </candidateList>
      <explain>文本全半角错误。</explain>
      <paraID>5F89443C</paraID>
      <start>5</start>
      <end>6</end>
      <status>unmodified</status>
      <modifiedWord/>
      <trackRevisions>false</trackRevisions>
    </reviewItem>
    <reviewItem>
      <errorID>9c07cb10-9fc8-4aef-9add-959ffd6ebd1f</errorID>
      <errorWord>)</errorWord>
      <group>L1_Format</group>
      <groupName>格式问题</groupName>
      <ability>L2_HalfPunc</ability>
      <abilityName>全半角检查</abilityName>
      <candidateList>
        <item>）</item>
      </candidateList>
      <explain>文本全半角错误。</explain>
      <paraID>5F89443C</paraID>
      <start>8</start>
      <end>9</end>
      <status>unmodified</status>
      <modifiedWord/>
      <trackRevisions>false</trackRevisions>
    </reviewItem>
    <reviewItem>
      <errorID>44c4c35b-5ece-43bc-b458-7cd02ffd6227</errorID>
      <errorWord>：/</errorWord>
      <group>L1_Punc</group>
      <groupName>标点问题</groupName>
      <ability>L2_Punc</ability>
      <abilityName>标点符号检查</abilityName>
      <candidateList>
        <item>：</item>
      </candidateList>
      <explain/>
      <paraID> A0C9242</paraID>
      <start>4</start>
      <end>6</end>
      <status>unmodified</status>
      <modifiedWord/>
      <trackRevisions>false</trackRevisions>
    </reviewItem>
    <reviewItem>
      <errorID>14717181-4582-4610-88c5-73b43ea44109</errorID>
      <errorWord>：/</errorWord>
      <group>L1_Punc</group>
      <groupName>标点问题</groupName>
      <ability>L2_Punc</ability>
      <abilityName>标点符号检查</abilityName>
      <candidateList>
        <item>：</item>
      </candidateList>
      <explain/>
      <paraID>57A00808</paraID>
      <start>4</start>
      <end>6</end>
      <status>unmodified</status>
      <modifiedWord/>
      <trackRevisions>false</trackRevisions>
    </reviewItem>
    <reviewItem>
      <errorID>f976ab0c-9b00-453e-b078-14b5ef81bdf4</errorID>
      <errorWord>：/</errorWord>
      <group>L1_Punc</group>
      <groupName>标点问题</groupName>
      <ability>L2_Punc</ability>
      <abilityName>标点符号检查</abilityName>
      <candidateList>
        <item>：</item>
      </candidateList>
      <explain/>
      <paraID>5BD58699</paraID>
      <start>4</start>
      <end>6</end>
      <status>unmodified</status>
      <modifiedWord/>
      <trackRevisions>false</trackRevisions>
    </reviewItem>
    <reviewItem>
      <errorID>e4ba71ff-0553-401c-9bbb-7ce6a81f7b8f</errorID>
      <errorWord>：/</errorWord>
      <group>L1_Punc</group>
      <groupName>标点问题</groupName>
      <ability>L2_Punc</ability>
      <abilityName>标点符号检查</abilityName>
      <candidateList>
        <item>：</item>
      </candidateList>
      <explain/>
      <paraID>17502694</paraID>
      <start>5</start>
      <end>7</end>
      <status>unmodified</status>
      <modifiedWord/>
      <trackRevisions>false</trackRevisions>
    </reviewItem>
    <reviewItem>
      <errorID>fb1ab785-abfb-4033-9002-6e2f4da29127</errorID>
      <errorWord>(</errorWord>
      <group>L1_Format</group>
      <groupName>格式问题</groupName>
      <ability>L2_HalfPunc</ability>
      <abilityName>全半角检查</abilityName>
      <candidateList>
        <item>（</item>
      </candidateList>
      <explain>文本全半角错误。</explain>
      <paraID> 4FC03B9</paraID>
      <start>5</start>
      <end>6</end>
      <status>unmodified</status>
      <modifiedWord/>
      <trackRevisions>false</trackRevisions>
    </reviewItem>
    <reviewItem>
      <errorID>ee9e5d03-2529-4f99-a927-6d25ca205c5d</errorID>
      <errorWord>)</errorWord>
      <group>L1_Format</group>
      <groupName>格式问题</groupName>
      <ability>L2_HalfPunc</ability>
      <abilityName>全半角检查</abilityName>
      <candidateList>
        <item>）</item>
      </candidateList>
      <explain>文本全半角错误。</explain>
      <paraID> 4FC03B9</paraID>
      <start>7</start>
      <end>8</end>
      <status>unmodified</status>
      <modifiedWord/>
      <trackRevisions>false</trackRevisions>
    </reviewItem>
    <reviewItem>
      <errorID>27a1c556-d2e3-4eae-903c-93365f3b9f4c</errorID>
      <errorWord>[2026]</errorWord>
      <group>L1_Punc</group>
      <groupName>标点问题</groupName>
      <ability>L2_Punc</ability>
      <abilityName>标点符号检查</abilityName>
      <candidateList>
        <item>〔2026〕</item>
      </candidateList>
      <explain/>
      <paraID> 4FC03B9</paraID>
      <start>14</start>
      <end>20</end>
      <status>unmodified</status>
      <modifiedWord/>
      <trackRevisions>false</trackRevisions>
    </reviewItem>
    <reviewItem>
      <errorID>aed16018-ae7c-4a4d-9e16-7c4599cb2cdb</errorID>
      <errorWord> </errorWord>
      <group>L1_Punc</group>
      <groupName>标点问题</groupName>
      <ability>L2_Punc</ability>
      <abilityName>标点符号检查</abilityName>
      <candidateList>
        <item/>
      </candidateList>
      <explain>此处空格冗余，建议删除。</explain>
      <paraID>3B2D6BC3</paraID>
      <start>0</start>
      <end>1</end>
      <status>unmodified</status>
      <modifiedWord/>
      <trackRevisions>false</trackRevisions>
    </reviewItem>
    <reviewItem>
      <errorID>b3695574-fa43-4657-9544-65b8660dcddd</errorID>
      <errorWord>第二条、</errorWord>
      <group>L1_Punc</group>
      <groupName>标点问题</groupName>
      <ability>L2_Punc</ability>
      <abilityName>标点符号检查</abilityName>
      <candidateList>
        <item>第二条，</item>
      </candidateList>
      <explain>连接词前后不宜使用顿号，建议使用逗号。</explain>
      <paraID>3B2D6BC3</paraID>
      <start>1</start>
      <end>5</end>
      <status>unmodified</status>
      <modifiedWord/>
      <trackRevisions>false</trackRevisions>
    </reviewItem>
    <reviewItem>
      <errorID>c5330489-fb89-4d09-8dc4-eeea9fb18de2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B5BF68B</paraID>
      <start>0</start>
      <end>2</end>
      <status>unmodified</status>
      <modifiedWord/>
      <trackRevisions>false</trackRevisions>
    </reviewItem>
    <reviewItem>
      <errorID>2d36e717-a961-4a94-a838-0fef3f39d3a5</errorID>
      <errorWord>宁洱县</errorWord>
      <group>L1_Knowledge</group>
      <groupName>知识性问题</groupName>
      <ability>L2_Location</ability>
      <abilityName>地名检查</abilityName>
      <candidateList>
        <item>宁洱哈尼族彝族自治县</item>
      </candidateList>
      <explain>自治区州县缩写不规范。《地名管理条例》第十八条规定，标识牌、公共平台发布的信息、各类公文证件、学习类公开出版物、地图、法律法规规定等场景范围内必须使用标准地名。</explain>
      <paraID> B5BF68B</paraID>
      <start>13</start>
      <end>16</end>
      <status>unmodified</status>
      <modifiedWord/>
      <trackRevisions>false</trackRevisions>
    </reviewItem>
    <reviewItem>
      <errorID>be3c467f-f870-4398-ba42-8e96542aa6a8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620DE06D</paraID>
      <start>0</start>
      <end>2</end>
      <status>unmodified</status>
      <modifiedWord/>
      <trackRevisions>false</trackRevisions>
    </reviewItem>
    <reviewItem>
      <errorID>f519f588-af6c-4eee-9243-235deb4fc035</errorID>
      <errorWord>)</errorWord>
      <group>L1_Format</group>
      <groupName>格式问题</groupName>
      <ability>L2_HalfPunc</ability>
      <abilityName>全半角检查</abilityName>
      <candidateList>
        <item>）</item>
      </candidateList>
      <explain>文本全半角错误。</explain>
      <paraID>620DE06D</paraID>
      <start>162</start>
      <end>163</end>
      <status>unmodified</status>
      <modifiedWord/>
      <trackRevisions>false</trackRevisions>
    </reviewItem>
    <reviewItem>
      <errorID>0c312a0b-147f-43a9-94dc-e696e4db9313</errorID>
      <errorWord>配备有</errorWord>
      <group>L1_Word</group>
      <groupName>字词问题</groupName>
      <ability>L2_Typo</ability>
      <abilityName>字词错误</abilityName>
      <candidateList>
        <item>配备</item>
      </candidateList>
      <explain/>
      <paraID>49679CB3</paraID>
      <start>5</start>
      <end>8</end>
      <status>unmodified</status>
      <modifiedWord/>
      <trackRevisions>false</trackRevisions>
    </reviewItem>
    <reviewItem>
      <errorID>396c8e0f-c822-42e6-904f-bd63a02f0ac2</errorID>
      <errorWord>并</errorWord>
      <group>L1_Punc</group>
      <groupName>标点问题</groupName>
      <ability>L2_Punc</ability>
      <abilityName>标点符号检查</abilityName>
      <candidateList>
        <item>，并</item>
      </candidateList>
      <explain/>
      <paraID>49679CB3</paraID>
      <start>14</start>
      <end>15</end>
      <status>unmodified</status>
      <modifiedWord/>
      <trackRevisions>false</trackRevisions>
    </reviewItem>
    <reviewItem>
      <errorID>5697772c-a84a-4e56-aac3-63148c93d3d2</errorID>
      <errorWord>要求时间</errorWord>
      <group>L1_Grammar</group>
      <groupName>语法问题</groupName>
      <ability>L2_Grammar</ability>
      <abilityName>语法错误</abilityName>
      <candidateList>
        <item>要求</item>
      </candidateList>
      <explain/>
      <paraID>49679CB3</paraID>
      <start>32</start>
      <end>36</end>
      <status>unmodified</status>
      <modifiedWord/>
      <trackRevisions>false</trackRevisions>
    </reviewItem>
    <reviewItem>
      <errorID>fad7412d-f283-4f19-ada7-947c5bb30038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26F35678</paraID>
      <start>4</start>
      <end>6</end>
      <status>unmodified</status>
      <modifiedWord/>
      <trackRevisions>false</trackRevisions>
    </reviewItem>
    <reviewItem>
      <errorID>4c0948a1-7e95-489e-ab5c-7ce27811479a</errorID>
      <errorWord>)</errorWord>
      <group>L1_Format</group>
      <groupName>格式问题</groupName>
      <ability>L2_HalfPunc</ability>
      <abilityName>全半角检查</abilityName>
      <candidateList>
        <item>）</item>
      </candidateList>
      <explain>文本全半角错误。</explain>
      <paraID>26F35678</paraID>
      <start>154</start>
      <end>155</end>
      <status>unmodified</status>
      <modifiedWord/>
      <trackRevisions>false</trackRevisions>
    </reviewItem>
    <reviewItem>
      <errorID>44349e19-5db8-4838-8e6a-689bdc4cd119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60491275</paraID>
      <start>0</start>
      <end>2</end>
      <status>unmodified</status>
      <modifiedWord/>
      <trackRevisions>false</trackRevisions>
    </reviewItem>
    <reviewItem>
      <errorID>648b4970-7a4d-483c-a515-ffcc72e1e2ce</errorID>
      <errorWord>)</errorWord>
      <group>L1_Format</group>
      <groupName>格式问题</groupName>
      <ability>L2_HalfPunc</ability>
      <abilityName>全半角检查</abilityName>
      <candidateList>
        <item>）</item>
      </candidateList>
      <explain>文本全半角错误。</explain>
      <paraID> 7A15E93</paraID>
      <start>104</start>
      <end>105</end>
      <status>unmodified</status>
      <modifiedWord/>
      <trackRevisions>false</trackRevisions>
    </reviewItem>
    <reviewItem>
      <errorID>093c581a-91bc-4d33-9c78-cc469b5de2fa</errorID>
      <errorWord>、</errorWord>
      <group>L1_Punc</group>
      <groupName>标点问题</groupName>
      <ability>L2_Punc</ability>
      <abilityName>标点符号检查</abilityName>
      <candidateList>
        <item/>
      </candidateList>
      <explain/>
      <paraID>20E5D13B</paraID>
      <start>4</start>
      <end>5</end>
      <status>unmodified</status>
      <modifiedWord/>
      <trackRevisions>false</trackRevisions>
    </reviewItem>
    <reviewItem>
      <errorID>c93268b4-6214-44eb-a55a-e821c9341321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1872BB50</paraID>
      <start>0</start>
      <end>2</end>
      <status>unmodified</status>
      <modifiedWord/>
      <trackRevisions>false</trackRevisions>
    </reviewItem>
    <reviewItem>
      <errorID>5b849d89-3865-46fb-a8a3-d1dccef599e5</errorID>
      <errorWord>震动器</errorWord>
      <group>L1_Word</group>
      <groupName>字词问题</groupName>
      <ability>L2_Typo</ability>
      <abilityName>字词错误</abilityName>
      <candidateList>
        <item>振动器</item>
      </candidateList>
      <explain>存在发音相同字词的误用。</explain>
      <paraID>72B0596E</paraID>
      <start>16</start>
      <end>19</end>
      <status>unmodified</status>
      <modifiedWord/>
      <trackRevisions>false</trackRevisions>
    </reviewItem>
    <reviewItem>
      <errorID>349d230b-2106-47ad-b6c6-9bb9c9fedcaa</errorID>
      <errorWord>震动</errorWord>
      <group>L1_Word</group>
      <groupName>字词问题</groupName>
      <ability>L2_Typo</ability>
      <abilityName>字词错误</abilityName>
      <candidateList>
        <item>振动</item>
      </candidateList>
      <explain>存在发音相同字词的误用。</explain>
      <paraID>72B0596E</paraID>
      <start>20</start>
      <end>22</end>
      <status>unmodified</status>
      <modifiedWord/>
      <trackRevisions>false</trackRevisions>
    </reviewItem>
    <reviewItem>
      <errorID>50cba3f0-64df-41b4-b68e-4853cd9eac0b</errorID>
      <errorWord>、</errorWord>
      <group>L1_Word</group>
      <groupName>字词问题</groupName>
      <ability>L2_Typo</ability>
      <abilityName>字词错误</abilityName>
      <candidateList>
        <item>、以</item>
      </candidateList>
      <explain/>
      <paraID>24C733A7</paraID>
      <start>99</start>
      <end>100</end>
      <status>unmodified</status>
      <modifiedWord/>
      <trackRevisions>false</trackRevisions>
    </reviewItem>
    <reviewItem>
      <errorID>7de234ec-0ce7-4049-9534-f94b79c1ed91</errorID>
      <errorWord>,</errorWord>
      <group>L1_Format</group>
      <groupName>格式问题</groupName>
      <ability>L2_HalfPunc</ability>
      <abilityName>全半角检查</abilityName>
      <candidateList>
        <item>，</item>
      </candidateList>
      <explain>文本全半角错误。</explain>
      <paraID>24C733A7</paraID>
      <start>136</start>
      <end>137</end>
      <status>unmodified</status>
      <modifiedWord/>
      <trackRevisions>false</trackRevisions>
    </reviewItem>
    <reviewItem>
      <errorID>9505b4fd-2cb7-460a-bd54-177c1a6bb468</errorID>
      <errorWord>震动器</errorWord>
      <group>L1_Word</group>
      <groupName>字词问题</groupName>
      <ability>L2_Typo</ability>
      <abilityName>字词错误</abilityName>
      <candidateList>
        <item>振动器</item>
      </candidateList>
      <explain>存在发音相同字词的误用。</explain>
      <paraID>775A70F6</paraID>
      <start>16</start>
      <end>19</end>
      <status>unmodified</status>
      <modifiedWord/>
      <trackRevisions>false</trackRevisions>
    </reviewItem>
    <reviewItem>
      <errorID>e1c44fd2-4e5e-4609-8e33-ba967be07a88</errorID>
      <errorWord>震动</errorWord>
      <group>L1_Word</group>
      <groupName>字词问题</groupName>
      <ability>L2_Typo</ability>
      <abilityName>字词错误</abilityName>
      <candidateList>
        <item>振动</item>
      </candidateList>
      <explain>存在发音相同字词的误用。</explain>
      <paraID>775A70F6</paraID>
      <start>20</start>
      <end>22</end>
      <status>unmodified</status>
      <modifiedWord/>
      <trackRevisions>false</trackRevisions>
    </reviewItem>
    <reviewItem>
      <errorID>4c66fb0e-3b3b-4323-926d-0589b73f6dcc</errorID>
      <errorWord>震动器</errorWord>
      <group>L1_Word</group>
      <groupName>字词问题</groupName>
      <ability>L2_Typo</ability>
      <abilityName>字词错误</abilityName>
      <candidateList>
        <item>振动器</item>
      </candidateList>
      <explain>存在发音相同字词的误用。</explain>
      <paraID>5EB7EC11</paraID>
      <start>16</start>
      <end>19</end>
      <status>unmodified</status>
      <modifiedWord/>
      <trackRevisions>false</trackRevisions>
    </reviewItem>
    <reviewItem>
      <errorID>4ec78e3a-262e-42f4-9a4c-e20d565a4c8a</errorID>
      <errorWord>震动</errorWord>
      <group>L1_Word</group>
      <groupName>字词问题</groupName>
      <ability>L2_Typo</ability>
      <abilityName>字词错误</abilityName>
      <candidateList>
        <item>振动</item>
      </candidateList>
      <explain>存在发音相同字词的误用。</explain>
      <paraID>5EB7EC11</paraID>
      <start>20</start>
      <end>22</end>
      <status>unmodified</status>
      <modifiedWord/>
      <trackRevisions>false</trackRevisions>
    </reviewItem>
    <reviewItem>
      <errorID>e8df4ed3-8aab-4a8b-bc47-06f57f3a2539</errorID>
      <errorWord>震动器</errorWord>
      <group>L1_Word</group>
      <groupName>字词问题</groupName>
      <ability>L2_Typo</ability>
      <abilityName>字词错误</abilityName>
      <candidateList>
        <item>振动器</item>
      </candidateList>
      <explain>存在发音相同字词的误用。</explain>
      <paraID>5E1A7A3B</paraID>
      <start>16</start>
      <end>19</end>
      <status>unmodified</status>
      <modifiedWord/>
      <trackRevisions>false</trackRevisions>
    </reviewItem>
    <reviewItem>
      <errorID>038fc9a5-63ea-49ca-8d28-6c46b9585103</errorID>
      <errorWord>震动</errorWord>
      <group>L1_Word</group>
      <groupName>字词问题</groupName>
      <ability>L2_Typo</ability>
      <abilityName>字词错误</abilityName>
      <candidateList>
        <item>振动</item>
      </candidateList>
      <explain>存在发音相同字词的误用。</explain>
      <paraID>5E1A7A3B</paraID>
      <start>20</start>
      <end>22</end>
      <status>unmodified</status>
      <modifiedWord/>
      <trackRevisions>false</trackRevisions>
    </reviewItem>
    <reviewItem>
      <errorID>55edb948-0c44-48e8-86ba-74e715f2cbb4</errorID>
      <errorWord>)</errorWord>
      <group>L1_Format</group>
      <groupName>格式问题</groupName>
      <ability>L2_HalfPunc</ability>
      <abilityName>全半角检查</abilityName>
      <candidateList>
        <item>）</item>
      </candidateList>
      <explain>文本全半角错误。</explain>
      <paraID>36B94389</paraID>
      <start>10</start>
      <end>11</end>
      <status>unmodified</status>
      <modifiedWord/>
      <trackRevisions>false</trackRevisions>
    </reviewItem>
    <reviewItem>
      <errorID>243e6811-d806-45eb-b8cb-df508a340c3d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4D54991</paraID>
      <start>0</start>
      <end>2</end>
      <status>unmodified</status>
      <modifiedWord/>
      <trackRevisions>false</trackRevisions>
    </reviewItem>
    <reviewItem>
      <errorID>065d0a8a-740b-401b-912a-bd1e342fbd31</errorID>
      <errorWord>料</errorWord>
      <group>L1_Word</group>
      <groupName>字词问题</groupName>
      <ability>L2_Typo</ability>
      <abilityName>字词错误</abilityName>
      <candidateList>
        <item>料由</item>
      </candidateList>
      <explain/>
      <paraID> 4D54991</paraID>
      <start>230</start>
      <end>231</end>
      <status>unmodified</status>
      <modifiedWord/>
      <trackRevisions>false</trackRevisions>
    </reviewItem>
    <reviewItem>
      <errorID>7ffbf408-d915-4473-a969-6fc6b86342c4</errorID>
      <errorWord>;</errorWord>
      <group>L1_Format</group>
      <groupName>格式问题</groupName>
      <ability>L2_HalfPunc</ability>
      <abilityName>全半角检查</abilityName>
      <candidateList>
        <item>；</item>
      </candidateList>
      <explain>文本全半角错误。</explain>
      <paraID> 4D54991</paraID>
      <start>323</start>
      <end>324</end>
      <status>unmodified</status>
      <modifiedWord/>
      <trackRevisions>false</trackRevisions>
    </reviewItem>
    <reviewItem>
      <errorID>303a5f28-e18e-4a25-8236-09bdd2d98b9b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1B04C063</paraID>
      <start>0</start>
      <end>2</end>
      <status>unmodified</status>
      <modifiedWord/>
      <trackRevisions>false</trackRevisions>
    </reviewItem>
    <reviewItem>
      <errorID>5f9ecb34-4ffd-47e2-b496-317afa8b3467</errorID>
      <errorWord>、、</errorWord>
      <group>L1_Punc</group>
      <groupName>标点问题</groupName>
      <ability>L2_Punc</ability>
      <abilityName>标点符号检查</abilityName>
      <candidateList>
        <item>、</item>
      </candidateList>
      <explain/>
      <paraID>1B04C063</paraID>
      <start>42</start>
      <end>44</end>
      <status>unmodified</status>
      <modifiedWord/>
      <trackRevisions>false</trackRevisions>
    </reviewItem>
    <reviewItem>
      <errorID>8eef033a-f955-401e-a865-f4df5f4885d4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5FE56909</paraID>
      <start>0</start>
      <end>2</end>
      <status>unmodified</status>
      <modifiedWord/>
      <trackRevisions>false</trackRevisions>
    </reviewItem>
    <reviewItem>
      <errorID>99f4475f-5038-4f51-84e2-6650d80e5ac6</errorID>
      <errorWord>、、</errorWord>
      <group>L1_Punc</group>
      <groupName>标点问题</groupName>
      <ability>L2_Punc</ability>
      <abilityName>标点符号检查</abilityName>
      <candidateList>
        <item>、</item>
      </candidateList>
      <explain/>
      <paraID>5FE56909</paraID>
      <start>45</start>
      <end>47</end>
      <status>unmodified</status>
      <modifiedWord/>
      <trackRevisions>false</trackRevisions>
    </reviewItem>
    <reviewItem>
      <errorID>6de111b4-90b8-470e-b34a-98ee4a800839</errorID>
      <errorWord>结构结构</errorWord>
      <group>L1_Word</group>
      <groupName>字词问题</groupName>
      <ability>L2_Typo</ability>
      <abilityName>字词错误</abilityName>
      <candidateList>
        <item>结构</item>
      </candidateList>
      <explain>❶〈名〉各个组成部分的搭配和排列：文章的～｜语言的～｜原子～。❷〈名〉建筑物上承担重力或外力的部分的构造：砖木～｜钢筋混凝土～。❸〈动〉组织安排（文字、情节等）：根据主线来～故事。</explain>
      <paraID>7BCCCDD7</paraID>
      <start>6</start>
      <end>10</end>
      <status>unmodified</status>
      <modifiedWord/>
      <trackRevisions>false</trackRevisions>
    </reviewItem>
    <reviewItem>
      <errorID>21fe1d8a-e347-4172-b29b-f85f5ce1638a</errorID>
      <errorWord>程</errorWord>
      <group>L1_Word</group>
      <groupName>字词问题</groupName>
      <ability>L2_Typo</ability>
      <abilityName>字词错误</abilityName>
      <candidateList>
        <item>程中</item>
      </candidateList>
      <explain/>
      <paraID>32816841</paraID>
      <start>162</start>
      <end>163</end>
      <status>unmodified</status>
      <modifiedWord/>
      <trackRevisions>false</trackRevisions>
    </reviewItem>
    <reviewItem>
      <errorID>156f6c7a-a61d-4ae6-a9ea-0a56d0e1f193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38FC8E0A</paraID>
      <start>0</start>
      <end>2</end>
      <status>unmodified</status>
      <modifiedWord/>
      <trackRevisions>false</trackRevisions>
    </reviewItem>
    <reviewItem>
      <errorID>6a48ab19-56d5-4f86-8433-d74c90996acf</errorID>
      <errorWord>不做</errorWord>
      <group>L1_Word</group>
      <groupName>字词问题</groupName>
      <ability>L2_Typo</ability>
      <abilityName>字词错误</abilityName>
      <candidateList>
        <item>不作</item>
      </candidateList>
      <explain/>
      <paraID>6B7AC175</paraID>
      <start>69</start>
      <end>71</end>
      <status>unmodified</status>
      <modifiedWord/>
      <trackRevisions>false</trackRevisions>
    </reviewItem>
    <reviewItem>
      <errorID>09451639-9a93-448b-b979-b9cbc93f1836</errorID>
      <errorWord>3.7</errorWord>
      <group>L1_Format</group>
      <groupName>格式问题</groupName>
      <ability>L2_Ordinal</ability>
      <abilityName>序号格式</abilityName>
      <candidateList>
        <item>3.2</item>
      </candidateList>
      <explain>标题顺序错误，请检查标题顺序是否合理。</explain>
      <paraID>4D6683B1</paraID>
      <start>0</start>
      <end>3</end>
      <status>unmodified</status>
      <modifiedWord/>
      <trackRevisions>false</trackRevisions>
    </reviewItem>
    <reviewItem>
      <errorID>cc3f5e1b-7be9-470f-8c4c-7f2eaa3bda15</errorID>
      <errorWord>3.8</errorWord>
      <group>L1_Format</group>
      <groupName>格式问题</groupName>
      <ability>L2_Ordinal</ability>
      <abilityName>序号格式</abilityName>
      <candidateList>
        <item>3.3</item>
      </candidateList>
      <explain>标题顺序错误，请检查标题顺序是否合理。</explain>
      <paraID>70D6F0D8</paraID>
      <start>0</start>
      <end>3</end>
      <status>unmodified</status>
      <modifiedWord/>
      <trackRevisions>false</trackRevisions>
    </reviewItem>
    <reviewItem>
      <errorID>4943a026-a11f-4cfc-859e-1c9ea28379f7</errorID>
      <errorWord>)</errorWord>
      <group>L1_Format</group>
      <groupName>格式问题</groupName>
      <ability>L2_HalfPunc</ability>
      <abilityName>全半角检查</abilityName>
      <candidateList>
        <item>）</item>
      </candidateList>
      <explain>文本全半角错误。</explain>
      <paraID>347DF4DC</paraID>
      <start>113</start>
      <end>114</end>
      <status>unmodified</status>
      <modifiedWord/>
      <trackRevisions>false</trackRevisions>
    </reviewItem>
    <reviewItem>
      <errorID>0fea1c85-d818-41b6-8847-97593780ef54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6FCAC4D7</paraID>
      <start>0</start>
      <end>2</end>
      <status>unmodified</status>
      <modifiedWord/>
      <trackRevisions>false</trackRevisions>
    </reviewItem>
    <reviewItem>
      <errorID>610a66b2-0ef0-49f0-aa62-285dc2bdf5ed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6689FB56</paraID>
      <start>4</start>
      <end>6</end>
      <status>unmodified</status>
      <modifiedWord/>
      <trackRevisions>false</trackRevisions>
    </reviewItem>
    <reviewItem>
      <errorID>2c5719d6-856c-484d-81b9-c8ce3bf6a326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6F472351</paraID>
      <start>4</start>
      <end>6</end>
      <status>unmodified</status>
      <modifiedWord/>
      <trackRevisions>false</trackRevisions>
    </reviewItem>
    <reviewItem>
      <errorID>a3317237-f2ca-4114-9d0b-7884743ea46c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2FF07B3D</paraID>
      <start>0</start>
      <end>2</end>
      <status>unmodified</status>
      <modifiedWord/>
      <trackRevisions>false</trackRevisions>
    </reviewItem>
    <reviewItem>
      <errorID>e2ab4c8d-91bf-4e2d-9ae9-cd4bd7de5799</errorID>
      <errorWord>其它</errorWord>
      <group>L1_Word</group>
      <groupName>字词问题</groupName>
      <ability>L2_Alias</ability>
      <abilityName>也作/曾用词</abilityName>
      <candidateList>
        <item>其他</item>
      </candidateList>
      <explain>词汇[其它]为不规范表述或旧称，其规范书面表述为[其他]。</explain>
      <paraID>37B49CBE</paraID>
      <start>48</start>
      <end>50</end>
      <status>unmodified</status>
      <modifiedWord/>
      <trackRevisions>false</trackRevisions>
    </reviewItem>
    <reviewItem>
      <errorID>ff39b055-4700-422b-a26a-4d49ebea4904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26EDE6BD</paraID>
      <start>0</start>
      <end>2</end>
      <status>unmodified</status>
      <modifiedWord/>
      <trackRevisions>false</trackRevisions>
    </reviewItem>
    <reviewItem>
      <errorID>101dcfc7-f010-4a95-be62-71e5c8d3ced2</errorID>
      <errorWord>第五条、</errorWord>
      <group>L1_Punc</group>
      <groupName>标点问题</groupName>
      <ability>L2_Punc</ability>
      <abilityName>标点符号检查</abilityName>
      <candidateList>
        <item>第五条，</item>
      </candidateList>
      <explain>连接词前后不宜使用顿号，建议使用逗号。</explain>
      <paraID>4E19FCA0</paraID>
      <start>0</start>
      <end>4</end>
      <status>unmodified</status>
      <modifiedWord/>
      <trackRevisions>false</trackRevisions>
    </reviewItem>
    <reviewItem>
      <errorID>e5e8fff2-a842-4d93-bdd6-4d7bb0d9629c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55FD674E</paraID>
      <start>0</start>
      <end>2</end>
      <status>unmodified</status>
      <modifiedWord/>
      <trackRevisions>false</trackRevisions>
    </reviewItem>
    <reviewItem>
      <errorID>1f02adad-7893-4bf4-b5f0-5245e6308e71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75710BBA</paraID>
      <start>0</start>
      <end>2</end>
      <status>unmodified</status>
      <modifiedWord/>
      <trackRevisions>false</trackRevisions>
    </reviewItem>
    <reviewItem>
      <errorID>8f86dc25-0806-4aa5-a1eb-0ed3d8f3a382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57754709</paraID>
      <start>0</start>
      <end>2</end>
      <status>unmodified</status>
      <modifiedWord/>
      <trackRevisions>false</trackRevisions>
    </reviewItem>
    <reviewItem>
      <errorID>e9a2b250-5987-4e12-9dff-8d9ea17ada7e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57BB11C9</paraID>
      <start>0</start>
      <end>2</end>
      <status>unmodified</status>
      <modifiedWord/>
      <trackRevisions>false</trackRevisions>
    </reviewItem>
    <reviewItem>
      <errorID>f79c9b45-860e-483c-86a7-fecd85ae063f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71C15A61</paraID>
      <start>0</start>
      <end>2</end>
      <status>unmodified</status>
      <modifiedWord/>
      <trackRevisions>false</trackRevisions>
    </reviewItem>
    <reviewItem>
      <errorID>63bd8df4-70b6-41fb-8e1c-7e2f55f45bc1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21B53766</paraID>
      <start>0</start>
      <end>2</end>
      <status>unmodified</status>
      <modifiedWord/>
      <trackRevisions>false</trackRevisions>
    </reviewItem>
    <reviewItem>
      <errorID>73e92f1a-cb91-4ab7-8b96-37f4859450a7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401AF6C8</paraID>
      <start>0</start>
      <end>2</end>
      <status>unmodified</status>
      <modifiedWord/>
      <trackRevisions>false</trackRevisions>
    </reviewItem>
    <reviewItem>
      <errorID>0e65fbd7-17e8-46f3-b9a9-340f9abe36bc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657A2F5F</paraID>
      <start>0</start>
      <end>2</end>
      <status>unmodified</status>
      <modifiedWord/>
      <trackRevisions>false</trackRevisions>
    </reviewItem>
    <reviewItem>
      <errorID>a4e527f4-ca48-4057-a87c-62583a5687ce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1B782BC0</paraID>
      <start>0</start>
      <end>2</end>
      <status>unmodified</status>
      <modifiedWord/>
      <trackRevisions>false</trackRevisions>
    </reviewItem>
    <reviewItem>
      <errorID>d9d9af34-26d2-4c5a-9cc9-7f3013e6511e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6C332F3A</paraID>
      <start>0</start>
      <end>3</end>
      <status>unmodified</status>
      <modifiedWord/>
      <trackRevisions>false</trackRevisions>
    </reviewItem>
    <reviewItem>
      <errorID>7045611b-135d-474a-9653-f3d71dfab0e6</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2A7B30B</paraID>
      <start>0</start>
      <end>3</end>
      <status>unmodified</status>
      <modifiedWord/>
      <trackRevisions>false</trackRevisions>
    </reviewItem>
    <reviewItem>
      <errorID>3b56af64-31b5-4940-9c31-7ff94a2dd139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768C60EB</paraID>
      <start>0</start>
      <end>3</end>
      <status>unmodified</status>
      <modifiedWord/>
      <trackRevisions>false</trackRevisions>
    </reviewItem>
    <reviewItem>
      <errorID>efdd3ca5-168f-4ff2-82ad-acddaa91ef45</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2D138915</paraID>
      <start>0</start>
      <end>3</end>
      <status>unmodified</status>
      <modifiedWord/>
      <trackRevisions>false</trackRevisions>
    </reviewItem>
    <reviewItem>
      <errorID>95afeadc-5a99-47cb-9ff3-870024bb37d2</errorID>
      <errorWord>第六条、</errorWord>
      <group>L1_Punc</group>
      <groupName>标点问题</groupName>
      <ability>L2_Punc</ability>
      <abilityName>标点符号检查</abilityName>
      <candidateList>
        <item>第六条，</item>
      </candidateList>
      <explain>连接词前后不宜使用顿号，建议使用逗号。</explain>
      <paraID>57F07981</paraID>
      <start>0</start>
      <end>4</end>
      <status>unmodified</status>
      <modifiedWord/>
      <trackRevisions>false</trackRevisions>
    </reviewItem>
    <reviewItem>
      <errorID>6a891cdf-d7ea-4b9a-98af-2f1e1849505d</errorID>
      <errorWord>第七条、</errorWord>
      <group>L1_Punc</group>
      <groupName>标点问题</groupName>
      <ability>L2_Punc</ability>
      <abilityName>标点符号检查</abilityName>
      <candidateList>
        <item>第七条，</item>
      </candidateList>
      <explain>连接词前后不宜使用顿号，建议使用逗号。</explain>
      <paraID>706E77A9</paraID>
      <start>0</start>
      <end>4</end>
      <status>unmodified</status>
      <modifiedWord/>
      <trackRevisions>false</trackRevisions>
    </reviewItem>
    <reviewItem>
      <errorID>8e6fc8fe-1585-40fd-b6d0-9b3fb285e4f2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3DA6F0A9</paraID>
      <start>0</start>
      <end>2</end>
      <status>unmodified</status>
      <modifiedWord/>
      <trackRevisions>false</trackRevisions>
    </reviewItem>
    <reviewItem>
      <errorID>08f85b3c-36bd-4925-8e26-478a01ae590b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4426AA48</paraID>
      <start>0</start>
      <end>2</end>
      <status>unmodified</status>
      <modifiedWord/>
      <trackRevisions>false</trackRevisions>
    </reviewItem>
    <reviewItem>
      <errorID>491baf95-7679-4d83-999f-5c4cf181fbb1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1A5F5597</paraID>
      <start>0</start>
      <end>2</end>
      <status>unmodified</status>
      <modifiedWord/>
      <trackRevisions>false</trackRevisions>
    </reviewItem>
    <reviewItem>
      <errorID>550c9a10-9d6b-4659-b480-c7f36f4199d1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566335A1</paraID>
      <start>0</start>
      <end>2</end>
      <status>unmodified</status>
      <modifiedWord/>
      <trackRevisions>false</trackRevisions>
    </reviewItem>
    <reviewItem>
      <errorID>d264401a-b1e9-4cbd-b6be-3c911be5c02f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370D4F09</paraID>
      <start>0</start>
      <end>2</end>
      <status>unmodified</status>
      <modifiedWord/>
      <trackRevisions>false</trackRevisions>
    </reviewItem>
    <reviewItem>
      <errorID>f983db4b-59f5-4369-bfbe-8360dd6b982e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149DD52E</paraID>
      <start>0</start>
      <end>2</end>
      <status>unmodified</status>
      <modifiedWord/>
      <trackRevisions>false</trackRevisions>
    </reviewItem>
    <reviewItem>
      <errorID>ebc19226-0e06-46f9-93ce-9ee08bb2fca7</errorID>
      <errorWord>施工现场内</errorWord>
      <group>L1_Word</group>
      <groupName>字词问题</groupName>
      <ability>L2_Typo</ability>
      <abilityName>字词错误</abilityName>
      <candidateList>
        <item>施工现场</item>
      </candidateList>
      <explain/>
      <paraID>149DD52E</paraID>
      <start>5</start>
      <end>10</end>
      <status>unmodified</status>
      <modifiedWord/>
      <trackRevisions>false</trackRevisions>
    </reviewItem>
    <reviewItem>
      <errorID>c6fcc0b2-ab8e-4328-a9d8-1732237d1988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607EF13</paraID>
      <start>0</start>
      <end>2</end>
      <status>unmodified</status>
      <modifiedWord/>
      <trackRevisions>false</trackRevisions>
    </reviewItem>
    <reviewItem>
      <errorID>81d59faf-8a37-4031-903a-c11203e0bc6d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796B6991</paraID>
      <start>0</start>
      <end>2</end>
      <status>unmodified</status>
      <modifiedWord/>
      <trackRevisions>false</trackRevisions>
    </reviewItem>
    <reviewItem>
      <errorID>8af2e9f8-a560-4836-8030-c818ce3b3d19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28BDCC53</paraID>
      <start>0</start>
      <end>2</end>
      <status>unmodified</status>
      <modifiedWord/>
      <trackRevisions>false</trackRevisions>
    </reviewItem>
    <reviewItem>
      <errorID>259c45d9-9bd9-4bc5-ac91-696417d0c031</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14544E51</paraID>
      <start>0</start>
      <end>3</end>
      <status>unmodified</status>
      <modifiedWord/>
      <trackRevisions>false</trackRevisions>
    </reviewItem>
    <reviewItem>
      <errorID>b13f1e2f-6eef-4693-9d8b-f02e98478ef2</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14D3BD1</paraID>
      <start>0</start>
      <end>3</end>
      <status>unmodified</status>
      <modifiedWord/>
      <trackRevisions>false</trackRevisions>
    </reviewItem>
    <reviewItem>
      <errorID>586fba1a-acac-4986-8cd2-386baceb0061</errorID>
      <errorWord>遭受到</errorWord>
      <group>L1_Word</group>
      <groupName>字词问题</groupName>
      <ability>L2_Typo</ability>
      <abilityName>字词错误</abilityName>
      <candidateList>
        <item>遭受</item>
      </candidateList>
      <explain>〈动〉受到（不幸或损害）：～打击｜～失败｜身体～摧残。</explain>
      <paraID> 14D3BD1</paraID>
      <start>11</start>
      <end>14</end>
      <status>unmodified</status>
      <modifiedWord/>
      <trackRevisions>false</trackRevisions>
    </reviewItem>
    <reviewItem>
      <errorID>188845b2-e6fa-42cb-ab72-f1c49cddb309</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AFC71DC</paraID>
      <start>0</start>
      <end>3</end>
      <status>unmodified</status>
      <modifiedWord/>
      <trackRevisions>false</trackRevisions>
    </reviewItem>
    <reviewItem>
      <errorID>de69bb5d-de82-4e46-8d10-4767e441134d</errorID>
      <errorWord>、</errorWord>
      <group>L1_Punc</group>
      <groupName>标点问题</groupName>
      <ability>L2_Punc</ability>
      <abilityName>标点符号检查</abilityName>
      <candidateList/>
      <explain/>
      <paraID> E7AF7F8</paraID>
      <start>0</start>
      <end>1</end>
      <status>unmodified</status>
      <modifiedWord/>
      <trackRevisions>false</trackRevisions>
    </reviewItem>
    <reviewItem>
      <errorID>ba543c9d-1e92-4ff3-8f0d-f02f13341c01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1E878EDE</paraID>
      <start>0</start>
      <end>2</end>
      <status>unmodified</status>
      <modifiedWord/>
      <trackRevisions>false</trackRevisions>
    </reviewItem>
    <reviewItem>
      <errorID>6bfab3cb-651d-470b-95f8-f4e3cf3ad796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4C4C39AC</paraID>
      <start>0</start>
      <end>2</end>
      <status>unmodified</status>
      <modifiedWord/>
      <trackRevisions>false</trackRevisions>
    </reviewItem>
    <reviewItem>
      <errorID>54d0e6dc-e66d-4231-9b7b-ead7c68daef9</errorID>
      <errorWord>，</errorWord>
      <group>L1_Word</group>
      <groupName>字词问题</groupName>
      <ability>L2_Typo</ability>
      <abilityName>字词错误</abilityName>
      <candidateList>
        <item>，对</item>
      </candidateList>
      <explain/>
      <paraID>22665A28</paraID>
      <start>27</start>
      <end>28</end>
      <status>unmodified</status>
      <modifiedWord/>
      <trackRevisions>false</trackRevisions>
    </reviewItem>
    <reviewItem>
      <errorID>5a3b072e-483c-47d7-ad53-76ed7938252c</errorID>
      <errorWord>,</errorWord>
      <group>L1_Format</group>
      <groupName>格式问题</groupName>
      <ability>L2_HalfPunc</ability>
      <abilityName>全半角检查</abilityName>
      <candidateList>
        <item>，</item>
      </candidateList>
      <explain>文本全半角错误。</explain>
      <paraID>22665A28</paraID>
      <start>37</start>
      <end>38</end>
      <status>unmodified</status>
      <modifiedWord/>
      <trackRevisions>false</trackRevisions>
    </reviewItem>
    <reviewItem>
      <errorID>34354aeb-52cc-4a93-8b7b-3265e3855687</errorID>
      <errorWord>,</errorWord>
      <group>L1_Format</group>
      <groupName>格式问题</groupName>
      <ability>L2_HalfPunc</ability>
      <abilityName>全半角检查</abilityName>
      <candidateList>
        <item>，</item>
      </candidateList>
      <explain>文本全半角错误。</explain>
      <paraID>75763452</paraID>
      <start>26</start>
      <end>27</end>
      <status>unmodified</status>
      <modifiedWord/>
      <trackRevisions>false</trackRevisions>
    </reviewItem>
    <reviewItem>
      <errorID>6f1a433d-17a2-4df3-9eac-3eb25d948be7</errorID>
      <errorWord>提高</errorWord>
      <group>L1_Grammar</group>
      <groupName>语法问题</groupName>
      <ability>L2_Grammar</ability>
      <abilityName>语法错误</abilityName>
      <candidateList>
        <item>增强</item>
      </candidateList>
      <explain>“提高～意识”搭配不当，建议修改为“增强～意识”。</explain>
      <paraID>1CE2DFD7</paraID>
      <start>25</start>
      <end>27</end>
      <status>unmodified</status>
      <modifiedWord/>
      <trackRevisions>false</trackRevisions>
    </reviewItem>
    <reviewItem>
      <errorID>30ca9a88-fc0b-48da-8dcb-374e6cbbece2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1FA3D6B0</paraID>
      <start>0</start>
      <end>2</end>
      <status>unmodified</status>
      <modifiedWord/>
      <trackRevisions>false</trackRevisions>
    </reviewItem>
    <reviewItem>
      <errorID>8afba811-2862-4ef5-8fc3-230676412798</errorID>
      <errorWord>2</errorWord>
      <group>L1_Format</group>
      <groupName>格式问题</groupName>
      <ability>L2_Ordinal</ability>
      <abilityName>序号格式</abilityName>
      <candidateList>
        <item>2.2</item>
      </candidateList>
      <explain>标题顺序错误，请检查标题顺序是否合理。</explain>
      <paraID>3F4278D5</paraID>
      <start>0</start>
      <end>1</end>
      <status>unmodified</status>
      <modifiedWord/>
      <trackRevisions>false</trackRevisions>
    </reviewItem>
    <reviewItem>
      <errorID>2d45376b-24a7-4c75-8bca-30872b748ef9</errorID>
      <errorWord>后</errorWord>
      <group>L1_Word</group>
      <groupName>字词问题</groupName>
      <ability>L2_Typo</ability>
      <abilityName>字词错误</abilityName>
      <candidateList>
        <item>后支</item>
      </candidateList>
      <explain/>
      <paraID>4E6B89D8</paraID>
      <start>40</start>
      <end>41</end>
      <status>unmodified</status>
      <modifiedWord/>
      <trackRevisions>false</trackRevisions>
    </reviewItem>
    <reviewItem>
      <errorID>5f9c00ea-6c82-4b4d-a831-1f520379116e</errorID>
      <errorWord>(</errorWord>
      <group>L1_Format</group>
      <groupName>格式问题</groupName>
      <ability>L2_HalfPunc</ability>
      <abilityName>全半角检查</abilityName>
      <candidateList>
        <item>（</item>
      </candidateList>
      <explain>文本全半角错误。</explain>
      <paraID>192A5C1E</paraID>
      <start>8</start>
      <end>9</end>
      <status>unmodified</status>
      <modifiedWord/>
      <trackRevisions>false</trackRevisions>
    </reviewItem>
    <reviewItem>
      <errorID>d8422145-058e-4a0d-abd3-43a1ad2e9e5b</errorID>
      <errorWord>)</errorWord>
      <group>L1_Format</group>
      <groupName>格式问题</groupName>
      <ability>L2_HalfPunc</ability>
      <abilityName>全半角检查</abilityName>
      <candidateList>
        <item>）</item>
      </candidateList>
      <explain>文本全半角错误。</explain>
      <paraID>192A5C1E</paraID>
      <start>11</start>
      <end>12</end>
      <status>unmodified</status>
      <modifiedWord/>
      <trackRevisions>false</trackRevisions>
    </reviewItem>
    <reviewItem>
      <errorID>4e2fbe32-4762-4a67-bc4f-f9389c2c3e76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404D3AFA</paraID>
      <start>0</start>
      <end>2</end>
      <status>unmodified</status>
      <modifiedWord/>
      <trackRevisions>false</trackRevisions>
    </reviewItem>
    <reviewItem>
      <errorID>da9e2cfd-fc7c-415c-9fc2-091b91aa443c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37DF004E</paraID>
      <start>0</start>
      <end>2</end>
      <status>unmodified</status>
      <modifiedWord/>
      <trackRevisions>false</trackRevisions>
    </reviewItem>
    <reviewItem>
      <errorID>de0e92a2-ec59-4e95-9e4d-f6f81c749950</errorID>
      <errorWord>)</errorWord>
      <group>L1_Format</group>
      <groupName>格式问题</groupName>
      <ability>L2_HalfPunc</ability>
      <abilityName>全半角检查</abilityName>
      <candidateList>
        <item>）</item>
      </candidateList>
      <explain>文本全半角错误。</explain>
      <paraID> D843AFB</paraID>
      <start>46</start>
      <end>47</end>
      <status>unmodified</status>
      <modifiedWord/>
      <trackRevisions>false</trackRevisions>
    </reviewItem>
    <reviewItem>
      <errorID>62626932-74fd-4a3e-914b-ffddbc96e93b</errorID>
      <errorWord>(</errorWord>
      <group>L1_Format</group>
      <groupName>格式问题</groupName>
      <ability>L2_HalfPunc</ability>
      <abilityName>全半角检查</abilityName>
      <candidateList>
        <item>（</item>
      </candidateList>
      <explain>文本全半角错误。</explain>
      <paraID>23D9DEA6</paraID>
      <start>44</start>
      <end>45</end>
      <status>unmodified</status>
      <modifiedWord/>
      <trackRevisions>false</trackRevisions>
    </reviewItem>
    <reviewItem>
      <errorID>610caf40-b1d5-4572-8f4e-b513711c6e7a</errorID>
      <errorWord>)</errorWord>
      <group>L1_Format</group>
      <groupName>格式问题</groupName>
      <ability>L2_HalfPunc</ability>
      <abilityName>全半角检查</abilityName>
      <candidateList>
        <item>）</item>
      </candidateList>
      <explain>文本全半角错误。</explain>
      <paraID>23D9DEA6</paraID>
      <start>47</start>
      <end>48</end>
      <status>unmodified</status>
      <modifiedWord/>
      <trackRevisions>false</trackRevisions>
    </reviewItem>
    <reviewItem>
      <errorID>71f62796-5ceb-4643-9e3f-452affd88d56</errorID>
      <errorWord>予以</errorWord>
      <group>L1_Word</group>
      <groupName>字词问题</groupName>
      <ability>L2_Typo</ability>
      <abilityName>字词错误</abilityName>
      <candidateList>
        <item>予</item>
      </candidateList>
      <explain/>
      <paraID>3A8F4B48</paraID>
      <start>42</start>
      <end>44</end>
      <status>unmodified</status>
      <modifiedWord/>
      <trackRevisions>false</trackRevisions>
    </reviewItem>
    <reviewItem>
      <errorID>04498d67-3a1d-487f-8597-83ca9e42983f</errorID>
      <errorWord>第十二条、</errorWord>
      <group>L1_Punc</group>
      <groupName>标点问题</groupName>
      <ability>L2_Punc</ability>
      <abilityName>标点符号检查</abilityName>
      <candidateList>
        <item>第十二条，</item>
      </candidateList>
      <explain>连接词前后不宜使用顿号，建议使用逗号。</explain>
      <paraID>2FB96C93</paraID>
      <start>2</start>
      <end>7</end>
      <status>unmodified</status>
      <modifiedWord/>
      <trackRevisions>false</trackRevisions>
    </reviewItem>
    <reviewItem>
      <errorID>2dc01c44-35d8-4da9-a12a-d25b7d8412bd</errorID>
      <errorWord>,</errorWord>
      <group>L1_Format</group>
      <groupName>格式问题</groupName>
      <ability>L2_HalfPunc</ability>
      <abilityName>全半角检查</abilityName>
      <candidateList>
        <item>，</item>
      </candidateList>
      <explain>文本全半角错误。</explain>
      <paraID>11CACF9E</paraID>
      <start>32</start>
      <end>33</end>
      <status>unmodified</status>
      <modifiedWord/>
      <trackRevisions>false</trackRevisions>
    </reviewItem>
    <reviewItem>
      <errorID>1c50fd41-2f9c-4c65-a42d-268a5dbb45e6</errorID>
      <errorWord>运入</errorWord>
      <group>L1_Word</group>
      <groupName>字词问题</groupName>
      <ability>L2_Typo</ability>
      <abilityName>字词错误</abilityName>
      <candidateList>
        <item>进入</item>
      </candidateList>
      <explain>〈动〉支进到某个范围或某个时期里：～学校｜～新阶段◇～角色。</explain>
      <paraID> 3023B0D</paraID>
      <start>124</start>
      <end>126</end>
      <status>unmodified</status>
      <modifiedWord/>
      <trackRevisions>false</trackRevisions>
    </reviewItem>
    <reviewItem>
      <errorID>883ba29e-4da1-45fe-81df-87e5f2c8d83c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20A27680</paraID>
      <start>0</start>
      <end>2</end>
      <status>unmodified</status>
      <modifiedWord/>
      <trackRevisions>false</trackRevisions>
    </reviewItem>
    <reviewItem>
      <errorID>dfde5759-be38-4055-bbc7-795cbced1f47</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4F34C8D9</paraID>
      <start>0</start>
      <end>2</end>
      <status>unmodified</status>
      <modifiedWord/>
      <trackRevisions>false</trackRevisions>
    </reviewItem>
    <reviewItem>
      <errorID>0643282d-bb73-4b5a-80ba-761d212ef870</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370A1638</paraID>
      <start>4</start>
      <end>6</end>
      <status>unmodified</status>
      <modifiedWord/>
      <trackRevisions>false</trackRevisions>
    </reviewItem>
    <reviewItem>
      <errorID>11d0c8bc-2d72-4602-90aa-5c1a696edefd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19033B5C</paraID>
      <start>4</start>
      <end>6</end>
      <status>unmodified</status>
      <modifiedWord/>
      <trackRevisions>false</trackRevisions>
    </reviewItem>
    <reviewItem>
      <errorID>94bbcffc-1935-4247-a6e2-745f71f1baec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2C090A2C</paraID>
      <start>4</start>
      <end>7</end>
      <status>unmodified</status>
      <modifiedWord/>
      <trackRevisions>false</trackRevisions>
    </reviewItem>
    <reviewItem>
      <errorID>36752fe1-4ab2-4471-b609-fe960cd0f379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71D7F3FA</paraID>
      <start>0</start>
      <end>3</end>
      <status>unmodified</status>
      <modifiedWord/>
      <trackRevisions>false</trackRevisions>
    </reviewItem>
    <reviewItem>
      <errorID>7bf26fb3-88ab-4b0b-8a67-9820808987db</errorID>
      <errorWord>第十三条、</errorWord>
      <group>L1_Punc</group>
      <groupName>标点问题</groupName>
      <ability>L2_Punc</ability>
      <abilityName>标点符号检查</abilityName>
      <candidateList>
        <item>第十三条，</item>
      </candidateList>
      <explain>连接词前后不宜使用顿号，建议使用逗号。</explain>
      <paraID>15A61916</paraID>
      <start>0</start>
      <end>5</end>
      <status>unmodified</status>
      <modifiedWord/>
      <trackRevisions>false</trackRevisions>
    </reviewItem>
    <reviewItem>
      <errorID>5f76819a-9158-4d48-90b7-cb54c8aa928f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201D306B</paraID>
      <start>0</start>
      <end>2</end>
      <status>unmodified</status>
      <modifiedWord/>
      <trackRevisions>false</trackRevisions>
    </reviewItem>
    <reviewItem>
      <errorID>6b8e0211-cf15-4940-bd9a-9082ce4a139b</errorID>
      <errorWord>：</errorWord>
      <group>L1_Format</group>
      <groupName>格式问题</groupName>
      <ability>L2_HalfPunc</ability>
      <abilityName>全半角检查</abilityName>
      <candidateList>
        <item>:</item>
      </candidateList>
      <explain>文本全半角错误。</explain>
      <paraID>201D306B</paraID>
      <start>61</start>
      <end>62</end>
      <status>unmodified</status>
      <modifiedWord/>
      <trackRevisions>false</trackRevisions>
    </reviewItem>
    <reviewItem>
      <errorID>cf840498-2b6c-4495-b498-d08fdcf90321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50B3A292</paraID>
      <start>0</start>
      <end>2</end>
      <status>unmodified</status>
      <modifiedWord/>
      <trackRevisions>false</trackRevisions>
    </reviewItem>
    <reviewItem>
      <errorID>b9383823-3920-4cc6-803a-de23958c10f2</errorID>
      <errorWord>有乙方承担</errorWord>
      <group>L1_Word</group>
      <groupName>字词问题</groupName>
      <ability>L2_Typo</ability>
      <abilityName>字词错误</abilityName>
      <candidateList>
        <item>由乙方承担</item>
      </candidateList>
      <explain/>
      <paraID>50B3A292</paraID>
      <start>118</start>
      <end>123</end>
      <status>unmodified</status>
      <modifiedWord/>
      <trackRevisions>false</trackRevisions>
    </reviewItem>
    <reviewItem>
      <errorID>04b32610-3f58-4cbd-8e3a-bef5a2d1cf1e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16708A64</paraID>
      <start>0</start>
      <end>2</end>
      <status>unmodified</status>
      <modifiedWord/>
      <trackRevisions>false</trackRevisions>
    </reviewItem>
    <reviewItem>
      <errorID>63052a56-9f18-49eb-acbf-0327fc47ae05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7679DF83</paraID>
      <start>0</start>
      <end>2</end>
      <status>unmodified</status>
      <modifiedWord/>
      <trackRevisions>false</trackRevisions>
    </reviewItem>
    <reviewItem>
      <errorID>82592d33-0b1b-442b-94f6-2c0efd3a1657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3C80A5D7</paraID>
      <start>0</start>
      <end>2</end>
      <status>unmodified</status>
      <modifiedWord/>
      <trackRevisions>false</trackRevisions>
    </reviewItem>
    <reviewItem>
      <errorID>bc695b93-136d-4670-9b30-53c7bee72426</errorID>
      <errorWord>其它</errorWord>
      <group>L1_Word</group>
      <groupName>字词问题</groupName>
      <ability>L2_Alias</ability>
      <abilityName>也作/曾用词</abilityName>
      <candidateList>
        <item>其他</item>
      </candidateList>
      <explain>词汇[其它]为不规范表述或旧称，其规范书面表述为[其他]。</explain>
      <paraID>3C80A5D7</paraID>
      <start>29</start>
      <end>31</end>
      <status>unmodified</status>
      <modifiedWord/>
      <trackRevisions>false</trackRevisions>
    </reviewItem>
    <reviewItem>
      <errorID>a2496f45-67aa-4a32-9cf1-10ea7e81a94a</errorID>
      <errorWord>、以及</errorWord>
      <group>L1_Punc</group>
      <groupName>标点问题</groupName>
      <ability>L2_Punc</ability>
      <abilityName>标点符号检查</abilityName>
      <candidateList>
        <item>，以及</item>
      </candidateList>
      <explain>连接词前后不宜使用顿号，建议使用逗号。</explain>
      <paraID>3C80A5D7</paraID>
      <start>79</start>
      <end>82</end>
      <status>unmodified</status>
      <modifiedWord/>
      <trackRevisions>false</trackRevisions>
    </reviewItem>
    <reviewItem>
      <errorID>0273df15-e460-4400-9e18-b59bda8bba26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2E670FAF</paraID>
      <start>0</start>
      <end>2</end>
      <status>unmodified</status>
      <modifiedWord/>
      <trackRevisions>false</trackRevisions>
    </reviewItem>
    <reviewItem>
      <errorID>f829ec8d-b532-4507-8cb6-a7b4be1139ab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42D1799A</paraID>
      <start>0</start>
      <end>2</end>
      <status>unmodified</status>
      <modifiedWord/>
      <trackRevisions>false</trackRevisions>
    </reviewItem>
    <reviewItem>
      <errorID>086e2198-2293-4b74-9452-0ca5bda95ca0</errorID>
      <errorWord>第十四条、</errorWord>
      <group>L1_Punc</group>
      <groupName>标点问题</groupName>
      <ability>L2_Punc</ability>
      <abilityName>标点符号检查</abilityName>
      <candidateList>
        <item>第十四条，</item>
      </candidateList>
      <explain>连接词前后不宜使用顿号，建议使用逗号。</explain>
      <paraID>2EA09CCC</paraID>
      <start>0</start>
      <end>5</end>
      <status>unmodified</status>
      <modifiedWord/>
      <trackRevisions>false</trackRevisions>
    </reviewItem>
    <reviewItem>
      <errorID>f601b104-cec0-4e9a-bc18-c78216d073c9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62AC1925</paraID>
      <start>0</start>
      <end>2</end>
      <status>unmodified</status>
      <modifiedWord/>
      <trackRevisions>false</trackRevisions>
    </reviewItem>
    <reviewItem>
      <errorID>abd0262a-1a19-4f8c-abdb-29c1a2a1a567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7F4D94E0</paraID>
      <start>0</start>
      <end>2</end>
      <status>unmodified</status>
      <modifiedWord/>
      <trackRevisions>false</trackRevisions>
    </reviewItem>
    <reviewItem>
      <errorID>ee01ce19-3ac5-43e6-bf87-a104d2081a31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5E555FEA</paraID>
      <start>0</start>
      <end>2</end>
      <status>unmodified</status>
      <modifiedWord/>
      <trackRevisions>false</trackRevisions>
    </reviewItem>
    <reviewItem>
      <errorID>abc27d7e-8366-4a4d-96cb-1365f1891483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C4D8EAB</paraID>
      <start>0</start>
      <end>2</end>
      <status>unmodified</status>
      <modifiedWord/>
      <trackRevisions>false</trackRevisions>
    </reviewItem>
    <reviewItem>
      <errorID>7e8f6711-0cce-4c6e-8a0c-69fe47694e14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1666F6DD</paraID>
      <start>0</start>
      <end>2</end>
      <status>unmodified</status>
      <modifiedWord/>
      <trackRevisions>false</trackRevisions>
    </reviewItem>
    <reviewItem>
      <errorID>9688bdcf-a6e8-428f-aef6-3383d89fce61</errorID>
      <errorWord>第十五条、</errorWord>
      <group>L1_Punc</group>
      <groupName>标点问题</groupName>
      <ability>L2_Punc</ability>
      <abilityName>标点符号检查</abilityName>
      <candidateList>
        <item>第十五条，</item>
      </candidateList>
      <explain>连接词前后不宜使用顿号，建议使用逗号。</explain>
      <paraID>6BEE21A6</paraID>
      <start>0</start>
      <end>5</end>
      <status>unmodified</status>
      <modifiedWord/>
      <trackRevisions>false</trackRevisions>
    </reviewItem>
    <reviewItem>
      <errorID>8394ebf1-3aeb-4fd1-b36e-2475245e8a35</errorID>
      <errorWord>其它损失</errorWord>
      <group>L1_Word</group>
      <groupName>字词问题</groupName>
      <ability>L2_Alias</ability>
      <abilityName>也作/曾用词</abilityName>
      <candidateList>
        <item>其他损失</item>
      </candidateList>
      <explain>词汇[其它损失]为不规范表述或旧称，其规范书面表述为[其他损失]。</explain>
      <paraID>53BA878B</paraID>
      <start>122</start>
      <end>126</end>
      <status>unmodified</status>
      <modifiedWord/>
      <trackRevisions>false</trackRevisions>
    </reviewItem>
    <reviewItem>
      <errorID>d1717bfb-0928-4a37-bd14-8da8671f9618</errorID>
      <errorWord>法律、法规和甲方</errorWord>
      <group>L1_Word</group>
      <groupName>字词问题</groupName>
      <ability>L2_Typo</ability>
      <abilityName>字词错误</abilityName>
      <candidateList>
        <item>法律法规和甲方</item>
      </candidateList>
      <explain/>
      <paraID> 5A4E01B</paraID>
      <start>28</start>
      <end>36</end>
      <status>unmodified</status>
      <modifiedWord/>
      <trackRevisions>false</trackRevisions>
    </reviewItem>
    <reviewItem>
      <errorID>f25cf092-ae12-424b-880f-f45171e53a78</errorID>
      <errorWord>同</errorWord>
      <group>L1_Word</group>
      <groupName>字词问题</groupName>
      <ability>L2_Typo</ability>
      <abilityName>字词错误</abilityName>
      <candidateList>
        <item>同第</item>
      </candidateList>
      <explain/>
      <paraID>331353F0</paraID>
      <start>38</start>
      <end>39</end>
      <status>unmodified</status>
      <modifiedWord/>
      <trackRevisions>false</trackRevisions>
    </reviewItem>
    <reviewItem>
      <errorID>7e5310eb-fb6b-4e11-a3c4-a54019bc8924</errorID>
      <errorWord>同</errorWord>
      <group>L1_Word</group>
      <groupName>字词问题</groupName>
      <ability>L2_Typo</ability>
      <abilityName>字词错误</abilityName>
      <candidateList>
        <item>同第</item>
      </candidateList>
      <explain/>
      <paraID> 787DAA9</paraID>
      <start>39</start>
      <end>40</end>
      <status>unmodified</status>
      <modifiedWord/>
      <trackRevisions>false</trackRevisions>
    </reviewItem>
    <reviewItem>
      <errorID>c9834a3c-5993-49f5-879f-4bca7c8ad8fd</errorID>
      <errorWord>甲方则</errorWord>
      <group>L1_Word</group>
      <groupName>字词问题</groupName>
      <ability>L2_Typo</ability>
      <abilityName>字词错误</abilityName>
      <candidateList>
        <item>甲方</item>
      </candidateList>
      <explain/>
      <paraID>6A84BC41</paraID>
      <start>50</start>
      <end>53</end>
      <status>unmodified</status>
      <modifiedWord/>
      <trackRevisions>false</trackRevisions>
    </reviewItem>
    <reviewItem>
      <errorID>13820d74-b2ea-4610-ad38-be100e2ac1d1</errorID>
      <errorWord>(</errorWord>
      <group>L1_Format</group>
      <groupName>格式问题</groupName>
      <ability>L2_HalfPunc</ability>
      <abilityName>全半角检查</abilityName>
      <candidateList>
        <item>（</item>
      </candidateList>
      <explain>文本全半角错误。</explain>
      <paraID> 136EBD9</paraID>
      <start>81</start>
      <end>82</end>
      <status>unmodified</status>
      <modifiedWord/>
      <trackRevisions>false</trackRevisions>
    </reviewItem>
    <reviewItem>
      <errorID>d0703f19-97f2-4cfe-a0bf-ae70d18272d9</errorID>
      <errorWord>)</errorWord>
      <group>L1_Format</group>
      <groupName>格式问题</groupName>
      <ability>L2_HalfPunc</ability>
      <abilityName>全半角检查</abilityName>
      <candidateList>
        <item>）</item>
      </candidateList>
      <explain>文本全半角错误。</explain>
      <paraID> 136EBD9</paraID>
      <start>91</start>
      <end>92</end>
      <status>unmodified</status>
      <modifiedWord/>
      <trackRevisions>false</trackRevisions>
    </reviewItem>
    <reviewItem>
      <errorID>f8147a6c-d391-49f4-9d5c-ebac98cf1a14</errorID>
      <errorWord>害</errorWord>
      <group>L1_Word</group>
      <groupName>字词问题</groupName>
      <ability>L2_Typo</ability>
      <abilityName>字词错误</abilityName>
      <candidateList>
        <item>害保</item>
      </candidateList>
      <explain/>
      <paraID> 6341AB6</paraID>
      <start>37</start>
      <end>38</end>
      <status>unmodified</status>
      <modifiedWord/>
      <trackRevisions>false</trackRevisions>
    </reviewItem>
    <reviewItem>
      <errorID>9a76d32a-56d0-4b6a-9cd5-23bad8398f75</errorID>
      <errorWord>其它</errorWord>
      <group>L1_Word</group>
      <groupName>字词问题</groupName>
      <ability>L2_Alias</ability>
      <abilityName>也作/曾用词</abilityName>
      <candidateList>
        <item>其他</item>
      </candidateList>
      <explain>词汇[其它]为不规范表述或旧称，其规范书面表述为[其他]。</explain>
      <paraID>17F16F14</paraID>
      <start>20</start>
      <end>22</end>
      <status>unmodified</status>
      <modifiedWord/>
      <trackRevisions>false</trackRevisions>
    </reviewItem>
    <reviewItem>
      <errorID>c406c171-99e2-41aa-919f-0fb6037f7c8f</errorID>
      <errorWord>第十七条、</errorWord>
      <group>L1_Punc</group>
      <groupName>标点问题</groupName>
      <ability>L2_Punc</ability>
      <abilityName>标点符号检查</abilityName>
      <candidateList>
        <item>第十七条，</item>
      </candidateList>
      <explain>连接词前后不宜使用顿号，建议使用逗号。</explain>
      <paraID>6247BE78</paraID>
      <start>0</start>
      <end>5</end>
      <status>unmodified</status>
      <modifiedWord/>
      <trackRevisions>false</trackRevisions>
    </reviewItem>
    <reviewItem>
      <errorID>82c7418c-c596-415a-9ea6-85429ac71c38</errorID>
      <errorWord>来带</errorWord>
      <group>L1_Word</group>
      <groupName>字词问题</groupName>
      <ability>L2_Typo</ability>
      <abilityName>字词错误</abilityName>
      <candidateList>
        <item>带来</item>
      </candidateList>
      <explain/>
      <paraID>719C488A</paraID>
      <start>75</start>
      <end>77</end>
      <status>unmodified</status>
      <modifiedWord/>
      <trackRevisions>false</trackRevisions>
    </reviewItem>
    <reviewItem>
      <errorID>c3747fc3-e520-47c2-9831-569bf438f111</errorID>
      <errorWord>第十八条、</errorWord>
      <group>L1_Punc</group>
      <groupName>标点问题</groupName>
      <ability>L2_Punc</ability>
      <abilityName>标点符号检查</abilityName>
      <candidateList>
        <item>第十八条，</item>
      </candidateList>
      <explain>连接词前后不宜使用顿号，建议使用逗号。</explain>
      <paraID>3FCA983C</paraID>
      <start>0</start>
      <end>5</end>
      <status>unmodified</status>
      <modifiedWord/>
      <trackRevisions>false</trackRevisions>
    </reviewItem>
    <reviewItem>
      <errorID>98d68dbf-4b2f-4868-8eb8-03effe5e68f3</errorID>
      <errorWord>第十九条、</errorWord>
      <group>L1_Punc</group>
      <groupName>标点问题</groupName>
      <ability>L2_Punc</ability>
      <abilityName>标点符号检查</abilityName>
      <candidateList>
        <item>第十九条，</item>
      </candidateList>
      <explain>连接词前后不宜使用顿号，建议使用逗号。</explain>
      <paraID>2FECC7B4</paraID>
      <start>0</start>
      <end>5</end>
      <status>unmodified</status>
      <modifiedWord/>
      <trackRevisions>false</trackRevisions>
    </reviewItem>
    <reviewItem>
      <errorID>97623f48-1f5f-4997-81e9-6ab41af0ce26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29B61371</paraID>
      <start>0</start>
      <end>2</end>
      <status>unmodified</status>
      <modifiedWord/>
      <trackRevisions>false</trackRevisions>
    </reviewItem>
    <reviewItem>
      <errorID>264c1538-d725-45ca-bebb-fd1297af913a</errorID>
      <errorWord>等其他不可预见</errorWord>
      <group>L1_Word</group>
      <groupName>字词问题</groupName>
      <ability>L2_Typo</ability>
      <abilityName>字词错误</abilityName>
      <candidateList>
        <item>等不可预见</item>
      </candidateList>
      <explain/>
      <paraID>4914A1BA</paraID>
      <start>23</start>
      <end>30</end>
      <status>unmodified</status>
      <modifiedWord/>
      <trackRevisions>false</trackRevisions>
    </reviewItem>
    <reviewItem>
      <errorID>317dc119-ad8f-4321-998b-5c4e0cede2f4</errorID>
      <errorWord>防止和避免</errorWord>
      <group>L1_Grammar</group>
      <groupName>语法问题</groupName>
      <ability>L2_Grammar</ability>
      <abilityName>语法错误</abilityName>
      <candidateList>
        <item>防止和</item>
      </candidateList>
      <explain/>
      <paraID>4914A1BA</paraID>
      <start>40</start>
      <end>45</end>
      <status>unmodified</status>
      <modifiedWord/>
      <trackRevisions>false</trackRevisions>
    </reviewItem>
    <reviewItem>
      <errorID>a5233f45-2d19-41c9-8b90-d5b43313865a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378D47F2</paraID>
      <start>0</start>
      <end>2</end>
      <status>unmodified</status>
      <modifiedWord/>
      <trackRevisions>false</trackRevisions>
    </reviewItem>
    <reviewItem>
      <errorID>39b03c61-27cb-40ef-92c5-543f1fdf86a4</errorID>
      <errorWord>视</errorWord>
      <group>L1_Word</group>
      <groupName>字词问题</groupName>
      <ability>L2_Typo</ability>
      <abilityName>字词错误</abilityName>
      <candidateList>
        <item>视为</item>
      </candidateList>
      <explain/>
      <paraID>420DCD8E</paraID>
      <start>45</start>
      <end>46</end>
      <status>unmodified</status>
      <modifiedWord/>
      <trackRevisions>false</trackRevisions>
    </reviewItem>
    <reviewItem>
      <errorID>d2df03b1-2572-4db9-ac4d-37e67ecf8704</errorID>
      <errorWord>第二十条、</errorWord>
      <group>L1_Punc</group>
      <groupName>标点问题</groupName>
      <ability>L2_Punc</ability>
      <abilityName>标点符号检查</abilityName>
      <candidateList>
        <item>第二十条，</item>
      </candidateList>
      <explain>连接词前后不宜使用顿号，建议使用逗号。</explain>
      <paraID> 6BDA31A</paraID>
      <start>0</start>
      <end>5</end>
      <status>unmodified</status>
      <modifiedWord/>
      <trackRevisions>false</trackRevisions>
    </reviewItem>
    <reviewItem>
      <errorID>e31f8c33-f4a1-4bc0-8846-1eae3ab03c92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3426D5C4</paraID>
      <start>4</start>
      <end>6</end>
      <status>unmodified</status>
      <modifiedWord/>
      <trackRevisions>false</trackRevisions>
    </reviewItem>
    <reviewItem>
      <errorID>3420f81d-b8c3-4e4f-9860-584ae5aa5a9a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50E39851</paraID>
      <start>4</start>
      <end>6</end>
      <status>unmodified</status>
      <modifiedWord/>
      <trackRevisions>false</trackRevisions>
    </reviewItem>
    <reviewItem>
      <errorID>eac6106e-ebf1-4c3d-bec3-077687c7fae2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6A2DA126</paraID>
      <start>0</start>
      <end>2</end>
      <status>unmodified</status>
      <modifiedWord/>
      <trackRevisions>false</trackRevisions>
    </reviewItem>
    <reviewItem>
      <errorID>eafa4151-754c-4a00-ab4a-4cc899a9a21c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7FA6834B</paraID>
      <start>0</start>
      <end>2</end>
      <status>unmodified</status>
      <modifiedWord/>
      <trackRevisions>false</trackRevisions>
    </reviewItem>
    <reviewItem>
      <errorID>26337a42-c35b-4cd3-a26f-8b4748c9bbef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3207D2A7</paraID>
      <start>0</start>
      <end>2</end>
      <status>unmodified</status>
      <modifiedWord/>
      <trackRevisions>false</trackRevisions>
    </reviewItem>
    <reviewItem>
      <errorID>f453db36-c6ec-4606-8637-1b828b2a02ff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712914A0</paraID>
      <start>0</start>
      <end>2</end>
      <status>unmodified</status>
      <modifiedWord/>
      <trackRevisions>false</trackRevisions>
    </reviewItem>
    <reviewItem>
      <errorID>06628139-ebcf-4a2f-811a-7e13f811510b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500934A9</paraID>
      <start>0</start>
      <end>2</end>
      <status>unmodified</status>
      <modifiedWord/>
      <trackRevisions>false</trackRevisions>
    </reviewItem>
    <reviewItem>
      <errorID>d515e1f2-d65c-4cce-9f84-60b9a8d48b30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C361F06</paraID>
      <start>0</start>
      <end>2</end>
      <status>unmodified</status>
      <modifiedWord/>
      <trackRevisions>false</trackRevisions>
    </reviewItem>
    <reviewItem>
      <errorID>1e22a72d-ff10-4261-bb38-f4bcd06a8f84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2E20A627</paraID>
      <start>0</start>
      <end>2</end>
      <status>unmodified</status>
      <modifiedWord/>
      <trackRevisions>false</trackRevisions>
    </reviewItem>
    <reviewItem>
      <errorID>91ecad1d-cf11-4b1d-afd9-7a6b2a0e7c54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183B7280</paraID>
      <start>0</start>
      <end>2</end>
      <status>unmodified</status>
      <modifiedWord/>
      <trackRevisions>false</trackRevisions>
    </reviewItem>
    <reviewItem>
      <errorID>3f6867cb-a6e6-43a0-879b-84194c764e11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517ADA99</paraID>
      <start>0</start>
      <end>2</end>
      <status>unmodified</status>
      <modifiedWord/>
      <trackRevisions>false</trackRevisions>
    </reviewItem>
    <reviewItem>
      <errorID>b07a9f4b-0db2-4e9b-b472-40e2c86897a9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1350E4AD</paraID>
      <start>0</start>
      <end>2</end>
      <status>unmodified</status>
      <modifiedWord/>
      <trackRevisions>false</trackRevisions>
    </reviewItem>
    <reviewItem>
      <errorID>0a550d73-254a-47e5-bf64-9eeff10a1a24</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5B4E7EF0</paraID>
      <start>0</start>
      <end>3</end>
      <status>unmodified</status>
      <modifiedWord/>
      <trackRevisions>false</trackRevisions>
    </reviewItem>
    <reviewItem>
      <errorID>fc1c6847-6c1e-4cf1-a7c7-5d76c3d1939a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36F57C2F</paraID>
      <start>0</start>
      <end>2</end>
      <status>unmodified</status>
      <modifiedWord/>
      <trackRevisions>false</trackRevisions>
    </reviewItem>
    <reviewItem>
      <errorID>6a55faa9-75bd-4e5b-94ff-b5373d337353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2A9DE43</paraID>
      <start>0</start>
      <end>2</end>
      <status>unmodified</status>
      <modifiedWord/>
      <trackRevisions>false</trackRevisions>
    </reviewItem>
    <reviewItem>
      <errorID>9dfe6b01-3516-4e09-b3fa-74468e6e464a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49C052E2</paraID>
      <start>0</start>
      <end>2</end>
      <status>unmodified</status>
      <modifiedWord/>
      <trackRevisions>false</trackRevisions>
    </reviewItem>
    <reviewItem>
      <errorID>feebd615-83f9-4bec-a191-cba29bdba2b2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723877D3</paraID>
      <start>0</start>
      <end>2</end>
      <status>unmodified</status>
      <modifiedWord/>
      <trackRevisions>false</trackRevisions>
    </reviewItem>
    <reviewItem>
      <errorID>1347166c-33e6-4daa-a970-53ac3b3bffc5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7B59D4AE</paraID>
      <start>0</start>
      <end>2</end>
      <status>unmodified</status>
      <modifiedWord/>
      <trackRevisions>false</trackRevisions>
    </reviewItem>
    <reviewItem>
      <errorID>33ffb98b-a2ff-4444-b483-3f55244b81e2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4041214E</paraID>
      <start>0</start>
      <end>2</end>
      <status>unmodified</status>
      <modifiedWord/>
      <trackRevisions>false</trackRevisions>
    </reviewItem>
    <reviewItem>
      <errorID>a9b178e0-f6f6-4b0a-93aa-20f41d3bc49f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59414534</paraID>
      <start>0</start>
      <end>2</end>
      <status>unmodified</status>
      <modifiedWord/>
      <trackRevisions>false</trackRevisions>
    </reviewItem>
    <reviewItem>
      <errorID>24361820-d116-41df-b420-137f6f484139</errorID>
      <errorWord>，</errorWord>
      <group>L1_Word</group>
      <groupName>字词问题</groupName>
      <ability>L2_Typo</ability>
      <abilityName>字词错误</abilityName>
      <candidateList>
        <item>，以</item>
      </candidateList>
      <explain/>
      <paraID>1DD23E15</paraID>
      <start>42</start>
      <end>43</end>
      <status>unmodified</status>
      <modifiedWord/>
      <trackRevisions>false</trackRevisions>
    </reviewItem>
    <reviewItem>
      <errorID>486cbdcb-6a09-4ff3-9067-575e176979e2</errorID>
      <errorWord>下时</errorWord>
      <group>L1_Word</group>
      <groupName>字词问题</groupName>
      <ability>L2_Typo</ability>
      <abilityName>字词错误</abilityName>
      <candidateList>
        <item>下</item>
      </candidateList>
      <explain>〈动〉趋向动词。用在动词后。❶表示由高处到低处：坐～｜躺～｜传～一道命令。❷表示有空间，能容纳：坐得～｜这个剧场能容～上千人｜这间屋子太小，睡不～六个人。❸表示动作的完成或结果：打～基础｜定～计策｜准备～材料。</explain>
      <paraID>6C7B1FAE</paraID>
      <start>214</start>
      <end>216</end>
      <status>unmodified</status>
      <modifiedWord/>
      <trackRevisions>false</trackRevisions>
    </reviewItem>
    <reviewItem>
      <errorID>bd62b4b0-c304-413e-9e84-3f99602b153c</errorID>
      <errorWord>其它</errorWord>
      <group>L1_Word</group>
      <groupName>字词问题</groupName>
      <ability>L2_Alias</ability>
      <abilityName>也作/曾用词</abilityName>
      <candidateList>
        <item>其他</item>
      </candidateList>
      <explain>词汇[其它]为不规范表述或旧称，其规范书面表述为[其他]。</explain>
      <paraID>784D36A6</paraID>
      <start>18</start>
      <end>20</end>
      <status>unmodified</status>
      <modifiedWord/>
      <trackRevisions>false</trackRevisions>
    </reviewItem>
    <reviewItem>
      <errorID>53d45bf3-c00b-4ef2-aff5-35113a7dd7a5</errorID>
      <errorWord>不适当利益</errorWord>
      <group>L1_Political</group>
      <groupName>政治性问题</groupName>
      <ability>L2_Keyword</ability>
      <abilityName>固定表述</abilityName>
      <candidateList>
        <item>不正当利益</item>
      </candidateList>
      <explain>词汇“不正当利益”在特定场景下为固定表述形式，请确认此处的“不适当利益”是否存在不当。</explain>
      <paraID>7418C1AF</paraID>
      <start>146</start>
      <end>151</end>
      <status>unmodified</status>
      <modifiedWord/>
      <trackRevisions>false</trackRevisions>
    </reviewItem>
    <reviewItem>
      <errorID>446f6151-e8a7-4a53-8874-251d0fc515b3</errorID>
      <errorWord>法律、法规</errorWord>
      <group>L1_Word</group>
      <groupName>字词问题</groupName>
      <ability>L2_Typo</ability>
      <abilityName>字词错误</abilityName>
      <candidateList>
        <item>法律法规</item>
      </candidateList>
      <explain/>
      <paraID>37B8C2DF</paraID>
      <start>35</start>
      <end>40</end>
      <status>unmodified</status>
      <modifiedWord/>
      <trackRevisions>false</trackRevisions>
    </reviewItem>
    <reviewItem>
      <errorID>dfc2a191-bb48-4569-8aa0-e64008bde4eb</errorID>
      <errorWord>被检查机关</errorWord>
      <group>L1_Political</group>
      <groupName>政治性问题</groupName>
      <ability>L2_Unpolitical</ability>
      <abilityName>政治敏感错误</abilityName>
      <candidateList>
        <item>被检察机关</item>
      </candidateList>
      <explain/>
      <paraID>7D0D865D</paraID>
      <start>39</start>
      <end>44</end>
      <status>unmodified</status>
      <modifiedWord/>
      <trackRevisions>false</trackRevisions>
    </reviewItem>
    <reviewItem>
      <errorID>4a84ce63-223a-45c5-9219-6722701ac0d1</errorID>
      <errorWord>、或者</errorWord>
      <group>L1_Word</group>
      <groupName>字词问题</groupName>
      <ability>L2_Typo</ability>
      <abilityName>字词错误</abilityName>
      <candidateList>
        <item>，或者</item>
      </candidateList>
      <explain/>
      <paraID> E943E19</paraID>
      <start>49</start>
      <end>52</end>
      <status>unmodified</status>
      <modifiedWord/>
      <trackRevisions>false</trackRevisions>
    </reviewItem>
    <reviewItem>
      <errorID>45f32b6f-f059-485b-8071-d1f1e3fdd760</errorID>
      <errorWord>《安全生产法》</errorWord>
      <group>L1_Word</group>
      <groupName>字词问题</groupName>
      <ability>L2_Typo</ability>
      <abilityName>字词错误</abilityName>
      <candidateList>
        <item>《中华人民共和国安全生产法》</item>
      </candidateList>
      <explain/>
      <paraID>5EB61FD7</paraID>
      <start>44</start>
      <end>51</end>
      <status>unmodified</status>
      <modifiedWord/>
      <trackRevisions>false</trackRevisions>
    </reviewItem>
    <reviewItem>
      <errorID>6124f513-1feb-4468-b9b2-a418f04389d4</errorID>
      <errorWord>建筑法</errorWord>
      <group>L1_Knowledge</group>
      <groupName>知识性问题</groupName>
      <ability>L2_Knowledge</ability>
      <abilityName>其他知识</abilityName>
      <candidateList>
        <item>中华人民共和国建筑法</item>
      </candidateList>
      <explain>当前法律法规名称使用简称，请注意是否应当使用全称。</explain>
      <paraID>5EB61FD7</paraID>
      <start>53</start>
      <end>56</end>
      <status>unmodified</status>
      <modifiedWord/>
      <trackRevisions>false</trackRevisions>
    </reviewItem>
    <reviewItem>
      <errorID>0c5e3585-a5ec-4379-b8e1-86dfcfd2fd13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5EB61FD7</paraID>
      <start>56</start>
      <end>59</end>
      <status>unmodified</status>
      <modifiedWord/>
      <trackRevisions>false</trackRevisions>
    </reviewItem>
    <reviewItem>
      <errorID>227787cd-869e-4686-a137-c8a6d47bc06f</errorID>
      <errorWord>劳动法</errorWord>
      <group>L1_Knowledge</group>
      <groupName>知识性问题</groupName>
      <ability>L2_Knowledge</ability>
      <abilityName>其他知识</abilityName>
      <candidateList>
        <item>中华人民共和国劳动法</item>
      </candidateList>
      <explain>当前法律法规名称使用简称，请注意是否应当使用全称。</explain>
      <paraID>5EB61FD7</paraID>
      <start>59</start>
      <end>62</end>
      <status>unmodified</status>
      <modifiedWord/>
      <trackRevisions>false</trackRevisions>
    </reviewItem>
    <reviewItem>
      <errorID>6b08d352-b2ac-4170-9a77-22904a3788b9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5EB61FD7</paraID>
      <start>62</start>
      <end>65</end>
      <status>unmodified</status>
      <modifiedWord/>
      <trackRevisions>false</trackRevisions>
    </reviewItem>
    <reviewItem>
      <errorID>9a18fed5-534b-48c9-8151-871f666e4687</errorID>
      <errorWord>法律、法规</errorWord>
      <group>L1_Word</group>
      <groupName>字词问题</groupName>
      <ability>L2_Typo</ability>
      <abilityName>字词错误</abilityName>
      <candidateList>
        <item>法律法规</item>
      </candidateList>
      <explain/>
      <paraID>5EB61FD7</paraID>
      <start>81</start>
      <end>86</end>
      <status>unmodified</status>
      <modifiedWord/>
      <trackRevisions>false</trackRevisions>
    </reviewItem>
    <reviewItem>
      <errorID>32ce0407-f699-438f-9485-f2f6d8776aec</errorID>
      <errorWord>法律、法规</errorWord>
      <group>L1_Word</group>
      <groupName>字词问题</groupName>
      <ability>L2_Typo</ability>
      <abilityName>字词错误</abilityName>
      <candidateList>
        <item>法律法规</item>
      </candidateList>
      <explain/>
      <paraID>4CC5AA80</paraID>
      <start>45</start>
      <end>50</end>
      <status>unmodified</status>
      <modifiedWord/>
      <trackRevisions>false</trackRevisions>
    </reviewItem>
    <reviewItem>
      <errorID>4e3d5945-cdd7-4184-b350-0ef5e84e80af</errorID>
      <errorWord>,</errorWord>
      <group>L1_Format</group>
      <groupName>格式问题</groupName>
      <ability>L2_HalfPunc</ability>
      <abilityName>全半角检查</abilityName>
      <candidateList>
        <item>，</item>
      </candidateList>
      <explain>文本全半角错误。</explain>
      <paraID>562ADE0B</paraID>
      <start>14</start>
      <end>15</end>
      <status>unmodified</status>
      <modifiedWord/>
      <trackRevisions>false</trackRevisions>
    </reviewItem>
    <reviewItem>
      <errorID>c095e02b-9a7f-4673-a951-b9b63f9740fc</errorID>
      <errorWord>,</errorWord>
      <group>L1_Format</group>
      <groupName>格式问题</groupName>
      <ability>L2_HalfPunc</ability>
      <abilityName>全半角检查</abilityName>
      <candidateList>
        <item>，</item>
      </candidateList>
      <explain>文本全半角错误。</explain>
      <paraID>562ADE0B</paraID>
      <start>27</start>
      <end>28</end>
      <status>unmodified</status>
      <modifiedWord/>
      <trackRevisions>false</trackRevisions>
    </reviewItem>
    <reviewItem>
      <errorID>0c254738-4a4b-46bb-adbe-00980cebd3ec</errorID>
      <errorWord>必须先</errorWord>
      <group>L1_Word</group>
      <groupName>字词问题</groupName>
      <ability>L2_Typo</ability>
      <abilityName>字词错误</abilityName>
      <candidateList>
        <item>必须</item>
      </candidateList>
      <explain>〈副〉❶表示事理上和情理上必要；一定要：学习～刻苦钻研。❷加强命令语气：明天你～来。‖注意“必须”的否定是“无须”、“不须”或“不必”。</explain>
      <paraID>30328CA1</paraID>
      <start>34</start>
      <end>37</end>
      <status>unmodified</status>
      <modifiedWord/>
      <trackRevisions>false</trackRevisions>
    </reviewItem>
    <reviewItem>
      <errorID>dfb89652-0574-4ac6-9d99-c26177a2a70a</errorID>
      <errorWord>,</errorWord>
      <group>L1_Format</group>
      <groupName>格式问题</groupName>
      <ability>L2_HalfPunc</ability>
      <abilityName>全半角检查</abilityName>
      <candidateList>
        <item>，</item>
      </candidateList>
      <explain>文本全半角错误。</explain>
      <paraID>51F2DA30</paraID>
      <start>31</start>
      <end>32</end>
      <status>unmodified</status>
      <modifiedWord/>
      <trackRevisions>false</trackRevisions>
    </reviewItem>
    <reviewItem>
      <errorID>8cd78227-c559-476b-bc07-4b08da1b666e</errorID>
      <errorWord>,</errorWord>
      <group>L1_Format</group>
      <groupName>格式问题</groupName>
      <ability>L2_HalfPunc</ability>
      <abilityName>全半角检查</abilityName>
      <candidateList>
        <item>，</item>
      </candidateList>
      <explain>文本全半角错误。</explain>
      <paraID>68F5437A</paraID>
      <start>85</start>
      <end>86</end>
      <status>unmodified</status>
      <modifiedWord/>
      <trackRevisions>false</trackRevisions>
    </reviewItem>
    <reviewItem>
      <errorID>ae80fc19-ad6a-43d4-848f-85b4c1d2da6d</errorID>
      <errorWord>,</errorWord>
      <group>L1_Format</group>
      <groupName>格式问题</groupName>
      <ability>L2_HalfPunc</ability>
      <abilityName>全半角检查</abilityName>
      <candidateList>
        <item>，</item>
      </candidateList>
      <explain>文本全半角错误。</explain>
      <paraID>68F5437A</paraID>
      <start>94</start>
      <end>95</end>
      <status>unmodified</status>
      <modifiedWord/>
      <trackRevisions>false</trackRevisions>
    </reviewItem>
    <reviewItem>
      <errorID>51ffabeb-5adc-4f22-9f4b-88aa3b6bf18b</errorID>
      <errorWord>,</errorWord>
      <group>L1_Format</group>
      <groupName>格式问题</groupName>
      <ability>L2_HalfPunc</ability>
      <abilityName>全半角检查</abilityName>
      <candidateList>
        <item>，</item>
      </candidateList>
      <explain>文本全半角错误。</explain>
      <paraID>68F5437A</paraID>
      <start>108</start>
      <end>109</end>
      <status>unmodified</status>
      <modifiedWord/>
      <trackRevisions>false</trackRevisions>
    </reviewItem>
    <reviewItem>
      <errorID>093abfd2-9b80-42af-869b-65fd5248cf0d</errorID>
      <errorWord>(</errorWord>
      <group>L1_Format</group>
      <groupName>格式问题</groupName>
      <ability>L2_HalfPunc</ability>
      <abilityName>全半角检查</abilityName>
      <candidateList>
        <item>（</item>
      </candidateList>
      <explain>文本全半角错误。</explain>
      <paraID> B17C8EA</paraID>
      <start>18</start>
      <end>19</end>
      <status>unmodified</status>
      <modifiedWord/>
      <trackRevisions>false</trackRevisions>
    </reviewItem>
    <reviewItem>
      <errorID>4961fa53-b2e2-44a2-a1dc-16b76bb2accb</errorID>
      <errorWord>天燃气</errorWord>
      <group>L1_Word</group>
      <groupName>字词问题</groupName>
      <ability>L2_Typo</ability>
      <abilityName>字词错误</abilityName>
      <candidateList>
        <item>天然气</item>
      </candidateList>
      <explain>〈名〉通常指产生于油田、煤田和沼泽地带的天然气体，主要成分是甲烷等，是埋藏在地下的古代生物经高温、高压等作用形成的。主要用作燃料和化工原料。</explain>
      <paraID> B17C8EA</paraID>
      <start>27</start>
      <end>30</end>
      <status>unmodified</status>
      <modifiedWord/>
      <trackRevisions>false</trackRevisions>
    </reviewItem>
    <reviewItem>
      <errorID>743e2e07-194f-4b12-a729-1c3ac11ce84b</errorID>
      <errorWord>)</errorWord>
      <group>L1_Format</group>
      <groupName>格式问题</groupName>
      <ability>L2_HalfPunc</ability>
      <abilityName>全半角检查</abilityName>
      <candidateList>
        <item>）</item>
      </candidateList>
      <explain>文本全半角错误。</explain>
      <paraID> B17C8EA</paraID>
      <start>32</start>
      <end>33</end>
      <status>unmodified</status>
      <modifiedWord/>
      <trackRevisions>false</trackRevisions>
    </reviewItem>
    <reviewItem>
      <errorID>4a989268-07a2-4b6a-8ef6-254015736596</errorID>
      <errorWord>进行的</errorWord>
      <group>L1_Word</group>
      <groupName>字词问题</groupName>
      <ability>L2_Typo</ability>
      <abilityName>字词错误</abilityName>
      <candidateList>
        <item>进行</item>
      </candidateList>
      <explain>〈动〉❶从事（某种活动）：～讨论｜～工作｜～教育和批评｜会议正在～。注意“进行”总是用在持续性的和正式、严肃的行为，短暂性的和日常生活中的行为不用“进行”，例如不说“进行午睡”，“进行叫喊”。❷前进：～曲。</explain>
      <paraID>5EAFB478</paraID>
      <start>98</start>
      <end>101</end>
      <status>unmodified</status>
      <modifiedWord/>
      <trackRevisions>false</trackRevisions>
    </reviewItem>
    <reviewItem>
      <errorID>8d112c4c-84fe-4eef-a47b-fe0bb32d3744</errorID>
      <errorWord>推延</errorWord>
      <group>L1_Word</group>
      <groupName>字词问题</groupName>
      <ability>L2_Typo</ability>
      <abilityName>字词错误</abilityName>
      <candidateList>
        <item>拖延</item>
      </candidateList>
      <explain/>
      <paraID>5EAFB478</paraID>
      <start>135</start>
      <end>137</end>
      <status>unmodified</status>
      <modifiedWord/>
      <trackRevisions>false</trackRevisions>
    </reviewItem>
    <reviewItem>
      <errorID>2175888b-791d-4002-841b-289f021f5514</errorID>
      <errorWord>雇佣</errorWord>
      <group>L1_Word</group>
      <groupName>字词问题</groupName>
      <ability>L2_Typo</ability>
      <abilityName>字词错误</abilityName>
      <candidateList>
        <item>雇用</item>
      </candidateList>
      <explain>存在发音相同字词的误用。</explain>
      <paraID> 2A3F193</paraID>
      <start>101</start>
      <end>103</end>
      <status>unmodified</status>
      <modifiedWord/>
      <trackRevisions>false</trackRevisions>
    </reviewItem>
    <reviewItem>
      <errorID>216f33a5-a587-4350-82be-f299aa53474a</errorID>
      <errorWord>作好</errorWord>
      <group>L1_Word</group>
      <groupName>字词问题</groupName>
      <ability>L2_Typo</ability>
      <abilityName>字词错误</abilityName>
      <candidateList>
        <item>做好</item>
      </candidateList>
      <explain>存在发音相同字词的误用。</explain>
      <paraID>4BCBB65D</paraID>
      <start>62</start>
      <end>64</end>
      <status>unmodified</status>
      <modifiedWord/>
      <trackRevisions>false</trackRevisions>
    </reviewItem>
    <reviewItem>
      <errorID>c99bd2ee-e0d8-46e9-bc52-cedc044aef4c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51CD56D</paraID>
      <start>0</start>
      <end>3</end>
      <status>unmodified</status>
      <modifiedWord/>
      <trackRevisions>false</trackRevisions>
    </reviewItem>
    <reviewItem>
      <errorID>8fdb06a9-0606-41ca-9a58-813ec22dd451</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3E34704B</paraID>
      <start>0</start>
      <end>3</end>
      <status>unmodified</status>
      <modifiedWord/>
      <trackRevisions>false</trackRevisions>
    </reviewItem>
    <reviewItem>
      <errorID>b655bb33-ba56-47bd-8ab6-3770150b22bb</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7CC4C1D6</paraID>
      <start>0</start>
      <end>3</end>
      <status>unmodified</status>
      <modifiedWord/>
      <trackRevisions>false</trackRevisions>
    </reviewItem>
    <reviewItem>
      <errorID>75dd986a-bd18-4cb8-8283-a7cab03bd28e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12E472D2</paraID>
      <start>0</start>
      <end>3</end>
      <status>unmodified</status>
      <modifiedWord/>
      <trackRevisions>false</trackRevisions>
    </reviewItem>
    <reviewItem>
      <errorID>f4e370de-7a36-42b7-a165-3ab444b10436</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6115A2F3</paraID>
      <start>0</start>
      <end>3</end>
      <status>unmodified</status>
      <modifiedWord/>
      <trackRevisions>false</trackRevisions>
    </reviewItem>
    <reviewItem>
      <errorID>1b962598-b8a8-410f-8833-265e1c4cd925</errorID>
      <errorWord>建筑物</errorWord>
      <group>L1_Word</group>
      <groupName>字词问题</groupName>
      <ability>L2_Typo</ability>
      <abilityName>字词错误</abilityName>
      <candidateList>
        <item>筑物</item>
      </candidateList>
      <explain/>
      <paraID>6DD98B10</paraID>
      <start>7</start>
      <end>10</end>
      <status>unmodified</status>
      <modifiedWord/>
      <trackRevisions>false</trackRevisions>
    </reviewItem>
    <reviewItem>
      <errorID>bf1ae936-8363-4058-a9d6-1f127d40ca3d</errorID>
      <errorWord>(</errorWord>
      <group>L1_Format</group>
      <groupName>格式问题</groupName>
      <ability>L2_HalfPunc</ability>
      <abilityName>全半角检查</abilityName>
      <candidateList>
        <item>（</item>
      </candidateList>
      <explain>文本全半角错误。</explain>
      <paraID>634D1B69</paraID>
      <start>89</start>
      <end>90</end>
      <status>unmodified</status>
      <modifiedWord/>
      <trackRevisions>false</trackRevisions>
    </reviewItem>
    <reviewItem>
      <errorID>c1b1e724-2c77-4763-b6a7-058edb5182d1</errorID>
      <errorWord>)</errorWord>
      <group>L1_Format</group>
      <groupName>格式问题</groupName>
      <ability>L2_HalfPunc</ability>
      <abilityName>全半角检查</abilityName>
      <candidateList>
        <item>）</item>
      </candidateList>
      <explain>文本全半角错误。</explain>
      <paraID>634D1B69</paraID>
      <start>95</start>
      <end>96</end>
      <status>unmodified</status>
      <modifiedWord/>
      <trackRevisions>false</trackRevisions>
    </reviewItem>
    <reviewItem>
      <errorID>2c332a0d-4ce7-4203-b900-de6bbcf14c4d</errorID>
      <errorWord>管理办法》中</errorWord>
      <group>L1_Word</group>
      <groupName>字词问题</groupName>
      <ability>L2_Typo</ability>
      <abilityName>字词错误</abilityName>
      <candidateList>
        <item>管理办法》</item>
      </candidateList>
      <explain/>
      <paraID>20216848</paraID>
      <start>37</start>
      <end>43</end>
      <status>unmodified</status>
      <modifiedWord/>
      <trackRevisions>false</trackRevisions>
    </reviewItem>
    <reviewItem>
      <errorID>8df48bce-5ec4-4683-a7e1-66f2fa31f1b2</errorID>
      <errorWord>(</errorWord>
      <group>L1_Format</group>
      <groupName>格式问题</groupName>
      <ability>L2_HalfPunc</ability>
      <abilityName>全半角检查</abilityName>
      <candidateList>
        <item>（</item>
      </candidateList>
      <explain>文本全半角错误。</explain>
      <paraID>2A8ADD72</paraID>
      <start>51</start>
      <end>52</end>
      <status>unmodified</status>
      <modifiedWord/>
      <trackRevisions>false</trackRevisions>
    </reviewItem>
    <reviewItem>
      <errorID>9506ac25-32aa-4c95-aa56-96499375ed3f</errorID>
      <errorWord>)</errorWord>
      <group>L1_Format</group>
      <groupName>格式问题</groupName>
      <ability>L2_HalfPunc</ability>
      <abilityName>全半角检查</abilityName>
      <candidateList>
        <item>）</item>
      </candidateList>
      <explain>文本全半角错误。</explain>
      <paraID>2A8ADD72</paraID>
      <start>85</start>
      <end>86</end>
      <status>unmodified</status>
      <modifiedWord/>
      <trackRevisions>false</trackRevisions>
    </reviewItem>
    <reviewItem>
      <errorID>df3d52b4-40d2-4af9-be55-12559c52ce05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DB6515F</paraID>
      <start>0</start>
      <end>2</end>
      <status>unmodified</status>
      <modifiedWord/>
      <trackRevisions>false</trackRevisions>
    </reviewItem>
    <reviewItem>
      <errorID>2958c9aa-da47-4f32-b55f-3980f33bf7e6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3F909505</paraID>
      <start>0</start>
      <end>2</end>
      <status>unmodified</status>
      <modifiedWord/>
      <trackRevisions>false</trackRevisions>
    </reviewItem>
    <reviewItem>
      <errorID>dfc2744b-da72-4174-bbbf-ea7b37aa5efd</errorID>
      <errorWord>相</errorWord>
      <group>L1_Word</group>
      <groupName>字词问题</groupName>
      <ability>L2_Typo</ability>
      <abilityName>字词错误</abilityName>
      <candidateList>
        <item>相关</item>
      </candidateList>
      <explain>〈动〉彼此关连：休戚～｜体育事业和人民健康密切～。</explain>
      <paraID>65AB7EB2</paraID>
      <start>53</start>
      <end>54</end>
      <status>unmodified</status>
      <modifiedWord/>
      <trackRevisions>false</trackRevisions>
    </reviewItem>
    <reviewItem>
      <errorID>8b68550b-6bec-4003-9dfc-c22112f329bf</errorID>
      <errorWord>,</errorWord>
      <group>L1_Format</group>
      <groupName>格式问题</groupName>
      <ability>L2_HalfPunc</ability>
      <abilityName>全半角检查</abilityName>
      <candidateList>
        <item>，</item>
      </candidateList>
      <explain>文本全半角错误。</explain>
      <paraID>7F287111</paraID>
      <start>47</start>
      <end>48</end>
      <status>unmodified</status>
      <modifiedWord/>
      <trackRevisions>false</trackRevisions>
    </reviewItem>
    <reviewItem>
      <errorID>2714da8c-af29-4374-9d86-4b77370fa179</errorID>
      <errorWord>有关台帐</errorWord>
      <group>L1_Word</group>
      <groupName>字词问题</groupName>
      <ability>L2_Alias</ability>
      <abilityName>也作/曾用词</abilityName>
      <candidateList>
        <item>有关台账</item>
      </candidateList>
      <explain>词汇[有关台帐]为不规范表述或旧称，其规范书面表述为[有关台账]。</explain>
      <paraID> ECA0ADE</paraID>
      <start>66</start>
      <end>70</end>
      <status>unmodified</status>
      <modifiedWord/>
      <trackRevisions>false</trackRevisions>
    </reviewItem>
    <reviewItem>
      <errorID>68e1ec7e-dedd-431e-a7c5-dbf5cc82fcca</errorID>
      <errorWord>：</errorWord>
      <group>L1_Format</group>
      <groupName>格式问题</groupName>
      <ability>L2_HalfPunc</ability>
      <abilityName>全半角检查</abilityName>
      <candidateList>
        <item>:</item>
      </candidateList>
      <explain>文本全半角错误。</explain>
      <paraID> ECA0ADE</paraID>
      <start>110</start>
      <end>111</end>
      <status>unmodified</status>
      <modifiedWord/>
      <trackRevisions>false</trackRevisions>
    </reviewItem>
    <reviewItem>
      <errorID>08e3590d-ec17-41cf-a44f-f5899d67b8d5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780FAF2D</paraID>
      <start>0</start>
      <end>2</end>
      <status>unmodified</status>
      <modifiedWord/>
      <trackRevisions>false</trackRevisions>
    </reviewItem>
    <reviewItem>
      <errorID>9a5ca844-e43e-4a26-a9d1-4749ed15068f</errorID>
      <errorWord>签认</errorWord>
      <group>L1_Word</group>
      <groupName>字词问题</groupName>
      <ability>L2_Typo</ability>
      <abilityName>字词错误</abilityName>
      <candidateList>
        <item>签字</item>
      </candidateList>
      <explain/>
      <paraID> 60B2714</paraID>
      <start>29</start>
      <end>31</end>
      <status>unmodified</status>
      <modifiedWord/>
      <trackRevisions>false</trackRevisions>
    </reviewItem>
    <reviewItem>
      <errorID>18483175-5002-423e-9800-d029a86fc0e9</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74E6D366</paraID>
      <start>70</start>
      <end>71</end>
      <status>unmodified</status>
      <modifiedWord/>
      <trackRevisions>false</trackRevisions>
    </reviewItem>
    <reviewItem>
      <errorID>af5b8a4b-9633-42f2-b9a0-de5f0a741387</errorID>
      <errorWord>登记台帐</errorWord>
      <group>L1_Word</group>
      <groupName>字词问题</groupName>
      <ability>L2_Alias</ability>
      <abilityName>也作/曾用词</abilityName>
      <candidateList>
        <item>登记台账</item>
      </candidateList>
      <explain>词汇[登记台帐]为不规范表述或旧称，其规范书面表述为[登记台账]。</explain>
      <paraID> FF2B4D1</paraID>
      <start>26</start>
      <end>30</end>
      <status>unmodified</status>
      <modifiedWord/>
      <trackRevisions>false</trackRevisions>
    </reviewItem>
    <reviewItem>
      <errorID>3d52f960-9d5a-47ab-97bf-eee3d9064571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297E70B4</paraID>
      <start>0</start>
      <end>2</end>
      <status>unmodified</status>
      <modifiedWord/>
      <trackRevisions>false</trackRevisions>
    </reviewItem>
    <reviewItem>
      <errorID>84ff44b8-0424-46ea-90ea-d5c3851abb57</errorID>
      <errorWord>,</errorWord>
      <group>L1_Format</group>
      <groupName>格式问题</groupName>
      <ability>L2_HalfPunc</ability>
      <abilityName>全半角检查</abilityName>
      <candidateList>
        <item>，</item>
      </candidateList>
      <explain>文本全半角错误。</explain>
      <paraID>72B6646E</paraID>
      <start>121</start>
      <end>122</end>
      <status>unmodified</status>
      <modifiedWord/>
      <trackRevisions>false</trackRevisions>
    </reviewItem>
    <reviewItem>
      <errorID>6cd61084-1bfd-441f-bc86-7990357cfa5f</errorID>
      <errorWord>:</errorWord>
      <group>L1_Format</group>
      <groupName>格式问题</groupName>
      <ability>L2_HalfPunc</ability>
      <abilityName>全半角检查</abilityName>
      <candidateList>
        <item>：</item>
      </candidateList>
      <explain>文本全半角错误。</explain>
      <paraID> A5EC250</paraID>
      <start>2</start>
      <end>3</end>
      <status>unmodified</status>
      <modifiedWord/>
      <trackRevisions>false</trackRevisions>
    </reviewItem>
    <reviewItem>
      <errorID>cdbb9ee2-bf27-4ae6-996c-1ea0ee800627</errorID>
      <errorWord>:</errorWord>
      <group>L1_Format</group>
      <groupName>格式问题</groupName>
      <ability>L2_HalfPunc</ability>
      <abilityName>全半角检查</abilityName>
      <candidateList>
        <item>：</item>
      </candidateList>
      <explain>文本全半角错误。</explain>
      <paraID>70513DB8</paraID>
      <start>2</start>
      <end>3</end>
      <status>unmodified</status>
      <modifiedWord/>
      <trackRevisions>false</trackRevisions>
    </reviewItem>
    <reviewItem>
      <errorID>ff0544fa-4332-4ad5-b7ee-8c07e1f4bc3a</errorID>
      <errorWord>监理有</errorWord>
      <group>L1_Word</group>
      <groupName>字词问题</groupName>
      <ability>L2_Typo</ability>
      <abilityName>字词错误</abilityName>
      <candidateList>
        <item>监理</item>
      </candidateList>
      <explain/>
      <paraID>77B9A0B2</paraID>
      <start>123</start>
      <end>126</end>
      <status>unmodified</status>
      <modifiedWord/>
      <trackRevisions>false</trackRevisions>
    </reviewItem>
    <reviewItem>
      <errorID>6c788252-ae1b-4f3f-a2b3-12f0a6ba4194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2756B963</paraID>
      <start>0</start>
      <end>2</end>
      <status>unmodified</status>
      <modifiedWord/>
      <trackRevisions>false</trackRevisions>
    </reviewItem>
    <reviewItem>
      <errorID>cb3b9733-3a06-4446-a20c-f228c35ae58f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4512D405</paraID>
      <start>0</start>
      <end>2</end>
      <status>unmodified</status>
      <modifiedWord/>
      <trackRevisions>false</trackRevisions>
    </reviewItem>
    <reviewItem>
      <errorID>fd46ac07-d968-4362-afa2-cfd519644e4c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7E5CA179</paraID>
      <start>0</start>
      <end>2</end>
      <status>unmodified</status>
      <modifiedWord/>
      <trackRevisions>false</trackRevisions>
    </reviewItem>
    <reviewItem>
      <errorID>d36b53c8-f3ba-4e85-bc16-33c887af7059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42ABA11C</paraID>
      <start>0</start>
      <end>2</end>
      <status>unmodified</status>
      <modifiedWord/>
      <trackRevisions>false</trackRevisions>
    </reviewItem>
    <reviewItem>
      <errorID>d949c767-8356-4768-99ac-3585cb77c642</errorID>
      <errorWord>其它</errorWord>
      <group>L1_Word</group>
      <groupName>字词问题</groupName>
      <ability>L2_Alias</ability>
      <abilityName>也作/曾用词</abilityName>
      <candidateList>
        <item>其他</item>
      </candidateList>
      <explain>词汇[其它]为不规范表述或旧称，其规范书面表述为[其他]。</explain>
      <paraID>42ABA11C</paraID>
      <start>60</start>
      <end>62</end>
      <status>unmodified</status>
      <modifiedWord/>
      <trackRevisions>false</trackRevisions>
    </reviewItem>
    <reviewItem>
      <errorID>58ba97e7-ca20-443a-8f24-62fa1756b3f1</errorID>
      <errorWord>的的</errorWord>
      <group>L1_Word</group>
      <groupName>字词问题</groupName>
      <ability>L2_Typo</ability>
      <abilityName>字词错误</abilityName>
      <candidateList>
        <item>的</item>
      </candidateList>
      <explain>“的”常用于连接修饰语与名词性中心语，表示属性、所属或描述。</explain>
      <paraID>42ABA11C</paraID>
      <start>64</start>
      <end>66</end>
      <status>unmodified</status>
      <modifiedWord/>
      <trackRevisions>false</trackRevisions>
    </reviewItem>
    <reviewItem>
      <errorID>1e7de3c8-d512-41c6-930a-e84bef0913ab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4D507647</paraID>
      <start>0</start>
      <end>2</end>
      <status>unmodified</status>
      <modifiedWord/>
      <trackRevisions>false</trackRevisions>
    </reviewItem>
    <reviewItem>
      <errorID>0c0f0169-90cf-4cba-89f8-37002f639ccb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22D66A18</paraID>
      <start>0</start>
      <end>2</end>
      <status>unmodified</status>
      <modifiedWord/>
      <trackRevisions>false</trackRevisions>
    </reviewItem>
    <reviewItem>
      <errorID>85da9483-f2d0-4a80-81db-cbeba346961f</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16B0EE91</paraID>
      <start>0</start>
      <end>2</end>
      <status>unmodified</status>
      <modifiedWord/>
      <trackRevisions>false</trackRevisions>
    </reviewItem>
    <reviewItem>
      <errorID>4930dc14-a2ca-4aa8-b551-e11cd9ce1a5b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1CBCEDF8</paraID>
      <start>0</start>
      <end>2</end>
      <status>unmodified</status>
      <modifiedWord/>
      <trackRevisions>false</trackRevisions>
    </reviewItem>
    <reviewItem>
      <errorID>11174e9d-1642-489d-b4b6-7c968ba8890c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17020CE7</paraID>
      <start>0</start>
      <end>2</end>
      <status>unmodified</status>
      <modifiedWord/>
      <trackRevisions>false</trackRevisions>
    </reviewItem>
    <reviewItem>
      <errorID>a524dc10-0f6c-4158-bd48-026de8dc33bc</errorID>
      <errorWord>30万~70万</errorWord>
      <group>L1_Knowledge</group>
      <groupName>知识性问题</groupName>
      <ability>L2_Knowledge</ability>
      <abilityName>其他知识</abilityName>
      <candidateList>
        <item>30万～70万</item>
      </candidateList>
      <explain>1. “30万~70万”中的单位“万”仅出现在后一个数字上，容易引起歧义；根据《现代汉语标点符号数字用法规范手册》，数字表示范围两边需要使用统一的格式。2.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2E8EB0A4</paraID>
      <start>0</start>
      <end>7</end>
      <status>unmodified</status>
      <modifiedWord/>
      <trackRevisions>false</trackRevisions>
    </reviewItem>
    <reviewItem>
      <errorID>baec614e-4b33-453e-a00d-115360321dce</errorID>
      <errorWord>70万~100万</errorWord>
      <group>L1_Knowledge</group>
      <groupName>知识性问题</groupName>
      <ability>L2_Knowledge</ability>
      <abilityName>其他知识</abilityName>
      <candidateList>
        <item>70万～100万</item>
      </candidateList>
      <explain>1. “70万~100万”中的单位“万”仅出现在后一个数字上，容易引起歧义；根据《现代汉语标点符号数字用法规范手册》，数字表示范围两边需要使用统一的格式。2.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43C82A30</paraID>
      <start>0</start>
      <end>8</end>
      <status>unmodified</status>
      <modifiedWord/>
      <trackRevisions>false</trackRevisions>
    </reviewItem>
    <reviewItem>
      <errorID>b4adf7cd-32ed-4c9f-8ae9-9b0df14b396f</errorID>
      <errorWord>(</errorWord>
      <group>L1_Format</group>
      <groupName>格式问题</groupName>
      <ability>L2_HalfPunc</ability>
      <abilityName>全半角检查</abilityName>
      <candidateList>
        <item>（</item>
      </candidateList>
      <explain>文本全半角错误。</explain>
      <paraID>59C15091</paraID>
      <start>8</start>
      <end>9</end>
      <status>unmodified</status>
      <modifiedWord/>
      <trackRevisions>false</trackRevisions>
    </reviewItem>
    <reviewItem>
      <errorID>0aecf041-bc6d-459b-bd0a-1b50e63927ca</errorID>
      <errorWord>)</errorWord>
      <group>L1_Format</group>
      <groupName>格式问题</groupName>
      <ability>L2_HalfPunc</ability>
      <abilityName>全半角检查</abilityName>
      <candidateList>
        <item>）</item>
      </candidateList>
      <explain>文本全半角错误。</explain>
      <paraID>59C15091</paraID>
      <start>11</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5398af-0675-428e-8549-79c0ce5b9b6b}">
  <ds:schemaRefs/>
</ds:datastoreItem>
</file>

<file path=docProps/app.xml><?xml version="1.0" encoding="utf-8"?>
<Properties xmlns="http://schemas.openxmlformats.org/officeDocument/2006/extended-properties" xmlns:vt="http://schemas.openxmlformats.org/officeDocument/2006/docPropsVTypes">
  <Template>Normal.dotm</Template>
  <Pages>58</Pages>
  <Words>22058</Words>
  <Characters>23663</Characters>
  <Lines>1</Lines>
  <Paragraphs>1</Paragraphs>
  <TotalTime>13</TotalTime>
  <ScaleCrop>false</ScaleCrop>
  <LinksUpToDate>false</LinksUpToDate>
  <CharactersWithSpaces>24412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2021-12-08T01:22:00Z</dcterms:created>
  <dc:creator>却说花花世界</dc:creator>
  <cp:lastModifiedBy>小资Æ别跑</cp:lastModifiedBy>
  <cp:lastPrinted>2026-04-21T06:25:00Z</cp:lastPrinted>
  <dcterms:modified xsi:type="dcterms:W3CDTF">2026-08-14T06:54:57Z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8955AA6158EF416CA796CF83C117F207_13</vt:lpwstr>
  </property>
  <property fmtid="{D5CDD505-2E9C-101B-9397-08002B2CF9AE}" pid="4" name="KSOTemplateDocerSaveRecord">
    <vt:lpwstr>eyJoZGlkIjoiMWM5MTA3N2FlNzZmOTNlZTY1Njk0NDk4M2U3NDI3NTAiLCJ1c2VySWQiOiI0MTkwMTY3MDUifQ==</vt:lpwstr>
  </property>
</Properties>
</file>